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828E" w14:textId="77777777" w:rsidR="00C32C23" w:rsidRDefault="00C32C23" w:rsidP="00C32C23">
      <w:r>
        <w:t>Τίτλος: Ενημερωτικό Σημείωμα Εξέτασης</w:t>
      </w:r>
    </w:p>
    <w:p w14:paraId="350826D4" w14:textId="77777777" w:rsidR="00C32C23" w:rsidRDefault="00C32C23" w:rsidP="00C32C23">
      <w:r>
        <w:t>Μάθημα: Ζωοτεχνία Ι</w:t>
      </w:r>
    </w:p>
    <w:p w14:paraId="52573E63" w14:textId="5B01B25A" w:rsidR="00C32C23" w:rsidRDefault="00C32C23" w:rsidP="00C32C23">
      <w:r>
        <w:t>Η γραπτή εξέταση του μαθήματος Ζωοτεχνία Ι περιλαμβάνει τρεις κατηγορίες θεμάτων, με προκαθορισμένη κατανομή βαθμολογίας στον τελικό βαθμό.</w:t>
      </w:r>
    </w:p>
    <w:p w14:paraId="61E72C97" w14:textId="33EFFD87" w:rsidR="00C32C23" w:rsidRDefault="00C32C23" w:rsidP="00C32C23">
      <w:r>
        <w:t>Η</w:t>
      </w:r>
      <w:r>
        <w:t xml:space="preserve"> εξέταση περιλαμβάνει τις ακόλουθες κατηγορίες:</w:t>
      </w:r>
    </w:p>
    <w:p w14:paraId="32ABC3FC" w14:textId="77777777" w:rsidR="00C32C23" w:rsidRDefault="00C32C23" w:rsidP="00C32C23">
      <w:pPr>
        <w:pStyle w:val="a6"/>
        <w:numPr>
          <w:ilvl w:val="0"/>
          <w:numId w:val="1"/>
        </w:numPr>
      </w:pPr>
      <w:r>
        <w:t>Ερωτήσεις πολλαπλής επιλογής (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choice</w:t>
      </w:r>
      <w:proofErr w:type="spellEnd"/>
      <w:r>
        <w:t>)</w:t>
      </w:r>
    </w:p>
    <w:p w14:paraId="7BE52110" w14:textId="77777777" w:rsidR="00C32C23" w:rsidRDefault="00C32C23" w:rsidP="00C32C23">
      <w:pPr>
        <w:pStyle w:val="a6"/>
        <w:numPr>
          <w:ilvl w:val="1"/>
          <w:numId w:val="1"/>
        </w:numPr>
      </w:pPr>
      <w:r>
        <w:t>Δεκαπέντε (15) ερωτήσεις</w:t>
      </w:r>
    </w:p>
    <w:p w14:paraId="03B07BF2" w14:textId="248FB7C6" w:rsidR="00C32C23" w:rsidRDefault="00C32C23" w:rsidP="00C32C23">
      <w:pPr>
        <w:pStyle w:val="a6"/>
        <w:numPr>
          <w:ilvl w:val="1"/>
          <w:numId w:val="1"/>
        </w:numPr>
      </w:pPr>
      <w:r>
        <w:t>Κάθε ερώτηση συνοδεύεται από πέντε (5) πιθανές απαντήσεις, εκ των οποίων μόνο μία (1) είναι σωστ</w:t>
      </w:r>
      <w:r>
        <w:t>ή</w:t>
      </w:r>
    </w:p>
    <w:p w14:paraId="2BF8160C" w14:textId="77777777" w:rsidR="00C32C23" w:rsidRDefault="00C32C23" w:rsidP="00C32C23">
      <w:pPr>
        <w:pStyle w:val="a6"/>
        <w:numPr>
          <w:ilvl w:val="1"/>
          <w:numId w:val="1"/>
        </w:numPr>
      </w:pPr>
      <w:r>
        <w:t>Συμμετοχή στον τελικό βαθμό: 50%</w:t>
      </w:r>
    </w:p>
    <w:p w14:paraId="5EB99FC8" w14:textId="77777777" w:rsidR="00C32C23" w:rsidRDefault="00C32C23" w:rsidP="00C32C23">
      <w:pPr>
        <w:pStyle w:val="a6"/>
        <w:numPr>
          <w:ilvl w:val="1"/>
          <w:numId w:val="1"/>
        </w:numPr>
      </w:pPr>
      <w:r>
        <w:t>Κάθε σωστή απάντηση αντιστοιχεί σε 0,33 μονάδες</w:t>
      </w:r>
    </w:p>
    <w:p w14:paraId="4948E302" w14:textId="7488812E" w:rsidR="00C32C23" w:rsidRDefault="00C32C23" w:rsidP="00C32C23">
      <w:pPr>
        <w:pStyle w:val="a6"/>
        <w:numPr>
          <w:ilvl w:val="1"/>
          <w:numId w:val="1"/>
        </w:numPr>
      </w:pPr>
      <w:r>
        <w:t>Σε περίπτωση επιλογής δύο ή περισσότερων απαντήσεων στην ίδια ερώτηση, ακόμη και αν μία από αυτές είναι σωστή, η απάντηση βαθμολογείται ως λανθασμένη</w:t>
      </w:r>
    </w:p>
    <w:p w14:paraId="77E5CCAC" w14:textId="77777777" w:rsidR="00C32C23" w:rsidRDefault="00C32C23" w:rsidP="00C32C23">
      <w:pPr>
        <w:pStyle w:val="a6"/>
        <w:numPr>
          <w:ilvl w:val="1"/>
          <w:numId w:val="1"/>
        </w:numPr>
        <w:ind w:left="709"/>
      </w:pPr>
      <w:r>
        <w:t>Ερωτήσεις σύντομης απάντησης</w:t>
      </w:r>
    </w:p>
    <w:p w14:paraId="536748B9" w14:textId="77777777" w:rsidR="00A511AF" w:rsidRDefault="00C32C23" w:rsidP="00C32C23">
      <w:pPr>
        <w:pStyle w:val="a6"/>
        <w:numPr>
          <w:ilvl w:val="2"/>
          <w:numId w:val="1"/>
        </w:numPr>
        <w:ind w:left="1418"/>
      </w:pPr>
      <w:r>
        <w:t>Εννέα (9) ερωτήσεις</w:t>
      </w:r>
    </w:p>
    <w:p w14:paraId="44654C99" w14:textId="77777777" w:rsidR="00A511AF" w:rsidRDefault="00C32C23" w:rsidP="00C32C23">
      <w:pPr>
        <w:pStyle w:val="a6"/>
        <w:numPr>
          <w:ilvl w:val="2"/>
          <w:numId w:val="1"/>
        </w:numPr>
        <w:ind w:left="1418"/>
      </w:pPr>
      <w:r>
        <w:t>Συμμετοχή στον τελικό βαθμό: 30%</w:t>
      </w:r>
    </w:p>
    <w:p w14:paraId="1DE37CA9" w14:textId="5C355F89" w:rsidR="00C32C23" w:rsidRDefault="00C32C23" w:rsidP="00C32C23">
      <w:pPr>
        <w:pStyle w:val="a6"/>
        <w:numPr>
          <w:ilvl w:val="2"/>
          <w:numId w:val="1"/>
        </w:numPr>
        <w:ind w:left="1418"/>
      </w:pPr>
      <w:r>
        <w:t>Κάθε σωστή απάντηση αντιστοιχεί σε 0,33 μονάδες</w:t>
      </w:r>
    </w:p>
    <w:p w14:paraId="3B322D05" w14:textId="76EC1C2C" w:rsidR="00C32C23" w:rsidRDefault="00C32C23" w:rsidP="00C32C23">
      <w:r>
        <w:t>Ο συνολικός διαθέσιμος χρόνος για τις ερωτήσεις πολλαπλής επιλογής και σύντομης απάντησης είναι είκοσι τέσσερα (24) λεπτά και τηρείται αυστηρά</w:t>
      </w:r>
    </w:p>
    <w:p w14:paraId="7B4BB7AD" w14:textId="77777777" w:rsidR="00A511AF" w:rsidRDefault="00C32C23" w:rsidP="00C32C23">
      <w:pPr>
        <w:pStyle w:val="a6"/>
        <w:numPr>
          <w:ilvl w:val="0"/>
          <w:numId w:val="2"/>
        </w:numPr>
        <w:ind w:left="284"/>
      </w:pPr>
      <w:r>
        <w:t>Θέματα εκτενών απαντήσεων</w:t>
      </w:r>
    </w:p>
    <w:p w14:paraId="0A14B297" w14:textId="77777777" w:rsidR="00A511AF" w:rsidRDefault="00C32C23" w:rsidP="00C32C23">
      <w:pPr>
        <w:pStyle w:val="a6"/>
        <w:numPr>
          <w:ilvl w:val="1"/>
          <w:numId w:val="2"/>
        </w:numPr>
      </w:pPr>
      <w:r>
        <w:t>Τέσσερα (4) θέματα</w:t>
      </w:r>
    </w:p>
    <w:p w14:paraId="19ABE9B6" w14:textId="77777777" w:rsidR="00A511AF" w:rsidRDefault="00C32C23" w:rsidP="00C32C23">
      <w:pPr>
        <w:pStyle w:val="a6"/>
        <w:numPr>
          <w:ilvl w:val="1"/>
          <w:numId w:val="2"/>
        </w:numPr>
      </w:pPr>
      <w:r>
        <w:t>Συμμετοχή στον τελικό βαθμό: 20%</w:t>
      </w:r>
    </w:p>
    <w:p w14:paraId="014AAC5E" w14:textId="77777777" w:rsidR="00A511AF" w:rsidRDefault="00C32C23" w:rsidP="00C32C23">
      <w:pPr>
        <w:pStyle w:val="a6"/>
        <w:numPr>
          <w:ilvl w:val="1"/>
          <w:numId w:val="2"/>
        </w:numPr>
      </w:pPr>
      <w:r>
        <w:t>Κάθε σωστή απάντηση αντιστοιχεί σε 0,5 μονάδες</w:t>
      </w:r>
    </w:p>
    <w:p w14:paraId="703105ED" w14:textId="239409DA" w:rsidR="00C32C23" w:rsidRDefault="00C32C23" w:rsidP="00C32C23">
      <w:pPr>
        <w:pStyle w:val="a6"/>
        <w:numPr>
          <w:ilvl w:val="1"/>
          <w:numId w:val="2"/>
        </w:numPr>
      </w:pPr>
      <w:r>
        <w:t>Διαθέσιμος χρόνος: εξήντα (60) λεπτά</w:t>
      </w:r>
    </w:p>
    <w:p w14:paraId="2FA11230" w14:textId="77777777" w:rsidR="00C32C23" w:rsidRDefault="00C32C23" w:rsidP="00C32C23">
      <w:r>
        <w:t>Κατά τη βαθμολόγηση των γραπτών δεν εφαρμόζεται εσωτερική βάση επιτυχίας και δεν προβλέπεται αρνητική βαθμολόγηση.</w:t>
      </w:r>
    </w:p>
    <w:p w14:paraId="2D48A8F0" w14:textId="28C57656" w:rsidR="00BA0596" w:rsidRDefault="00C32C23" w:rsidP="00C32C23">
      <w:r>
        <w:t>Η κατανομή και η έκταση της εξεταζόμενης θεματολογίας ακολουθούν την αναλογία των διδακτικών ωρών και τη σχετική βαρύτητα των επιμέρους ενοτήτων του μαθήματος, όπως αυτές αναπτύχθηκαν κατά τη διάρκεια της διδασκαλίας.</w:t>
      </w:r>
    </w:p>
    <w:sectPr w:rsidR="00BA05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C17"/>
    <w:multiLevelType w:val="hybridMultilevel"/>
    <w:tmpl w:val="020AAB4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1056"/>
    <w:multiLevelType w:val="hybridMultilevel"/>
    <w:tmpl w:val="3260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97562">
    <w:abstractNumId w:val="1"/>
  </w:num>
  <w:num w:numId="2" w16cid:durableId="71527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23"/>
    <w:rsid w:val="001654F7"/>
    <w:rsid w:val="00263628"/>
    <w:rsid w:val="002B5D74"/>
    <w:rsid w:val="00505FBF"/>
    <w:rsid w:val="00542184"/>
    <w:rsid w:val="00580FB2"/>
    <w:rsid w:val="009675D3"/>
    <w:rsid w:val="00A04F9C"/>
    <w:rsid w:val="00A511AF"/>
    <w:rsid w:val="00BA0596"/>
    <w:rsid w:val="00BD6EA2"/>
    <w:rsid w:val="00C04F01"/>
    <w:rsid w:val="00C32C23"/>
    <w:rsid w:val="00CA7457"/>
    <w:rsid w:val="00DC2DA1"/>
    <w:rsid w:val="00E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852AC"/>
  <w15:chartTrackingRefBased/>
  <w15:docId w15:val="{1AF289AF-A90D-491C-8D25-7C6FADC8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2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2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2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2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2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2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2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2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2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2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2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2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2C2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2C2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2C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2C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2C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2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2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2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2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2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2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2C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2C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2C2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2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2C2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32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ΓΚΟΥΓΚΟΥΛΗΣ</dc:creator>
  <cp:keywords/>
  <dc:description/>
  <cp:lastModifiedBy>ΔΗΜΗΤΡΙΟΣ ΓΚΟΥΓΚΟΥΛΗΣ</cp:lastModifiedBy>
  <cp:revision>1</cp:revision>
  <dcterms:created xsi:type="dcterms:W3CDTF">2026-01-22T08:19:00Z</dcterms:created>
  <dcterms:modified xsi:type="dcterms:W3CDTF">2026-01-22T08:28:00Z</dcterms:modified>
</cp:coreProperties>
</file>