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FAC" w:rsidRDefault="00297FAC" w:rsidP="00297FAC">
      <w:pPr>
        <w:pStyle w:val="2"/>
      </w:pPr>
      <w:r>
        <w:t>ΣΤΟΧΟΙ ΚΑΙ ΜΑΘΗΣΙΑΚΑ ΑΠΟΤΕΛΕΣΜΑΤΑ</w:t>
      </w:r>
    </w:p>
    <w:p w:rsidR="00297FAC" w:rsidRDefault="00297FAC" w:rsidP="00297FAC">
      <w:bookmarkStart w:id="0" w:name="_GoBack"/>
      <w:bookmarkEnd w:id="0"/>
    </w:p>
    <w:p w:rsidR="00297FAC" w:rsidRPr="00297FAC" w:rsidRDefault="00297FAC" w:rsidP="00297FAC">
      <w:r w:rsidRPr="00297FAC">
        <w:t>Τα προσδοκώμενα μαθησιακά αποτελέσματα διατυπώνονται σε συνάφεια με τους στόχους</w:t>
      </w:r>
    </w:p>
    <w:p w:rsidR="00297FAC" w:rsidRPr="00297FAC" w:rsidRDefault="00297FAC" w:rsidP="00297FAC">
      <w:r w:rsidRPr="00297FAC">
        <w:t>της παρέμβασης και τις κατευθύνσεις του νέου Προγράμματος Σπουδών. Με την</w:t>
      </w:r>
    </w:p>
    <w:p w:rsidR="00297FAC" w:rsidRPr="00297FAC" w:rsidRDefault="00297FAC" w:rsidP="00297FAC">
      <w:r w:rsidRPr="00297FAC">
        <w:t>ολοκλήρωση της διδακτικής ακολουθίας, οι μαθητές αναμένεται να μπορούν:</w:t>
      </w:r>
    </w:p>
    <w:p w:rsidR="00297FAC" w:rsidRPr="00297FAC" w:rsidRDefault="00297FAC" w:rsidP="00297FAC">
      <w:r w:rsidRPr="00297FAC">
        <w:t>● να αναγνωρίζουν και να περιγράφουν άξονες συμμετρίας σε δισδιάστατα σχήματα</w:t>
      </w:r>
    </w:p>
    <w:p w:rsidR="00297FAC" w:rsidRPr="00297FAC" w:rsidRDefault="00297FAC" w:rsidP="00297FAC">
      <w:r w:rsidRPr="00297FAC">
        <w:t>● να κατασκευάζουν το συμμετρικό σχήμα ως προς άξονα</w:t>
      </w:r>
    </w:p>
    <w:p w:rsidR="00297FAC" w:rsidRPr="00297FAC" w:rsidRDefault="00297FAC" w:rsidP="00297FAC">
      <w:r w:rsidRPr="00297FAC">
        <w:t>● να αναγνωρίζουν και να προσδιορίζουν την περιστροφική συμμετρία και την τάξη της</w:t>
      </w:r>
    </w:p>
    <w:p w:rsidR="00297FAC" w:rsidRPr="00297FAC" w:rsidRDefault="00297FAC" w:rsidP="00297FAC">
      <w:r w:rsidRPr="00297FAC">
        <w:t>● να ταξινομούν σχήματα με βάση το είδος συμμετρίας</w:t>
      </w:r>
    </w:p>
    <w:p w:rsidR="00297FAC" w:rsidRPr="00297FAC" w:rsidRDefault="00297FAC" w:rsidP="00297FAC">
      <w:r w:rsidRPr="00297FAC">
        <w:t>● να αξιοποιούν εργαλεία (</w:t>
      </w:r>
      <w:proofErr w:type="spellStart"/>
      <w:r w:rsidRPr="00297FAC">
        <w:t>χειραπτικά</w:t>
      </w:r>
      <w:proofErr w:type="spellEnd"/>
      <w:r w:rsidRPr="00297FAC">
        <w:t xml:space="preserve"> και ψηφιακά) για τη διερεύνηση γεωμετρικών</w:t>
      </w:r>
    </w:p>
    <w:p w:rsidR="00297FAC" w:rsidRPr="00297FAC" w:rsidRDefault="00297FAC" w:rsidP="00297FAC">
      <w:r w:rsidRPr="00297FAC">
        <w:t>εννοιών</w:t>
      </w:r>
    </w:p>
    <w:p w:rsidR="00297FAC" w:rsidRPr="00297FAC" w:rsidRDefault="00297FAC" w:rsidP="00297FAC">
      <w:r w:rsidRPr="00297FAC">
        <w:t>● να συνδέουν τη συμμετρία με εφαρμογές στην τέχνη και το περιβάλλον</w:t>
      </w:r>
    </w:p>
    <w:p w:rsidR="00297FAC" w:rsidRPr="00297FAC" w:rsidRDefault="00297FAC" w:rsidP="00297FAC">
      <w:r w:rsidRPr="00297FAC">
        <w:t>Οι ειδικοί στόχοι της προτεινόμενης διδακτικής ακολουθίας διακρίνονται σε</w:t>
      </w:r>
    </w:p>
    <w:p w:rsidR="00297FAC" w:rsidRPr="00297FAC" w:rsidRDefault="00297FAC" w:rsidP="00297FAC">
      <w:r w:rsidRPr="00297FAC">
        <w:t>γνωστικούς και σε στόχους δεξιοτήτων. Οι μαθητές επιδιώκεται:</w:t>
      </w:r>
    </w:p>
    <w:p w:rsidR="00297FAC" w:rsidRPr="00297FAC" w:rsidRDefault="00297FAC" w:rsidP="00297FA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97FAC" w:rsidRPr="00297FAC" w:rsidTr="000B7E10">
        <w:tc>
          <w:tcPr>
            <w:tcW w:w="4148" w:type="dxa"/>
          </w:tcPr>
          <w:p w:rsidR="00297FAC" w:rsidRPr="00297FAC" w:rsidRDefault="00297FAC" w:rsidP="00297FAC">
            <w:r w:rsidRPr="00297FAC">
              <w:t>Γνωστικοί στόχοι:</w:t>
            </w:r>
          </w:p>
        </w:tc>
        <w:tc>
          <w:tcPr>
            <w:tcW w:w="4148" w:type="dxa"/>
          </w:tcPr>
          <w:p w:rsidR="00297FAC" w:rsidRPr="00297FAC" w:rsidRDefault="00297FAC" w:rsidP="00297FAC">
            <w:r w:rsidRPr="00297FAC">
              <w:t>Στόχοι Δεξιοτήτων:</w:t>
            </w:r>
          </w:p>
          <w:p w:rsidR="00297FAC" w:rsidRPr="00297FAC" w:rsidRDefault="00297FAC" w:rsidP="00297FAC"/>
        </w:tc>
      </w:tr>
      <w:tr w:rsidR="00297FAC" w:rsidRPr="00297FAC" w:rsidTr="000B7E10">
        <w:tc>
          <w:tcPr>
            <w:tcW w:w="4148" w:type="dxa"/>
          </w:tcPr>
          <w:p w:rsidR="00297FAC" w:rsidRPr="00297FAC" w:rsidRDefault="00297FAC" w:rsidP="00297FAC">
            <w:r w:rsidRPr="00297FAC">
              <w:t>να αναγνωρίζουν άξονες συμμετρίας σε</w:t>
            </w:r>
          </w:p>
          <w:p w:rsidR="00297FAC" w:rsidRPr="00297FAC" w:rsidRDefault="00297FAC" w:rsidP="00297FAC">
            <w:r w:rsidRPr="00297FAC">
              <w:t>απλά γεωμετρικά σχήματα.</w:t>
            </w:r>
          </w:p>
          <w:p w:rsidR="00297FAC" w:rsidRPr="00297FAC" w:rsidRDefault="00297FAC" w:rsidP="00297FAC"/>
        </w:tc>
        <w:tc>
          <w:tcPr>
            <w:tcW w:w="4148" w:type="dxa"/>
          </w:tcPr>
          <w:p w:rsidR="00297FAC" w:rsidRPr="00297FAC" w:rsidRDefault="00297FAC" w:rsidP="00297FAC">
            <w:r w:rsidRPr="00297FAC">
              <w:t>να χρησιμοποιούν κατάλληλα εργαλεία</w:t>
            </w:r>
          </w:p>
          <w:p w:rsidR="00297FAC" w:rsidRPr="00297FAC" w:rsidRDefault="00297FAC" w:rsidP="00297FAC">
            <w:r w:rsidRPr="00297FAC">
              <w:t>(όπως χάρακα, δίπλωση χαρτιού και</w:t>
            </w:r>
          </w:p>
          <w:p w:rsidR="00297FAC" w:rsidRPr="00297FAC" w:rsidRDefault="00297FAC" w:rsidP="00297FAC">
            <w:r w:rsidRPr="00297FAC">
              <w:t>ψηφιακές εφαρμογές) για τη σχεδίαση και</w:t>
            </w:r>
          </w:p>
          <w:p w:rsidR="00297FAC" w:rsidRPr="00297FAC" w:rsidRDefault="00297FAC" w:rsidP="00297FAC">
            <w:r w:rsidRPr="00297FAC">
              <w:t>τον έλεγχο συμμετρικών σχημάτων.</w:t>
            </w:r>
          </w:p>
          <w:p w:rsidR="00297FAC" w:rsidRPr="00297FAC" w:rsidRDefault="00297FAC" w:rsidP="00297FAC"/>
        </w:tc>
      </w:tr>
      <w:tr w:rsidR="00297FAC" w:rsidRPr="00297FAC" w:rsidTr="000B7E10">
        <w:tc>
          <w:tcPr>
            <w:tcW w:w="4148" w:type="dxa"/>
          </w:tcPr>
          <w:p w:rsidR="00297FAC" w:rsidRPr="00297FAC" w:rsidRDefault="00297FAC" w:rsidP="00297FAC">
            <w:r w:rsidRPr="00297FAC">
              <w:t>να κατασκευάζουν το συμμετρικό ενός</w:t>
            </w:r>
          </w:p>
          <w:p w:rsidR="00297FAC" w:rsidRPr="00297FAC" w:rsidRDefault="00297FAC" w:rsidP="00297FAC">
            <w:r w:rsidRPr="00297FAC">
              <w:t>σχήματος ως προς δοσμένο άξονα.</w:t>
            </w:r>
          </w:p>
          <w:p w:rsidR="00297FAC" w:rsidRPr="00297FAC" w:rsidRDefault="00297FAC" w:rsidP="00297FAC"/>
        </w:tc>
        <w:tc>
          <w:tcPr>
            <w:tcW w:w="4148" w:type="dxa"/>
          </w:tcPr>
          <w:p w:rsidR="00297FAC" w:rsidRPr="00297FAC" w:rsidRDefault="00297FAC" w:rsidP="00297FAC">
            <w:r w:rsidRPr="00297FAC">
              <w:t>να συνεργάζονται σε ομάδες και να</w:t>
            </w:r>
          </w:p>
          <w:p w:rsidR="00297FAC" w:rsidRPr="00297FAC" w:rsidRDefault="00297FAC" w:rsidP="00297FAC">
            <w:r w:rsidRPr="00297FAC">
              <w:t>συμμετέχουν σε διαδικασίες διαλόγου για</w:t>
            </w:r>
          </w:p>
          <w:p w:rsidR="00297FAC" w:rsidRPr="00297FAC" w:rsidRDefault="00297FAC" w:rsidP="00297FAC">
            <w:r w:rsidRPr="00297FAC">
              <w:t>την επίλυση προβλημάτων.</w:t>
            </w:r>
          </w:p>
          <w:p w:rsidR="00297FAC" w:rsidRPr="00297FAC" w:rsidRDefault="00297FAC" w:rsidP="00297FAC"/>
        </w:tc>
      </w:tr>
      <w:tr w:rsidR="00297FAC" w:rsidRPr="00297FAC" w:rsidTr="000B7E10">
        <w:tc>
          <w:tcPr>
            <w:tcW w:w="4148" w:type="dxa"/>
          </w:tcPr>
          <w:p w:rsidR="00297FAC" w:rsidRPr="00297FAC" w:rsidRDefault="00297FAC" w:rsidP="00297FAC">
            <w:r w:rsidRPr="00297FAC">
              <w:t>να εντοπίζουν το κέντρο και να</w:t>
            </w:r>
          </w:p>
          <w:p w:rsidR="00297FAC" w:rsidRPr="00297FAC" w:rsidRDefault="00297FAC" w:rsidP="00297FAC">
            <w:r w:rsidRPr="00297FAC">
              <w:t>προσδιορίζουν την τάξη περιστροφικής</w:t>
            </w:r>
          </w:p>
          <w:p w:rsidR="00297FAC" w:rsidRPr="00297FAC" w:rsidRDefault="00297FAC" w:rsidP="00297FAC">
            <w:r w:rsidRPr="00297FAC">
              <w:t>συμμετρίας.</w:t>
            </w:r>
          </w:p>
          <w:p w:rsidR="00297FAC" w:rsidRPr="00297FAC" w:rsidRDefault="00297FAC" w:rsidP="00297FAC"/>
        </w:tc>
        <w:tc>
          <w:tcPr>
            <w:tcW w:w="4148" w:type="dxa"/>
          </w:tcPr>
          <w:p w:rsidR="00297FAC" w:rsidRPr="00297FAC" w:rsidRDefault="00297FAC" w:rsidP="00297FAC">
            <w:r w:rsidRPr="00297FAC">
              <w:t>να δημιουργούν δικά τους συμμετρικά</w:t>
            </w:r>
          </w:p>
          <w:p w:rsidR="00297FAC" w:rsidRPr="00297FAC" w:rsidRDefault="00297FAC" w:rsidP="00297FAC">
            <w:r w:rsidRPr="00297FAC">
              <w:t>σχέδια και μοτίβα.</w:t>
            </w:r>
          </w:p>
          <w:p w:rsidR="00297FAC" w:rsidRPr="00297FAC" w:rsidRDefault="00297FAC" w:rsidP="00297FAC"/>
        </w:tc>
      </w:tr>
      <w:tr w:rsidR="00297FAC" w:rsidRPr="00297FAC" w:rsidTr="000B7E10">
        <w:tc>
          <w:tcPr>
            <w:tcW w:w="4148" w:type="dxa"/>
          </w:tcPr>
          <w:p w:rsidR="00297FAC" w:rsidRPr="00297FAC" w:rsidRDefault="00297FAC" w:rsidP="00297FAC">
            <w:r w:rsidRPr="00297FAC">
              <w:t>να διακρίνουν μεταξύ αξονικής και</w:t>
            </w:r>
          </w:p>
          <w:p w:rsidR="00297FAC" w:rsidRPr="00297FAC" w:rsidRDefault="00297FAC" w:rsidP="00297FAC">
            <w:r w:rsidRPr="00297FAC">
              <w:t>περιστροφικής συμμετρίας.</w:t>
            </w:r>
          </w:p>
          <w:p w:rsidR="00297FAC" w:rsidRPr="00297FAC" w:rsidRDefault="00297FAC" w:rsidP="00297FAC"/>
        </w:tc>
        <w:tc>
          <w:tcPr>
            <w:tcW w:w="4148" w:type="dxa"/>
          </w:tcPr>
          <w:p w:rsidR="00297FAC" w:rsidRPr="00297FAC" w:rsidRDefault="00297FAC" w:rsidP="00297FAC">
            <w:r w:rsidRPr="00297FAC">
              <w:t>να εκφράζουν, να αιτιολογούν και να</w:t>
            </w:r>
          </w:p>
          <w:p w:rsidR="00297FAC" w:rsidRPr="00297FAC" w:rsidRDefault="00297FAC" w:rsidP="00297FAC">
            <w:r w:rsidRPr="00297FAC">
              <w:t>τεκμηριώνουν τη μαθηματική τους σκέψη</w:t>
            </w:r>
          </w:p>
          <w:p w:rsidR="00297FAC" w:rsidRPr="00297FAC" w:rsidRDefault="00297FAC" w:rsidP="00297FAC">
            <w:r w:rsidRPr="00297FAC">
              <w:t>με σαφήνεια.</w:t>
            </w:r>
          </w:p>
          <w:p w:rsidR="00297FAC" w:rsidRPr="00297FAC" w:rsidRDefault="00297FAC" w:rsidP="00297FAC"/>
        </w:tc>
      </w:tr>
      <w:tr w:rsidR="00297FAC" w:rsidRPr="00297FAC" w:rsidTr="000B7E10">
        <w:tc>
          <w:tcPr>
            <w:tcW w:w="4148" w:type="dxa"/>
          </w:tcPr>
          <w:p w:rsidR="00297FAC" w:rsidRPr="00297FAC" w:rsidRDefault="00297FAC" w:rsidP="00297FAC">
            <w:r w:rsidRPr="00297FAC">
              <w:t>να ταξινομούν σχήματα με βάση το είδος</w:t>
            </w:r>
          </w:p>
          <w:p w:rsidR="00297FAC" w:rsidRPr="00297FAC" w:rsidRDefault="00297FAC" w:rsidP="00297FAC">
            <w:r w:rsidRPr="00297FAC">
              <w:t>της συμμετρίας που παρουσιάζουν.</w:t>
            </w:r>
          </w:p>
          <w:p w:rsidR="00297FAC" w:rsidRPr="00297FAC" w:rsidRDefault="00297FAC" w:rsidP="00297FAC"/>
        </w:tc>
        <w:tc>
          <w:tcPr>
            <w:tcW w:w="4148" w:type="dxa"/>
          </w:tcPr>
          <w:p w:rsidR="00297FAC" w:rsidRPr="00297FAC" w:rsidRDefault="00297FAC" w:rsidP="00297FAC"/>
        </w:tc>
      </w:tr>
    </w:tbl>
    <w:p w:rsidR="00297FAC" w:rsidRPr="00297FAC" w:rsidRDefault="00297FAC" w:rsidP="00297FAC"/>
    <w:p w:rsidR="00297FAC" w:rsidRPr="00297FAC" w:rsidRDefault="00297FAC" w:rsidP="00297FAC">
      <w:r w:rsidRPr="00297FAC">
        <w:t>Οι παραπάνω στόχοι συμβάλλουν ουσιαστικά στην ανάπτυξη της χωρικής αντίληψης</w:t>
      </w:r>
    </w:p>
    <w:p w:rsidR="00297FAC" w:rsidRPr="00297FAC" w:rsidRDefault="00297FAC" w:rsidP="00297FAC">
      <w:r w:rsidRPr="00297FAC">
        <w:t>και της γεωμετρικής σκέψης των μαθητών, καθώς τους εμπλέκουν σε δραστηριότητες</w:t>
      </w:r>
    </w:p>
    <w:p w:rsidR="00297FAC" w:rsidRPr="00297FAC" w:rsidRDefault="00297FAC" w:rsidP="00297FAC">
      <w:proofErr w:type="spellStart"/>
      <w:r w:rsidRPr="00297FAC">
        <w:lastRenderedPageBreak/>
        <w:t>οπτικοποίησης</w:t>
      </w:r>
      <w:proofErr w:type="spellEnd"/>
      <w:r w:rsidRPr="00297FAC">
        <w:t>, μετασχηματισμού και διερεύνησης γεωμετρικών σχημάτων. Μέσα από τη</w:t>
      </w:r>
    </w:p>
    <w:p w:rsidR="00297FAC" w:rsidRPr="00297FAC" w:rsidRDefault="00297FAC" w:rsidP="00297FAC">
      <w:r w:rsidRPr="00297FAC">
        <w:t>συστηματική ενασχόληση με συμμετρικά σχήματα και γεωμετρικές κατασκευές, οι μαθητές</w:t>
      </w:r>
    </w:p>
    <w:p w:rsidR="00297FAC" w:rsidRPr="00297FAC" w:rsidRDefault="00297FAC" w:rsidP="00297FAC">
      <w:r w:rsidRPr="00297FAC">
        <w:t>ενισχύουν την ικανότητά τους να αντιλαμβάνονται χωρικές σχέσεις και να αναπτύσσουν</w:t>
      </w:r>
    </w:p>
    <w:p w:rsidR="00297FAC" w:rsidRPr="00297FAC" w:rsidRDefault="00297FAC" w:rsidP="00297FAC">
      <w:r w:rsidRPr="00297FAC">
        <w:t>δομημένες στρατηγικές γεωμετρικού συλλογισμού. Η ανάπτυξη της χωρικής αντίληψης και</w:t>
      </w:r>
    </w:p>
    <w:p w:rsidR="00297FAC" w:rsidRPr="00297FAC" w:rsidRDefault="00297FAC" w:rsidP="00297FAC">
      <w:r w:rsidRPr="00297FAC">
        <w:t xml:space="preserve">της γεωμετρικής σκέψης των μαθητών επιδιώκεται μέσα από </w:t>
      </w:r>
      <w:proofErr w:type="spellStart"/>
      <w:r w:rsidRPr="00297FAC">
        <w:t>στοχευμένες</w:t>
      </w:r>
      <w:proofErr w:type="spellEnd"/>
      <w:r w:rsidRPr="00297FAC">
        <w:t xml:space="preserve"> δραστηριότητες,</w:t>
      </w:r>
    </w:p>
    <w:p w:rsidR="00297FAC" w:rsidRPr="00297FAC" w:rsidRDefault="00297FAC" w:rsidP="00297FAC">
      <w:r w:rsidRPr="00297FAC">
        <w:t>όπως η δίπλωση χαρτιού για τον εντοπισμό αξόνων συμμετρίας, η χρήση καθρέφτη για την</w:t>
      </w:r>
    </w:p>
    <w:p w:rsidR="00297FAC" w:rsidRPr="00297FAC" w:rsidRDefault="00297FAC" w:rsidP="00297FAC">
      <w:proofErr w:type="spellStart"/>
      <w:r w:rsidRPr="00297FAC">
        <w:t>οπτικοποίηση</w:t>
      </w:r>
      <w:proofErr w:type="spellEnd"/>
      <w:r w:rsidRPr="00297FAC">
        <w:t xml:space="preserve"> συμμετρικών σχημάτων, η σχεδίαση σε τετραγωνισμένο χαρτί και η</w:t>
      </w:r>
    </w:p>
    <w:p w:rsidR="00297FAC" w:rsidRPr="00297FAC" w:rsidRDefault="00297FAC" w:rsidP="00297FAC">
      <w:r w:rsidRPr="00297FAC">
        <w:t>αξιοποίηση ψηφιακών εργαλείων δυναμικής γεωμετρίας.</w:t>
      </w:r>
    </w:p>
    <w:p w:rsidR="00297FAC" w:rsidRPr="00297FAC" w:rsidRDefault="00297FAC" w:rsidP="00297FAC">
      <w:r w:rsidRPr="00297FAC">
        <w:t>Συνολικά, μέσα από τις προτεινόμενες δραστηριότητες οι μαθητές αναμένεται να</w:t>
      </w:r>
    </w:p>
    <w:p w:rsidR="00297FAC" w:rsidRPr="00297FAC" w:rsidRDefault="00297FAC" w:rsidP="00297FAC">
      <w:r w:rsidRPr="00297FAC">
        <w:t>αποκτήσουν μια πολύπλευρη επαφή με την γεωμετρική έννοια της συμμετρίας, ώστε να</w:t>
      </w:r>
    </w:p>
    <w:p w:rsidR="00297FAC" w:rsidRPr="00297FAC" w:rsidRDefault="00297FAC" w:rsidP="00297FAC">
      <w:r w:rsidRPr="00297FAC">
        <w:t>οικοδομήσουν τα θεμέλια για τη μετέπειτα τυπική μελέτη των ιδιοτήτων της στις</w:t>
      </w:r>
    </w:p>
    <w:p w:rsidR="00297FAC" w:rsidRPr="00297FAC" w:rsidRDefault="00297FAC" w:rsidP="00297FAC">
      <w:r w:rsidRPr="00297FAC">
        <w:t xml:space="preserve">μεγαλύτερες τάξεις. Η </w:t>
      </w:r>
      <w:proofErr w:type="spellStart"/>
      <w:r w:rsidRPr="00297FAC">
        <w:t>οπτικοποίηση</w:t>
      </w:r>
      <w:proofErr w:type="spellEnd"/>
      <w:r w:rsidRPr="00297FAC">
        <w:t xml:space="preserve"> της έννοιας και η ενθάρρυνση των μαθητών να</w:t>
      </w:r>
    </w:p>
    <w:p w:rsidR="00297FAC" w:rsidRPr="00297FAC" w:rsidRDefault="00297FAC" w:rsidP="00297FAC">
      <w:r w:rsidRPr="00297FAC">
        <w:t>πειραματίζονται και να ανακαλύπτουν μόνοι τους τις νέες γνώσεις, και στην προκειμένη</w:t>
      </w:r>
    </w:p>
    <w:p w:rsidR="00297FAC" w:rsidRPr="00297FAC" w:rsidRDefault="00297FAC" w:rsidP="00297FAC">
      <w:r w:rsidRPr="00297FAC">
        <w:t>περίπτωση των ιδιοτήτων της συμμετρίας, είναι σημαίνουσας σημασίας προκειμένου να</w:t>
      </w:r>
    </w:p>
    <w:p w:rsidR="00297FAC" w:rsidRPr="00297FAC" w:rsidRDefault="00297FAC" w:rsidP="00297FAC">
      <w:r w:rsidRPr="00297FAC">
        <w:t>ευοδωθούν οι επιδιωκόμενοι στόχοι. Συνάμα, η σύνδεση της συμμετρίας με τον πραγματικό</w:t>
      </w:r>
    </w:p>
    <w:p w:rsidR="00297FAC" w:rsidRPr="00297FAC" w:rsidRDefault="00297FAC" w:rsidP="00297FAC">
      <w:r w:rsidRPr="00297FAC">
        <w:t>κόσμο μέσα από παραδείγματα συμμετρίας στην τέχνη, τη φύση και την καθημερινότητα</w:t>
      </w:r>
    </w:p>
    <w:p w:rsidR="00297FAC" w:rsidRPr="00297FAC" w:rsidRDefault="00297FAC" w:rsidP="00297FAC">
      <w:r w:rsidRPr="00297FAC">
        <w:t>βοηθάει την κατανόηση της έννοιας. Έτσι, οι μαθητές έχουν περισσότερες ευκαιρίες να</w:t>
      </w:r>
    </w:p>
    <w:p w:rsidR="00297FAC" w:rsidRPr="00297FAC" w:rsidRDefault="00297FAC" w:rsidP="00297FAC">
      <w:r w:rsidRPr="00297FAC">
        <w:t>αναπτύξουν τη γεωμετρική σκέψη και τη χωρική αντίληψη τους.</w:t>
      </w:r>
    </w:p>
    <w:p w:rsidR="00297FAC" w:rsidRPr="00297FAC" w:rsidRDefault="00297FAC" w:rsidP="00297FAC"/>
    <w:p w:rsidR="00297FAC" w:rsidRPr="00297FAC" w:rsidRDefault="00297FAC" w:rsidP="00297FAC"/>
    <w:p w:rsidR="00195EC6" w:rsidRDefault="00195EC6"/>
    <w:sectPr w:rsidR="00195E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AC"/>
    <w:rsid w:val="00195EC6"/>
    <w:rsid w:val="0029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2606"/>
  <w15:chartTrackingRefBased/>
  <w15:docId w15:val="{F889CAF5-7065-4253-B4B2-62D26EC9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297F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297F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ΣΤΟΧΟΙ ΚΑΙ ΜΑΘΗΣΙΑΚΑ ΑΠΟΤΕΛΕΣΜΑΤΑ</vt:lpstr>
    </vt:vector>
  </TitlesOfParts>
  <Company>University of Thessaly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2026-05-14T07:37:00Z</dcterms:created>
  <dcterms:modified xsi:type="dcterms:W3CDTF">2026-05-14T07:38:00Z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beedb980-1e7b-4c10-a527-624940de9aac</vt:lpwstr>
  </property>
</Properties>
</file>