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D76FE" w14:textId="02F1E066" w:rsidR="003642D6" w:rsidRPr="003642D6" w:rsidRDefault="003642D6">
      <w:pPr>
        <w:rPr>
          <w:sz w:val="36"/>
          <w:szCs w:val="36"/>
        </w:rPr>
      </w:pPr>
      <w:r w:rsidRPr="003642D6">
        <w:rPr>
          <w:sz w:val="36"/>
          <w:szCs w:val="36"/>
        </w:rPr>
        <w:t>Τεχνητή Νοημοσύνη &amp; Εκπαίδευση: Οι "Κρυφοί" Κίνδυνοι</w:t>
      </w:r>
    </w:p>
    <w:p w14:paraId="37B45926" w14:textId="77777777" w:rsidR="003642D6" w:rsidRPr="003642D6" w:rsidRDefault="003642D6" w:rsidP="003642D6">
      <w:pPr>
        <w:rPr>
          <w:b/>
          <w:bCs/>
        </w:rPr>
      </w:pPr>
      <w:r w:rsidRPr="003642D6">
        <w:rPr>
          <w:b/>
          <w:bCs/>
        </w:rPr>
        <w:t xml:space="preserve">1. Οι "Ψευδαισθήσεις" (AI </w:t>
      </w:r>
      <w:proofErr w:type="spellStart"/>
      <w:r w:rsidRPr="003642D6">
        <w:rPr>
          <w:b/>
          <w:bCs/>
        </w:rPr>
        <w:t>Hallucinations</w:t>
      </w:r>
      <w:proofErr w:type="spellEnd"/>
      <w:r w:rsidRPr="003642D6">
        <w:rPr>
          <w:b/>
          <w:bCs/>
        </w:rPr>
        <w:t>)</w:t>
      </w:r>
    </w:p>
    <w:p w14:paraId="1CCCE392" w14:textId="77777777" w:rsidR="003642D6" w:rsidRPr="003642D6" w:rsidRDefault="003642D6" w:rsidP="003642D6">
      <w:r w:rsidRPr="003642D6">
        <w:t xml:space="preserve">Η ΤΝ δεν "σκέφτεται", αλλά προβλέπει λέξεις. Συχνά, μπορεί να παράγει απαντήσεις που φαίνονται απόλυτα λογικές και πειστικές, αλλά είναι </w:t>
      </w:r>
      <w:r w:rsidRPr="003642D6">
        <w:rPr>
          <w:b/>
          <w:bCs/>
        </w:rPr>
        <w:t>εντελώς φανταστικές</w:t>
      </w:r>
      <w:r w:rsidRPr="003642D6">
        <w:t>.</w:t>
      </w:r>
    </w:p>
    <w:p w14:paraId="7B430691" w14:textId="77777777" w:rsidR="003642D6" w:rsidRPr="003642D6" w:rsidRDefault="003642D6" w:rsidP="003642D6">
      <w:pPr>
        <w:numPr>
          <w:ilvl w:val="0"/>
          <w:numId w:val="1"/>
        </w:numPr>
      </w:pPr>
      <w:r w:rsidRPr="003642D6">
        <w:rPr>
          <w:b/>
          <w:bCs/>
        </w:rPr>
        <w:t>Κίνδυνος:</w:t>
      </w:r>
      <w:r w:rsidRPr="003642D6">
        <w:t xml:space="preserve"> Η άκριτη αποδοχή ιστορικών ή επιστημονικών ανακριβειών ως γεγονότα.</w:t>
      </w:r>
    </w:p>
    <w:p w14:paraId="555FE129" w14:textId="77777777" w:rsidR="003642D6" w:rsidRPr="003642D6" w:rsidRDefault="003642D6" w:rsidP="003642D6">
      <w:pPr>
        <w:numPr>
          <w:ilvl w:val="0"/>
          <w:numId w:val="1"/>
        </w:numPr>
      </w:pPr>
      <w:r w:rsidRPr="003642D6">
        <w:rPr>
          <w:b/>
          <w:bCs/>
        </w:rPr>
        <w:t>Συμβουλή:</w:t>
      </w:r>
      <w:r w:rsidRPr="003642D6">
        <w:t xml:space="preserve"> </w:t>
      </w:r>
      <w:r w:rsidRPr="003642D6">
        <w:rPr>
          <w:i/>
          <w:iCs/>
        </w:rPr>
        <w:t>Πάντα επαληθεύουμε τις πληροφορίες (</w:t>
      </w:r>
      <w:proofErr w:type="spellStart"/>
      <w:r w:rsidRPr="003642D6">
        <w:rPr>
          <w:i/>
          <w:iCs/>
        </w:rPr>
        <w:t>Fact-checking</w:t>
      </w:r>
      <w:proofErr w:type="spellEnd"/>
      <w:r w:rsidRPr="003642D6">
        <w:rPr>
          <w:i/>
          <w:iCs/>
        </w:rPr>
        <w:t>) από αξιόπιστες πηγές.</w:t>
      </w:r>
    </w:p>
    <w:p w14:paraId="5A4DBEBB" w14:textId="77777777" w:rsidR="003642D6" w:rsidRPr="003642D6" w:rsidRDefault="003642D6" w:rsidP="003642D6">
      <w:pPr>
        <w:rPr>
          <w:b/>
          <w:bCs/>
        </w:rPr>
      </w:pPr>
      <w:r w:rsidRPr="003642D6">
        <w:rPr>
          <w:b/>
          <w:bCs/>
        </w:rPr>
        <w:t>2. Αλγοριθμική Μεροληψία (</w:t>
      </w:r>
      <w:proofErr w:type="spellStart"/>
      <w:r w:rsidRPr="003642D6">
        <w:rPr>
          <w:b/>
          <w:bCs/>
        </w:rPr>
        <w:t>Bias</w:t>
      </w:r>
      <w:proofErr w:type="spellEnd"/>
      <w:r w:rsidRPr="003642D6">
        <w:rPr>
          <w:b/>
          <w:bCs/>
        </w:rPr>
        <w:t>)</w:t>
      </w:r>
    </w:p>
    <w:p w14:paraId="739AE7CB" w14:textId="77777777" w:rsidR="003642D6" w:rsidRPr="003642D6" w:rsidRDefault="003642D6" w:rsidP="003642D6">
      <w:r w:rsidRPr="003642D6">
        <w:t>Τα μοντέλα εκπαιδεύονται με δεδομένα από το διαδίκτυο, τα οποία περιέχουν ανθρώπινες προκαταλήψεις.</w:t>
      </w:r>
    </w:p>
    <w:p w14:paraId="18BB4B1D" w14:textId="77777777" w:rsidR="003642D6" w:rsidRPr="003642D6" w:rsidRDefault="003642D6" w:rsidP="003642D6">
      <w:pPr>
        <w:numPr>
          <w:ilvl w:val="0"/>
          <w:numId w:val="2"/>
        </w:numPr>
      </w:pPr>
      <w:r w:rsidRPr="003642D6">
        <w:rPr>
          <w:b/>
          <w:bCs/>
        </w:rPr>
        <w:t>Κίνδυνος:</w:t>
      </w:r>
      <w:r w:rsidRPr="003642D6">
        <w:t xml:space="preserve"> Αναπαραγωγή στερεοτύπων (φυλετικών, κοινωνικών, </w:t>
      </w:r>
      <w:proofErr w:type="spellStart"/>
      <w:r w:rsidRPr="003642D6">
        <w:t>έμφυλων</w:t>
      </w:r>
      <w:proofErr w:type="spellEnd"/>
      <w:r w:rsidRPr="003642D6">
        <w:t>) μέσα στην τάξη. Για παράδειγμα, αν ζητήσετε "εικόνα ενός γιατρού", η ΤΝ πιθανόν να εμφανίσει άνδρα, ενώ για "νοσοκόμα" γυναίκα.</w:t>
      </w:r>
    </w:p>
    <w:p w14:paraId="643D4E75" w14:textId="77777777" w:rsidR="003642D6" w:rsidRPr="003642D6" w:rsidRDefault="003642D6" w:rsidP="003642D6">
      <w:pPr>
        <w:numPr>
          <w:ilvl w:val="0"/>
          <w:numId w:val="2"/>
        </w:numPr>
      </w:pPr>
      <w:r w:rsidRPr="003642D6">
        <w:rPr>
          <w:b/>
          <w:bCs/>
        </w:rPr>
        <w:t>Συμβουλή:</w:t>
      </w:r>
      <w:r w:rsidRPr="003642D6">
        <w:t xml:space="preserve"> </w:t>
      </w:r>
      <w:r w:rsidRPr="003642D6">
        <w:rPr>
          <w:i/>
          <w:iCs/>
        </w:rPr>
        <w:t>Συζητήστε με τους μαθητές για τα στερεότυπα που βγάζει η μηχανή.</w:t>
      </w:r>
    </w:p>
    <w:p w14:paraId="1EF7BDD1" w14:textId="77777777" w:rsidR="003642D6" w:rsidRPr="003642D6" w:rsidRDefault="003642D6" w:rsidP="003642D6">
      <w:pPr>
        <w:rPr>
          <w:b/>
          <w:bCs/>
        </w:rPr>
      </w:pPr>
      <w:r w:rsidRPr="003642D6">
        <w:rPr>
          <w:b/>
          <w:bCs/>
        </w:rPr>
        <w:t>3. Ζητήματα Ηθικής και Πνευματικών Δικαιωμάτων</w:t>
      </w:r>
    </w:p>
    <w:p w14:paraId="2139B034" w14:textId="77777777" w:rsidR="003642D6" w:rsidRPr="003642D6" w:rsidRDefault="003642D6" w:rsidP="003642D6">
      <w:r w:rsidRPr="003642D6">
        <w:t>Η ΤΝ συχνά "δανείζεται" στυλ και περιεχόμενο καλλιτεχνών ή συγγραφέων χωρίς άδεια.</w:t>
      </w:r>
    </w:p>
    <w:p w14:paraId="3D2973FD" w14:textId="77777777" w:rsidR="003642D6" w:rsidRPr="003642D6" w:rsidRDefault="003642D6" w:rsidP="003642D6">
      <w:pPr>
        <w:numPr>
          <w:ilvl w:val="0"/>
          <w:numId w:val="3"/>
        </w:numPr>
      </w:pPr>
      <w:r w:rsidRPr="003642D6">
        <w:rPr>
          <w:b/>
          <w:bCs/>
        </w:rPr>
        <w:t>Κίνδυνος:</w:t>
      </w:r>
      <w:r w:rsidRPr="003642D6">
        <w:t xml:space="preserve"> Η νομιμοποίηση της λογοκλοπής και η απαξίωση της ανθρώπινης δημιουργίας.</w:t>
      </w:r>
    </w:p>
    <w:p w14:paraId="7A53741E" w14:textId="77777777" w:rsidR="003642D6" w:rsidRPr="003642D6" w:rsidRDefault="003642D6" w:rsidP="003642D6">
      <w:pPr>
        <w:numPr>
          <w:ilvl w:val="0"/>
          <w:numId w:val="3"/>
        </w:numPr>
      </w:pPr>
      <w:r w:rsidRPr="003642D6">
        <w:rPr>
          <w:b/>
          <w:bCs/>
        </w:rPr>
        <w:t>Συμβουλή:</w:t>
      </w:r>
      <w:r w:rsidRPr="003642D6">
        <w:t xml:space="preserve"> </w:t>
      </w:r>
      <w:r w:rsidRPr="003642D6">
        <w:rPr>
          <w:i/>
          <w:iCs/>
        </w:rPr>
        <w:t>Διδάξτε τη σημασία της αναφοράς πηγών, ακόμα και όταν χρησιμοποιούμε ΤΝ.</w:t>
      </w:r>
    </w:p>
    <w:p w14:paraId="6E9AA07A" w14:textId="77777777" w:rsidR="003642D6" w:rsidRPr="003642D6" w:rsidRDefault="003642D6" w:rsidP="003642D6">
      <w:pPr>
        <w:rPr>
          <w:b/>
          <w:bCs/>
        </w:rPr>
      </w:pPr>
      <w:r w:rsidRPr="003642D6">
        <w:rPr>
          <w:b/>
          <w:bCs/>
        </w:rPr>
        <w:t>4. Προστασία Προσωπικών Δεδομένων</w:t>
      </w:r>
    </w:p>
    <w:p w14:paraId="3D0B52A5" w14:textId="77777777" w:rsidR="003642D6" w:rsidRPr="003642D6" w:rsidRDefault="003642D6" w:rsidP="003642D6">
      <w:r w:rsidRPr="003642D6">
        <w:t>Πολλές πλατφόρμες ΤΝ αποθηκεύουν τα δεδομένα που εισάγουμε για να εκπαιδεύσουν τα μοντέλα τους.</w:t>
      </w:r>
    </w:p>
    <w:p w14:paraId="766E5430" w14:textId="77777777" w:rsidR="003642D6" w:rsidRPr="003642D6" w:rsidRDefault="003642D6" w:rsidP="003642D6">
      <w:pPr>
        <w:numPr>
          <w:ilvl w:val="0"/>
          <w:numId w:val="4"/>
        </w:numPr>
      </w:pPr>
      <w:r w:rsidRPr="003642D6">
        <w:rPr>
          <w:b/>
          <w:bCs/>
        </w:rPr>
        <w:t>Κίνδυνος:</w:t>
      </w:r>
      <w:r w:rsidRPr="003642D6">
        <w:t xml:space="preserve"> Η διαρροή ευαίσθητων προσωπικών δεδομένων μαθητών ή βαθμολογιών.</w:t>
      </w:r>
    </w:p>
    <w:p w14:paraId="01A0A3E3" w14:textId="77777777" w:rsidR="003642D6" w:rsidRPr="003642D6" w:rsidRDefault="003642D6" w:rsidP="003642D6">
      <w:pPr>
        <w:numPr>
          <w:ilvl w:val="0"/>
          <w:numId w:val="4"/>
        </w:numPr>
      </w:pPr>
      <w:r w:rsidRPr="003642D6">
        <w:rPr>
          <w:b/>
          <w:bCs/>
        </w:rPr>
        <w:t>Κανόνας:</w:t>
      </w:r>
      <w:r w:rsidRPr="003642D6">
        <w:t xml:space="preserve"> </w:t>
      </w:r>
      <w:r w:rsidRPr="003642D6">
        <w:rPr>
          <w:i/>
          <w:iCs/>
        </w:rPr>
        <w:t>Ποτέ δεν εισάγουμε ονόματα μαθητών, φωτογραφίες ή προσωπικά στοιχεία σε δημόσια εργαλεία ΤΝ.</w:t>
      </w:r>
    </w:p>
    <w:p w14:paraId="0ABBE50E" w14:textId="77777777" w:rsidR="003642D6" w:rsidRPr="003642D6" w:rsidRDefault="003642D6" w:rsidP="003642D6">
      <w:pPr>
        <w:rPr>
          <w:b/>
          <w:bCs/>
        </w:rPr>
      </w:pPr>
      <w:r w:rsidRPr="003642D6">
        <w:rPr>
          <w:b/>
          <w:bCs/>
        </w:rPr>
        <w:t>5. Η Παγίδα της "Γνωστικής Τεμπελιάς"</w:t>
      </w:r>
    </w:p>
    <w:p w14:paraId="654EF64B" w14:textId="77777777" w:rsidR="003642D6" w:rsidRPr="003642D6" w:rsidRDefault="003642D6" w:rsidP="003642D6">
      <w:r w:rsidRPr="003642D6">
        <w:t>Η ευκολία της ΤΝ μπορεί να οδηγήσει σε παθητική μάθηση.</w:t>
      </w:r>
    </w:p>
    <w:p w14:paraId="214B8708" w14:textId="77777777" w:rsidR="003642D6" w:rsidRPr="003642D6" w:rsidRDefault="003642D6" w:rsidP="003642D6">
      <w:pPr>
        <w:numPr>
          <w:ilvl w:val="0"/>
          <w:numId w:val="5"/>
        </w:numPr>
      </w:pPr>
      <w:r w:rsidRPr="003642D6">
        <w:rPr>
          <w:b/>
          <w:bCs/>
        </w:rPr>
        <w:t>Κίνδυνος:</w:t>
      </w:r>
      <w:r w:rsidRPr="003642D6">
        <w:t xml:space="preserve"> Οι μαθητές (και οι φοιτητές) να σταματήσουν να ασκούν την κριτική τους σκέψη και τη δημιουργική γραφή, αναθέτοντας τα πάντα στη μηχανή.</w:t>
      </w:r>
    </w:p>
    <w:p w14:paraId="25F79828" w14:textId="4EBC8158" w:rsidR="003642D6" w:rsidRDefault="003642D6" w:rsidP="003642D6">
      <w:pPr>
        <w:numPr>
          <w:ilvl w:val="0"/>
          <w:numId w:val="5"/>
        </w:numPr>
      </w:pPr>
      <w:r w:rsidRPr="003642D6">
        <w:rPr>
          <w:b/>
          <w:bCs/>
        </w:rPr>
        <w:t>Συμβουλή:</w:t>
      </w:r>
      <w:r w:rsidRPr="003642D6">
        <w:t xml:space="preserve"> </w:t>
      </w:r>
      <w:r w:rsidRPr="003642D6">
        <w:rPr>
          <w:i/>
          <w:iCs/>
        </w:rPr>
        <w:t>Χρησιμοποιήστε την ΤΝ ως "βοηθό" (</w:t>
      </w:r>
      <w:proofErr w:type="spellStart"/>
      <w:r w:rsidRPr="003642D6">
        <w:rPr>
          <w:i/>
          <w:iCs/>
        </w:rPr>
        <w:t>copilot</w:t>
      </w:r>
      <w:proofErr w:type="spellEnd"/>
      <w:r w:rsidRPr="003642D6">
        <w:rPr>
          <w:i/>
          <w:iCs/>
        </w:rPr>
        <w:t>) και όχι ως "αυτόματο πιλότο".</w:t>
      </w:r>
      <w:r>
        <w:rPr>
          <w:i/>
          <w:iCs/>
        </w:rPr>
        <w:t xml:space="preserve"> </w:t>
      </w:r>
      <w:bookmarkStart w:id="0" w:name="_GoBack"/>
      <w:bookmarkEnd w:id="0"/>
      <w:r w:rsidRPr="003642D6">
        <w:t xml:space="preserve">Η Τεχνητή Νοημοσύνη μπορεί να γράψει ένα δοκίμιο σε 5 δευτερόλεπτα, αλλά μόνο ο άνθρωπος μπορεί να του δώσει </w:t>
      </w:r>
      <w:r w:rsidRPr="003642D6">
        <w:rPr>
          <w:b/>
          <w:bCs/>
        </w:rPr>
        <w:t>νόημα, συναίσθημα και ηθική αξία</w:t>
      </w:r>
      <w:r w:rsidRPr="003642D6">
        <w:t>.</w:t>
      </w:r>
    </w:p>
    <w:sectPr w:rsidR="003642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E0772"/>
    <w:multiLevelType w:val="multilevel"/>
    <w:tmpl w:val="9CBA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807F1B"/>
    <w:multiLevelType w:val="multilevel"/>
    <w:tmpl w:val="232C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539A4"/>
    <w:multiLevelType w:val="multilevel"/>
    <w:tmpl w:val="19EC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1D5C82"/>
    <w:multiLevelType w:val="multilevel"/>
    <w:tmpl w:val="7920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9D3E2F"/>
    <w:multiLevelType w:val="multilevel"/>
    <w:tmpl w:val="BE38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D8"/>
    <w:rsid w:val="003642D6"/>
    <w:rsid w:val="00B007AE"/>
    <w:rsid w:val="00BE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5FE10"/>
  <w15:chartTrackingRefBased/>
  <w15:docId w15:val="{633FCCD7-45F0-47E7-80A9-32E799AA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1623</Characters>
  <Application>Microsoft Office Word</Application>
  <DocSecurity>0</DocSecurity>
  <Lines>35</Lines>
  <Paragraphs>24</Paragraphs>
  <ScaleCrop>false</ScaleCrop>
  <Company>University of Thessaly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2025-11-25T08:09:00Z</dcterms:created>
  <dcterms:modified xsi:type="dcterms:W3CDTF">2025-11-25T08:11:00Z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511eef88-825e-4b81-8b28-6cd43cbbed95</vt:lpwstr>
  </property>
</Properties>
</file>