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1AA38" w14:textId="7BE74232" w:rsidR="00CF3E17" w:rsidRDefault="00CF3E17" w:rsidP="005500E3">
      <w:pPr>
        <w:spacing w:before="100" w:beforeAutospacing="1" w:after="100" w:afterAutospacing="1"/>
        <w:jc w:val="center"/>
        <w:outlineLvl w:val="1"/>
        <w:rPr>
          <w:rFonts w:ascii="Times New Roman" w:eastAsia="Times New Roman" w:hAnsi="Times New Roman" w:cs="Times New Roman"/>
          <w:b/>
          <w:bCs/>
          <w:color w:val="000000"/>
          <w:kern w:val="0"/>
          <w:sz w:val="22"/>
          <w:szCs w:val="22"/>
          <w:lang w:val="el-GR"/>
          <w14:ligatures w14:val="none"/>
        </w:rPr>
      </w:pPr>
      <w:r w:rsidRPr="00CF3E17">
        <w:rPr>
          <w:rFonts w:ascii="Times New Roman" w:eastAsia="Times New Roman" w:hAnsi="Times New Roman" w:cs="Times New Roman"/>
          <w:b/>
          <w:bCs/>
          <w:color w:val="000000"/>
          <w:kern w:val="0"/>
          <w:sz w:val="22"/>
          <w:szCs w:val="22"/>
          <w14:ligatures w14:val="none"/>
        </w:rPr>
        <w:t>Κεφάλαιο 9: Διαφορετικότητα</w:t>
      </w:r>
      <w:r w:rsidR="00971088">
        <w:rPr>
          <w:rFonts w:ascii="Times New Roman" w:eastAsia="Times New Roman" w:hAnsi="Times New Roman" w:cs="Times New Roman"/>
          <w:b/>
          <w:bCs/>
          <w:color w:val="000000"/>
          <w:kern w:val="0"/>
          <w:sz w:val="22"/>
          <w:szCs w:val="22"/>
          <w:lang w:val="el-GR"/>
          <w14:ligatures w14:val="none"/>
        </w:rPr>
        <w:t xml:space="preserve">, </w:t>
      </w:r>
      <w:r w:rsidRPr="00CF3E17">
        <w:rPr>
          <w:rFonts w:ascii="Times New Roman" w:eastAsia="Times New Roman" w:hAnsi="Times New Roman" w:cs="Times New Roman"/>
          <w:b/>
          <w:bCs/>
          <w:color w:val="000000"/>
          <w:kern w:val="0"/>
          <w:sz w:val="22"/>
          <w:szCs w:val="22"/>
          <w14:ligatures w14:val="none"/>
        </w:rPr>
        <w:t>Συμπερίληψη</w:t>
      </w:r>
      <w:r w:rsidR="00971088">
        <w:rPr>
          <w:rFonts w:ascii="Times New Roman" w:eastAsia="Times New Roman" w:hAnsi="Times New Roman" w:cs="Times New Roman"/>
          <w:b/>
          <w:bCs/>
          <w:color w:val="000000"/>
          <w:kern w:val="0"/>
          <w:sz w:val="22"/>
          <w:szCs w:val="22"/>
          <w:lang w:val="el-GR"/>
          <w14:ligatures w14:val="none"/>
        </w:rPr>
        <w:t xml:space="preserve"> και Διαπολιτισμικότητα</w:t>
      </w:r>
      <w:r w:rsidR="00E645E7">
        <w:rPr>
          <w:rStyle w:val="FootnoteReference"/>
          <w:rFonts w:ascii="Times New Roman" w:eastAsia="Times New Roman" w:hAnsi="Times New Roman" w:cs="Times New Roman"/>
          <w:b/>
          <w:bCs/>
          <w:color w:val="000000"/>
          <w:kern w:val="0"/>
          <w:sz w:val="22"/>
          <w:szCs w:val="22"/>
          <w:lang w:val="el-GR"/>
          <w14:ligatures w14:val="none"/>
        </w:rPr>
        <w:footnoteReference w:id="1"/>
      </w:r>
    </w:p>
    <w:p w14:paraId="27469EC2" w14:textId="234DF62B" w:rsidR="00E645E7" w:rsidRPr="00E645E7" w:rsidRDefault="00E645E7" w:rsidP="005500E3">
      <w:pPr>
        <w:spacing w:before="100" w:beforeAutospacing="1" w:after="100" w:afterAutospacing="1"/>
        <w:jc w:val="center"/>
        <w:outlineLvl w:val="1"/>
        <w:rPr>
          <w:rFonts w:ascii="Times New Roman" w:eastAsia="Times New Roman" w:hAnsi="Times New Roman" w:cs="Times New Roman"/>
          <w:i/>
          <w:iCs/>
          <w:color w:val="000000"/>
          <w:kern w:val="0"/>
          <w:sz w:val="22"/>
          <w:szCs w:val="22"/>
          <w:lang w:val="el-GR"/>
          <w14:ligatures w14:val="none"/>
        </w:rPr>
      </w:pPr>
      <w:r w:rsidRPr="00E645E7">
        <w:rPr>
          <w:rFonts w:ascii="Times New Roman" w:eastAsia="Times New Roman" w:hAnsi="Times New Roman" w:cs="Times New Roman"/>
          <w:i/>
          <w:iCs/>
          <w:color w:val="000000"/>
          <w:kern w:val="0"/>
          <w:sz w:val="22"/>
          <w:szCs w:val="22"/>
          <w:lang w:val="el-GR"/>
          <w14:ligatures w14:val="none"/>
        </w:rPr>
        <w:t>Λαζαρίδου Αγγελική</w:t>
      </w:r>
    </w:p>
    <w:p w14:paraId="1CA53A21" w14:textId="77777777" w:rsidR="00D05243" w:rsidRPr="00D05243" w:rsidRDefault="00D05243" w:rsidP="005500E3">
      <w:pPr>
        <w:spacing w:before="120" w:after="120"/>
        <w:rPr>
          <w:rFonts w:ascii="Times New Roman" w:hAnsi="Times New Roman" w:cs="Times New Roman"/>
          <w:b/>
          <w:bCs/>
          <w:sz w:val="22"/>
          <w:szCs w:val="22"/>
          <w:lang w:val="el-GR"/>
        </w:rPr>
      </w:pPr>
    </w:p>
    <w:p w14:paraId="5A12E797" w14:textId="224B75BB" w:rsidR="00D05243" w:rsidRPr="00D05243" w:rsidRDefault="00D05243" w:rsidP="00D05243">
      <w:pPr>
        <w:spacing w:before="120" w:after="120"/>
        <w:jc w:val="right"/>
        <w:rPr>
          <w:rFonts w:ascii="Times New Roman" w:hAnsi="Times New Roman" w:cs="Times New Roman"/>
          <w:i/>
          <w:iCs/>
          <w:sz w:val="22"/>
          <w:szCs w:val="22"/>
        </w:rPr>
      </w:pPr>
      <w:r w:rsidRPr="00D05243">
        <w:rPr>
          <w:rFonts w:ascii="Times New Roman" w:hAnsi="Times New Roman" w:cs="Times New Roman"/>
          <w:i/>
          <w:iCs/>
          <w:sz w:val="22"/>
          <w:szCs w:val="22"/>
        </w:rPr>
        <w:t>Όταν ένα λουλούδι δεν ανθίζει, διορθώνεις το περιβάλλον στο οποίο φυτρώνει, όχι το λουλούδι.</w:t>
      </w:r>
    </w:p>
    <w:p w14:paraId="3B9A1177" w14:textId="3E54E646" w:rsidR="00D05243" w:rsidRPr="00D05243" w:rsidRDefault="00D05243" w:rsidP="00D05243">
      <w:pPr>
        <w:spacing w:before="120" w:after="120"/>
        <w:jc w:val="right"/>
        <w:rPr>
          <w:rFonts w:ascii="Times New Roman" w:hAnsi="Times New Roman" w:cs="Times New Roman"/>
          <w:i/>
          <w:iCs/>
          <w:sz w:val="22"/>
          <w:szCs w:val="22"/>
          <w:lang w:val="el-GR"/>
        </w:rPr>
      </w:pPr>
      <w:r w:rsidRPr="00D05243">
        <w:rPr>
          <w:rFonts w:ascii="Times New Roman" w:hAnsi="Times New Roman" w:cs="Times New Roman"/>
          <w:i/>
          <w:iCs/>
          <w:sz w:val="22"/>
          <w:szCs w:val="22"/>
          <w:lang w:val="en-CA"/>
        </w:rPr>
        <w:t>Alexander</w:t>
      </w:r>
      <w:r w:rsidRPr="00D05243">
        <w:rPr>
          <w:rFonts w:ascii="Times New Roman" w:hAnsi="Times New Roman" w:cs="Times New Roman"/>
          <w:i/>
          <w:iCs/>
          <w:sz w:val="22"/>
          <w:szCs w:val="22"/>
          <w:lang w:val="el-GR"/>
        </w:rPr>
        <w:t xml:space="preserve"> </w:t>
      </w:r>
      <w:r w:rsidRPr="00D05243">
        <w:rPr>
          <w:rFonts w:ascii="Times New Roman" w:hAnsi="Times New Roman" w:cs="Times New Roman"/>
          <w:i/>
          <w:iCs/>
          <w:sz w:val="22"/>
          <w:szCs w:val="22"/>
          <w:lang w:val="en-CA"/>
        </w:rPr>
        <w:t>den</w:t>
      </w:r>
      <w:r w:rsidRPr="00D05243">
        <w:rPr>
          <w:rFonts w:ascii="Times New Roman" w:hAnsi="Times New Roman" w:cs="Times New Roman"/>
          <w:i/>
          <w:iCs/>
          <w:sz w:val="22"/>
          <w:szCs w:val="22"/>
          <w:lang w:val="el-GR"/>
        </w:rPr>
        <w:t xml:space="preserve"> </w:t>
      </w:r>
      <w:r w:rsidRPr="00D05243">
        <w:rPr>
          <w:rFonts w:ascii="Times New Roman" w:hAnsi="Times New Roman" w:cs="Times New Roman"/>
          <w:i/>
          <w:iCs/>
          <w:sz w:val="22"/>
          <w:szCs w:val="22"/>
          <w:lang w:val="en-CA"/>
        </w:rPr>
        <w:t>Heijer</w:t>
      </w:r>
    </w:p>
    <w:p w14:paraId="2BE8881D" w14:textId="77777777" w:rsidR="00D05243" w:rsidRPr="00D05243" w:rsidRDefault="00D05243" w:rsidP="005500E3">
      <w:pPr>
        <w:spacing w:before="120" w:after="120"/>
        <w:rPr>
          <w:rFonts w:ascii="Times New Roman" w:hAnsi="Times New Roman" w:cs="Times New Roman"/>
          <w:b/>
          <w:bCs/>
          <w:sz w:val="22"/>
          <w:szCs w:val="22"/>
          <w:lang w:val="el-GR"/>
        </w:rPr>
      </w:pPr>
    </w:p>
    <w:p w14:paraId="7A230084" w14:textId="1E11CCBF" w:rsidR="005500E3" w:rsidRPr="0014574A" w:rsidRDefault="005500E3" w:rsidP="005500E3">
      <w:pPr>
        <w:spacing w:before="120" w:after="120"/>
        <w:rPr>
          <w:rFonts w:ascii="Times New Roman" w:hAnsi="Times New Roman" w:cs="Times New Roman"/>
          <w:b/>
          <w:bCs/>
          <w:sz w:val="22"/>
          <w:szCs w:val="22"/>
          <w:lang w:val="el-GR"/>
        </w:rPr>
      </w:pPr>
      <w:r w:rsidRPr="0014574A">
        <w:rPr>
          <w:rFonts w:ascii="Times New Roman" w:hAnsi="Times New Roman" w:cs="Times New Roman"/>
          <w:b/>
          <w:bCs/>
          <w:sz w:val="22"/>
          <w:szCs w:val="22"/>
          <w:lang w:val="el-GR"/>
        </w:rPr>
        <w:t>Σύνοψη</w:t>
      </w:r>
    </w:p>
    <w:p w14:paraId="6EE06D21" w14:textId="176F7311" w:rsidR="005500E3" w:rsidRPr="005500E3" w:rsidRDefault="005500E3" w:rsidP="005500E3">
      <w:pPr>
        <w:spacing w:before="120" w:after="120"/>
        <w:jc w:val="both"/>
        <w:rPr>
          <w:rFonts w:ascii="Times New Roman" w:hAnsi="Times New Roman" w:cs="Times New Roman"/>
          <w:b/>
          <w:bCs/>
          <w:sz w:val="22"/>
          <w:szCs w:val="22"/>
          <w:lang w:val="el-GR"/>
        </w:rPr>
      </w:pPr>
      <w:r w:rsidRPr="005500E3">
        <w:rPr>
          <w:rFonts w:ascii="Times New Roman" w:hAnsi="Times New Roman" w:cs="Times New Roman"/>
          <w:color w:val="000000"/>
          <w:sz w:val="22"/>
          <w:szCs w:val="22"/>
        </w:rPr>
        <w:t>Στο Κεφάλαιο 9 εξετάζεται η σημασία της αναγνώρισης και διαχείρισης της διαφορετικότητας στο σχολικό περιβάλλον. Αναλύονται οι αρχές της ενταξιακής εκπαίδευσης και παρουσιάζονται στρατηγικές υποστήριξης μαθητών με ειδικές εκπαιδευτικές ανάγκες. Παράλληλα, τονίζεται η επίδραση της πολιτισμικής ποικιλίας στη δυναμική της τάξης και η αναγκαιότητα μιας παιδαγωγικής που είναι πολιτισμικά ευαίσθητη και συμπεριληπτική. Στόχος είναι η δημιουργία ενός σχολείου για όλους, χωρίς αποκλεισμούς, όπου η διαφορετικότητα μετατρέπεται σε πηγή μάθησης και συνεργασίας.</w:t>
      </w:r>
    </w:p>
    <w:p w14:paraId="11150D9F" w14:textId="08458A89" w:rsidR="005500E3" w:rsidRPr="0014574A" w:rsidRDefault="005500E3" w:rsidP="005500E3">
      <w:pPr>
        <w:spacing w:before="120" w:after="120"/>
        <w:rPr>
          <w:rFonts w:ascii="Times New Roman" w:hAnsi="Times New Roman" w:cs="Times New Roman"/>
          <w:b/>
          <w:bCs/>
          <w:sz w:val="22"/>
          <w:szCs w:val="22"/>
          <w:lang w:val="el-GR"/>
        </w:rPr>
      </w:pPr>
      <w:r w:rsidRPr="0014574A">
        <w:rPr>
          <w:rFonts w:ascii="Times New Roman" w:hAnsi="Times New Roman" w:cs="Times New Roman"/>
          <w:b/>
          <w:bCs/>
          <w:sz w:val="22"/>
          <w:szCs w:val="22"/>
          <w:lang w:val="el-GR"/>
        </w:rPr>
        <w:t>Προαπαιτούμενη Γνώση</w:t>
      </w:r>
    </w:p>
    <w:p w14:paraId="6FB850F2" w14:textId="3C5FADEB" w:rsidR="005500E3" w:rsidRPr="005500E3" w:rsidRDefault="005500E3" w:rsidP="005500E3">
      <w:pPr>
        <w:spacing w:before="120" w:after="120"/>
        <w:rPr>
          <w:rFonts w:ascii="Times New Roman" w:hAnsi="Times New Roman" w:cs="Times New Roman"/>
          <w:sz w:val="22"/>
          <w:szCs w:val="22"/>
          <w:lang w:val="el-GR"/>
        </w:rPr>
      </w:pPr>
      <w:r w:rsidRPr="005500E3">
        <w:rPr>
          <w:rFonts w:ascii="Times New Roman" w:hAnsi="Times New Roman" w:cs="Times New Roman"/>
          <w:sz w:val="22"/>
          <w:szCs w:val="22"/>
          <w:lang w:val="el-GR"/>
        </w:rPr>
        <w:t xml:space="preserve">Δεν απαιτείται προαπαιτούμενη γνώση </w:t>
      </w:r>
    </w:p>
    <w:p w14:paraId="0F220B6F" w14:textId="77777777" w:rsidR="005500E3" w:rsidRDefault="005500E3" w:rsidP="005500E3">
      <w:pPr>
        <w:spacing w:before="120" w:after="120"/>
        <w:rPr>
          <w:rFonts w:ascii="Times New Roman" w:hAnsi="Times New Roman" w:cs="Times New Roman"/>
          <w:b/>
          <w:bCs/>
          <w:sz w:val="22"/>
          <w:szCs w:val="22"/>
          <w:lang w:val="el-GR"/>
        </w:rPr>
      </w:pPr>
      <w:r w:rsidRPr="0014574A">
        <w:rPr>
          <w:rFonts w:ascii="Times New Roman" w:hAnsi="Times New Roman" w:cs="Times New Roman"/>
          <w:b/>
          <w:bCs/>
          <w:sz w:val="22"/>
          <w:szCs w:val="22"/>
          <w:lang w:val="el-GR"/>
        </w:rPr>
        <w:t>Γλωσσάριο Επιστημονικών Όρων</w:t>
      </w:r>
    </w:p>
    <w:p w14:paraId="251950DB" w14:textId="35A2D325" w:rsidR="005500E3" w:rsidRDefault="005500E3" w:rsidP="00F07559">
      <w:pPr>
        <w:spacing w:before="120" w:after="120"/>
        <w:jc w:val="both"/>
        <w:rPr>
          <w:rFonts w:ascii="Times New Roman" w:eastAsia="Times New Roman" w:hAnsi="Times New Roman" w:cs="Times New Roman"/>
          <w:kern w:val="0"/>
          <w:sz w:val="22"/>
          <w:szCs w:val="22"/>
          <w:lang w:val="el-GR"/>
          <w14:ligatures w14:val="none"/>
        </w:rPr>
      </w:pPr>
      <w:r w:rsidRPr="005500E3">
        <w:rPr>
          <w:rFonts w:ascii="Times New Roman" w:hAnsi="Times New Roman" w:cs="Times New Roman"/>
          <w:sz w:val="22"/>
          <w:szCs w:val="22"/>
          <w:lang w:val="el-GR"/>
        </w:rPr>
        <w:t>Δ</w:t>
      </w:r>
      <w:r w:rsidRPr="005500E3">
        <w:rPr>
          <w:rFonts w:ascii="Times New Roman" w:eastAsia="Times New Roman" w:hAnsi="Times New Roman" w:cs="Times New Roman"/>
          <w:kern w:val="0"/>
          <w:sz w:val="22"/>
          <w:szCs w:val="22"/>
          <w14:ligatures w14:val="none"/>
        </w:rPr>
        <w:t>ιαφορετικότητα</w:t>
      </w:r>
      <w:r w:rsidRPr="005500E3">
        <w:rPr>
          <w:rFonts w:ascii="Times New Roman" w:hAnsi="Times New Roman" w:cs="Times New Roman"/>
          <w:b/>
          <w:bCs/>
          <w:sz w:val="22"/>
          <w:szCs w:val="22"/>
          <w:lang w:val="el-GR"/>
        </w:rPr>
        <w:t xml:space="preserve">, </w:t>
      </w:r>
      <w:r w:rsidRPr="005500E3">
        <w:rPr>
          <w:rFonts w:ascii="Times New Roman" w:eastAsia="Times New Roman" w:hAnsi="Times New Roman" w:cs="Times New Roman"/>
          <w:kern w:val="0"/>
          <w:sz w:val="22"/>
          <w:szCs w:val="22"/>
          <w14:ligatures w14:val="none"/>
        </w:rPr>
        <w:t>Συμπερίληψη</w:t>
      </w:r>
      <w:r w:rsidRPr="005500E3">
        <w:rPr>
          <w:rFonts w:ascii="Times New Roman" w:eastAsia="Times New Roman" w:hAnsi="Times New Roman" w:cs="Times New Roman"/>
          <w:kern w:val="0"/>
          <w:sz w:val="22"/>
          <w:szCs w:val="22"/>
          <w:lang w:val="el-GR"/>
          <w14:ligatures w14:val="none"/>
        </w:rPr>
        <w:t xml:space="preserve">, </w:t>
      </w:r>
      <w:r w:rsidRPr="005500E3">
        <w:rPr>
          <w:rFonts w:ascii="Times New Roman" w:eastAsia="Times New Roman" w:hAnsi="Times New Roman" w:cs="Times New Roman"/>
          <w:kern w:val="0"/>
          <w:sz w:val="22"/>
          <w:szCs w:val="22"/>
          <w14:ligatures w14:val="none"/>
        </w:rPr>
        <w:t xml:space="preserve"> Ειδικές Εκπαιδευτικές Ανάγκες (ΕΕΑ)</w:t>
      </w:r>
      <w:r w:rsidRPr="005500E3">
        <w:rPr>
          <w:rFonts w:ascii="Times New Roman" w:hAnsi="Times New Roman" w:cs="Times New Roman"/>
          <w:b/>
          <w:bCs/>
          <w:sz w:val="22"/>
          <w:szCs w:val="22"/>
          <w:lang w:val="el-GR"/>
        </w:rPr>
        <w:t xml:space="preserve">, </w:t>
      </w:r>
      <w:r w:rsidRPr="005500E3">
        <w:rPr>
          <w:rFonts w:ascii="Times New Roman" w:eastAsia="Times New Roman" w:hAnsi="Times New Roman" w:cs="Times New Roman"/>
          <w:kern w:val="0"/>
          <w:sz w:val="22"/>
          <w:szCs w:val="22"/>
          <w14:ligatures w14:val="none"/>
        </w:rPr>
        <w:t>Διαφοροποιημένη διδασκαλία</w:t>
      </w:r>
      <w:r w:rsidRPr="00901F32">
        <w:rPr>
          <w:rFonts w:ascii="Times New Roman" w:hAnsi="Times New Roman" w:cs="Times New Roman"/>
          <w:sz w:val="22"/>
          <w:szCs w:val="22"/>
          <w:lang w:val="el-GR"/>
        </w:rPr>
        <w:t>,</w:t>
      </w:r>
      <w:r w:rsidRPr="005500E3">
        <w:rPr>
          <w:rFonts w:ascii="Times New Roman" w:hAnsi="Times New Roman" w:cs="Times New Roman"/>
          <w:b/>
          <w:bCs/>
          <w:sz w:val="22"/>
          <w:szCs w:val="22"/>
          <w:lang w:val="el-GR"/>
        </w:rPr>
        <w:t xml:space="preserve"> </w:t>
      </w:r>
      <w:r w:rsidRPr="005500E3">
        <w:rPr>
          <w:rFonts w:ascii="Times New Roman" w:eastAsia="Times New Roman" w:hAnsi="Times New Roman" w:cs="Times New Roman"/>
          <w:kern w:val="0"/>
          <w:sz w:val="22"/>
          <w:szCs w:val="22"/>
          <w14:ligatures w14:val="none"/>
        </w:rPr>
        <w:t>Εξατομικευμένο Πρόγραμμα Εκπαίδευσης (ΕΠΕ)</w:t>
      </w:r>
      <w:r w:rsidRPr="00F07559">
        <w:rPr>
          <w:rFonts w:ascii="Times New Roman" w:hAnsi="Times New Roman" w:cs="Times New Roman"/>
          <w:sz w:val="22"/>
          <w:szCs w:val="22"/>
          <w:lang w:val="el-GR"/>
        </w:rPr>
        <w:t>,</w:t>
      </w:r>
      <w:r w:rsidRPr="005500E3">
        <w:rPr>
          <w:rFonts w:ascii="Times New Roman" w:hAnsi="Times New Roman" w:cs="Times New Roman"/>
          <w:b/>
          <w:bCs/>
          <w:sz w:val="22"/>
          <w:szCs w:val="22"/>
          <w:lang w:val="el-GR"/>
        </w:rPr>
        <w:t xml:space="preserve"> </w:t>
      </w:r>
      <w:r w:rsidRPr="005500E3">
        <w:rPr>
          <w:rFonts w:ascii="Times New Roman" w:eastAsia="Times New Roman" w:hAnsi="Times New Roman" w:cs="Times New Roman"/>
          <w:kern w:val="0"/>
          <w:sz w:val="22"/>
          <w:szCs w:val="22"/>
          <w14:ligatures w14:val="none"/>
        </w:rPr>
        <w:t>Πολιτισμικά Ανταποκρινόμενη Παιδαγωγική</w:t>
      </w:r>
      <w:r w:rsidRPr="005500E3">
        <w:rPr>
          <w:rFonts w:ascii="Times New Roman" w:eastAsia="Times New Roman" w:hAnsi="Times New Roman" w:cs="Times New Roman"/>
          <w:kern w:val="0"/>
          <w:sz w:val="22"/>
          <w:szCs w:val="22"/>
          <w:lang w:val="el-GR"/>
          <w14:ligatures w14:val="none"/>
        </w:rPr>
        <w:t xml:space="preserve">, </w:t>
      </w:r>
      <w:r w:rsidRPr="005500E3">
        <w:rPr>
          <w:rFonts w:ascii="Times New Roman" w:eastAsia="Times New Roman" w:hAnsi="Times New Roman" w:cs="Times New Roman"/>
          <w:kern w:val="0"/>
          <w:sz w:val="22"/>
          <w:szCs w:val="22"/>
          <w14:ligatures w14:val="none"/>
        </w:rPr>
        <w:t>Καθολικός Σχεδιασμός για Μάθηση</w:t>
      </w:r>
      <w:r w:rsidR="00F07559">
        <w:rPr>
          <w:rFonts w:ascii="Times New Roman" w:eastAsia="Times New Roman" w:hAnsi="Times New Roman" w:cs="Times New Roman"/>
          <w:kern w:val="0"/>
          <w:sz w:val="22"/>
          <w:szCs w:val="22"/>
          <w:lang w:val="el-GR"/>
          <w14:ligatures w14:val="none"/>
        </w:rPr>
        <w:t>.</w:t>
      </w:r>
    </w:p>
    <w:p w14:paraId="0E2E6A49" w14:textId="77777777" w:rsidR="00E0153D" w:rsidRDefault="00E758AE" w:rsidP="00E0153D">
      <w:pPr>
        <w:spacing w:before="120" w:after="120"/>
        <w:jc w:val="both"/>
        <w:rPr>
          <w:rFonts w:ascii="Times New Roman" w:eastAsia="Times New Roman" w:hAnsi="Times New Roman" w:cs="Times New Roman"/>
          <w:b/>
          <w:bCs/>
          <w:kern w:val="0"/>
          <w:sz w:val="22"/>
          <w:szCs w:val="22"/>
          <w:lang w:val="el-GR"/>
          <w14:ligatures w14:val="none"/>
        </w:rPr>
      </w:pPr>
      <w:r w:rsidRPr="00E758AE">
        <w:rPr>
          <w:rFonts w:ascii="Times New Roman" w:eastAsia="Times New Roman" w:hAnsi="Times New Roman" w:cs="Times New Roman"/>
          <w:b/>
          <w:bCs/>
          <w:kern w:val="0"/>
          <w:sz w:val="22"/>
          <w:szCs w:val="22"/>
          <w:lang w:val="el-GR"/>
          <w14:ligatures w14:val="none"/>
        </w:rPr>
        <w:t>Εισαγωγή</w:t>
      </w:r>
    </w:p>
    <w:p w14:paraId="7570A2CC" w14:textId="7D453B5A" w:rsidR="00A15A9B" w:rsidRPr="00E0153D" w:rsidRDefault="00E0153D" w:rsidP="00F66FA2">
      <w:pPr>
        <w:spacing w:before="120" w:after="120"/>
        <w:jc w:val="both"/>
        <w:rPr>
          <w:rFonts w:ascii="Times New Roman" w:eastAsia="Times New Roman" w:hAnsi="Times New Roman" w:cs="Times New Roman"/>
          <w:b/>
          <w:bCs/>
          <w:kern w:val="0"/>
          <w:sz w:val="22"/>
          <w:szCs w:val="22"/>
          <w:lang w:val="el-GR"/>
          <w14:ligatures w14:val="none"/>
        </w:rPr>
      </w:pPr>
      <w:r w:rsidRPr="005E40D7">
        <w:rPr>
          <w:rFonts w:ascii="Times New Roman" w:eastAsia="Times New Roman" w:hAnsi="Times New Roman" w:cs="Times New Roman"/>
          <w:color w:val="000000"/>
          <w:kern w:val="0"/>
          <w:sz w:val="22"/>
          <w:szCs w:val="22"/>
          <w14:ligatures w14:val="none"/>
        </w:rPr>
        <w:t>Τις τελευταίες δεκαετίες, οι έννοιες της συμπεριληπτικής και της διαπολιτισμικής εκπαίδευσης έχουν αποκτήσει κομβικό ρόλο τόσο στις εκπαιδευτικές πολιτικές όσο και στην καθημερινή σχολική πράξη. Σε αντίθεση με το παρελθόν, όπου η προσοχή εστιαζόταν κυρίως στους μαθητές με ειδικές εκπαιδευτικές ανάγκες, σήμερα επιδιώκεται η δημιουργία ενός σχολείου για όλους: ενός σχολείου που αναγνωρίζει, σέβεται και αξιοποιεί τη μαθησιακή, πολιτισμική, γλωσσική και κοινωνική ποικιλομορφία ως πηγή πλούτου και δυνατοτήτων για όλους τους μαθητές.</w:t>
      </w:r>
      <w:r>
        <w:rPr>
          <w:rFonts w:ascii="Times New Roman" w:eastAsia="Times New Roman" w:hAnsi="Times New Roman" w:cs="Times New Roman"/>
          <w:b/>
          <w:bCs/>
          <w:kern w:val="0"/>
          <w:sz w:val="22"/>
          <w:szCs w:val="22"/>
          <w:lang w:val="el-GR"/>
          <w14:ligatures w14:val="none"/>
        </w:rPr>
        <w:t xml:space="preserve"> </w:t>
      </w:r>
      <w:r w:rsidRPr="005E40D7">
        <w:rPr>
          <w:rFonts w:ascii="Times New Roman" w:eastAsia="Times New Roman" w:hAnsi="Times New Roman" w:cs="Times New Roman"/>
          <w:i/>
          <w:iCs/>
          <w:color w:val="000000"/>
          <w:kern w:val="0"/>
          <w:sz w:val="22"/>
          <w:szCs w:val="22"/>
          <w14:ligatures w14:val="none"/>
        </w:rPr>
        <w:t>Η συμπεριληπτική εκπαίδευση</w:t>
      </w:r>
      <w:r w:rsidRPr="005E40D7">
        <w:rPr>
          <w:rFonts w:ascii="Times New Roman" w:eastAsia="Times New Roman" w:hAnsi="Times New Roman" w:cs="Times New Roman"/>
          <w:color w:val="000000"/>
          <w:kern w:val="0"/>
          <w:sz w:val="22"/>
          <w:szCs w:val="22"/>
          <w14:ligatures w14:val="none"/>
        </w:rPr>
        <w:t> ορίζεται ως μια διαρκής διαδικασία μετασχηματισμού του σχολείου ώστε να ανταποκρίνεται στις ανάγκες όλων των μαθητών, χωρίς διακρίσεις και αποκλεισμούς. Πρόκειται για μια θεμελιώδη αρχή που καθοδηγεί όχι μόνο την εκπαιδευτική πρακτική αλλά και την κοινωνία συνολικά (UNESCO, 2020). Κεντρικό στοιχείο της είναι η αναδιάρθρωση των σχολικών δομών – αναλυτικών προγραμμάτων, διδακτικών μεθόδων, υποδομών και κουλτούρας – ώστε να προάγεται η ισότιμη συμμετοχή και η πρόοδος κάθε μαθητή. Όπως υπογραμμίζει η Florian (1998), η συμπεριληπτική εκπαίδευση καλεί τα σχολεία να δουν τη διαφοροποίηση όχι ως πρόβλημα προς επίλυση, αλλά ως πόρο για τη μάθηση όλων.</w:t>
      </w:r>
      <w:r>
        <w:rPr>
          <w:rFonts w:ascii="Times New Roman" w:eastAsia="Times New Roman" w:hAnsi="Times New Roman" w:cs="Times New Roman"/>
          <w:b/>
          <w:bCs/>
          <w:kern w:val="0"/>
          <w:sz w:val="22"/>
          <w:szCs w:val="22"/>
          <w:lang w:val="el-GR"/>
          <w14:ligatures w14:val="none"/>
        </w:rPr>
        <w:t xml:space="preserve"> </w:t>
      </w:r>
      <w:r w:rsidRPr="005E40D7">
        <w:rPr>
          <w:rFonts w:ascii="Times New Roman" w:eastAsia="Times New Roman" w:hAnsi="Times New Roman" w:cs="Times New Roman"/>
          <w:i/>
          <w:iCs/>
          <w:color w:val="000000"/>
          <w:kern w:val="0"/>
          <w:sz w:val="22"/>
          <w:szCs w:val="22"/>
          <w14:ligatures w14:val="none"/>
        </w:rPr>
        <w:t>Η διαπολιτισμική εκπαίδευση</w:t>
      </w:r>
      <w:r w:rsidRPr="005E40D7">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lang w:val="el-GR"/>
          <w14:ligatures w14:val="none"/>
        </w:rPr>
        <w:t>αναδυόμενη</w:t>
      </w:r>
      <w:r w:rsidRPr="005E40D7">
        <w:rPr>
          <w:rFonts w:ascii="Times New Roman" w:eastAsia="Times New Roman" w:hAnsi="Times New Roman" w:cs="Times New Roman"/>
          <w:color w:val="000000"/>
          <w:kern w:val="0"/>
          <w:sz w:val="22"/>
          <w:szCs w:val="22"/>
          <w14:ligatures w14:val="none"/>
        </w:rPr>
        <w:t xml:space="preserve"> μέσα από τα κινήματα </w:t>
      </w:r>
      <w:r>
        <w:rPr>
          <w:rFonts w:ascii="Times New Roman" w:eastAsia="Times New Roman" w:hAnsi="Times New Roman" w:cs="Times New Roman"/>
          <w:color w:val="000000"/>
          <w:kern w:val="0"/>
          <w:sz w:val="22"/>
          <w:szCs w:val="22"/>
          <w:lang w:val="el-GR"/>
          <w14:ligatures w14:val="none"/>
        </w:rPr>
        <w:t xml:space="preserve">των </w:t>
      </w:r>
      <w:r w:rsidRPr="005E40D7">
        <w:rPr>
          <w:rFonts w:ascii="Times New Roman" w:eastAsia="Times New Roman" w:hAnsi="Times New Roman" w:cs="Times New Roman"/>
          <w:color w:val="000000"/>
          <w:kern w:val="0"/>
          <w:sz w:val="22"/>
          <w:szCs w:val="22"/>
          <w14:ligatures w14:val="none"/>
        </w:rPr>
        <w:t>ανθρωπίνων δικαιωμάτων της δεκαετίας του 1950 και του 1960, εστιάζει στην αναγνώριση, τον σεβασμό και την αξιοποίηση του πολιτισμικού πλουραλισμού. Σύμφωνα με τον Bennett (2007), αποτελεί μια προσέγγιση μάθησης που θεμελιώνεται σε δημοκρατικές αξίες και επιδιώκει την επιβεβαίωση των πολιτισμικών ταυτοτήτων, με στόχο τη δημιουργία ίσων ευκαιριών και την ανάπτυξη δεξιοτήτων διαπολιτισμικής επικοινωνίας. Οι Banks και Banks (2004) τονίζουν ότι το σχολείο οφείλει να λειτουργεί ως εργαστήριο δημοκρατικής συνύπαρξης, καλλιεργώντας στάσεις και γνώσεις που επιτρέπουν στους μαθητές να συνεργάζονται και να αλληλεπιδρούν με άτομα διαφορετικών πολιτισμικών ομάδων.</w:t>
      </w:r>
      <w:r>
        <w:rPr>
          <w:rFonts w:ascii="Times New Roman" w:eastAsia="Times New Roman" w:hAnsi="Times New Roman" w:cs="Times New Roman"/>
          <w:b/>
          <w:bCs/>
          <w:kern w:val="0"/>
          <w:sz w:val="22"/>
          <w:szCs w:val="22"/>
          <w:lang w:val="el-GR"/>
          <w14:ligatures w14:val="none"/>
        </w:rPr>
        <w:t xml:space="preserve"> </w:t>
      </w:r>
      <w:r w:rsidR="00A15A9B" w:rsidRPr="00A15A9B">
        <w:rPr>
          <w:rFonts w:ascii="Times New Roman" w:eastAsia="Times New Roman" w:hAnsi="Times New Roman" w:cs="Times New Roman"/>
          <w:color w:val="000000"/>
          <w:kern w:val="0"/>
          <w:sz w:val="22"/>
          <w:szCs w:val="22"/>
          <w14:ligatures w14:val="none"/>
        </w:rPr>
        <w:t>Παρά την ιστορική και θεματική τους διαφορά, συμπεριληπτική και διαπολιτισμική εκπαίδευση μοιράζονται ένα κοινό πυρήνα αξιών:</w:t>
      </w:r>
    </w:p>
    <w:p w14:paraId="0E4B6C09" w14:textId="77777777" w:rsidR="00E0153D" w:rsidRPr="00E0153D" w:rsidRDefault="00A15A9B" w:rsidP="00F66FA2">
      <w:pPr>
        <w:numPr>
          <w:ilvl w:val="0"/>
          <w:numId w:val="13"/>
        </w:numPr>
        <w:spacing w:before="120" w:after="120"/>
        <w:ind w:left="284" w:hanging="284"/>
        <w:rPr>
          <w:rFonts w:ascii="Times New Roman" w:eastAsia="Times New Roman" w:hAnsi="Times New Roman" w:cs="Times New Roman"/>
          <w:color w:val="000000"/>
          <w:kern w:val="0"/>
          <w:sz w:val="22"/>
          <w:szCs w:val="22"/>
          <w14:ligatures w14:val="none"/>
        </w:rPr>
      </w:pPr>
      <w:r w:rsidRPr="00A15A9B">
        <w:rPr>
          <w:rFonts w:ascii="Times New Roman" w:eastAsia="Times New Roman" w:hAnsi="Times New Roman" w:cs="Times New Roman"/>
          <w:i/>
          <w:iCs/>
          <w:color w:val="000000"/>
          <w:kern w:val="0"/>
          <w:sz w:val="22"/>
          <w:szCs w:val="22"/>
          <w14:ligatures w14:val="none"/>
        </w:rPr>
        <w:lastRenderedPageBreak/>
        <w:t>Ισότητα και Κοινωνική Δικαιοσύνη</w:t>
      </w:r>
    </w:p>
    <w:p w14:paraId="11F146C7" w14:textId="77777777" w:rsidR="00BA6329" w:rsidRDefault="00BA6329" w:rsidP="00BA6329">
      <w:pPr>
        <w:spacing w:before="120" w:after="120"/>
        <w:jc w:val="both"/>
        <w:rPr>
          <w:rFonts w:ascii="Times New Roman" w:hAnsi="Times New Roman" w:cs="Times New Roman"/>
          <w:color w:val="000000"/>
          <w:sz w:val="22"/>
          <w:szCs w:val="22"/>
          <w:lang w:val="el-GR"/>
        </w:rPr>
      </w:pPr>
      <w:r w:rsidRPr="00BA6329">
        <w:rPr>
          <w:rFonts w:ascii="Times New Roman" w:hAnsi="Times New Roman" w:cs="Times New Roman"/>
          <w:color w:val="000000"/>
          <w:sz w:val="22"/>
          <w:szCs w:val="22"/>
        </w:rPr>
        <w:t>Και τα δύο μοντέλα —συμπεριληπτικό και διαπολιτισμικό— επιδιώκουν την εξάλειψη εκπαιδευτικών, κοινωνικών και θεσμικών ανισοτήτων. Η εκπαίδευση δεν αντιμετωπίζεται ως προνόμιο των «τυπικών» ή «προνομιούχων» μαθητών, αλλά ως θεμελιώδες ανθρώπινο δικαίωμα όλων των παιδιών, ανεξαρτήτως μαθησιακών δυνατοτήτων, πολιτισμικής καταγωγής, φύλου ή κοινωνικοοικονομικής κατάστασης. Η ισότητα δεν ταυτίζεται με την ομοιομορφία, αλλά αναγνωρίζει την ανάγκη για διαφοροποίηση, προσαρμογή και δίκαιη στήριξη, ώστε όλοι οι μαθητές να έχουν ίσες ευκαιρίες επιτυχίας. Η εκπαίδευση λειτουργεί ως μοχλός κοινωνικής συνοχής και εργαλείο προώθησης της κοινωνικής δικαιοσύνης, ενισχύοντας τη συνοχή και την αλληλεγγύη σε πολυπολιτισμικές</w:t>
      </w:r>
      <w:r>
        <w:rPr>
          <w:rFonts w:ascii="-webkit-standard" w:hAnsi="-webkit-standard"/>
          <w:color w:val="000000"/>
          <w:sz w:val="27"/>
          <w:szCs w:val="27"/>
        </w:rPr>
        <w:t xml:space="preserve"> </w:t>
      </w:r>
      <w:r w:rsidRPr="00BA6329">
        <w:rPr>
          <w:rFonts w:ascii="Times New Roman" w:hAnsi="Times New Roman" w:cs="Times New Roman"/>
          <w:color w:val="000000"/>
          <w:sz w:val="22"/>
          <w:szCs w:val="22"/>
        </w:rPr>
        <w:t>κοινωνίες.</w:t>
      </w:r>
    </w:p>
    <w:p w14:paraId="1565D75E" w14:textId="3DCA632E" w:rsidR="00E0153D" w:rsidRPr="00E0153D" w:rsidRDefault="00BA6329" w:rsidP="00BA6329">
      <w:pPr>
        <w:spacing w:before="120" w:after="120"/>
        <w:jc w:val="both"/>
        <w:rPr>
          <w:rFonts w:ascii="Times New Roman" w:eastAsia="Times New Roman" w:hAnsi="Times New Roman" w:cs="Times New Roman"/>
          <w:color w:val="000000"/>
          <w:kern w:val="0"/>
          <w:sz w:val="22"/>
          <w:szCs w:val="22"/>
          <w14:ligatures w14:val="none"/>
        </w:rPr>
      </w:pPr>
      <w:r>
        <w:rPr>
          <w:rFonts w:ascii="Times New Roman" w:hAnsi="Times New Roman" w:cs="Times New Roman"/>
          <w:color w:val="000000"/>
          <w:sz w:val="22"/>
          <w:szCs w:val="22"/>
          <w:lang w:val="el-GR"/>
        </w:rPr>
        <w:t xml:space="preserve">2. </w:t>
      </w:r>
      <w:r w:rsidR="00A15A9B" w:rsidRPr="00A15A9B">
        <w:rPr>
          <w:rFonts w:ascii="Times New Roman" w:eastAsia="Times New Roman" w:hAnsi="Times New Roman" w:cs="Times New Roman"/>
          <w:i/>
          <w:iCs/>
          <w:color w:val="000000"/>
          <w:kern w:val="0"/>
          <w:sz w:val="22"/>
          <w:szCs w:val="22"/>
          <w14:ligatures w14:val="none"/>
        </w:rPr>
        <w:t>Σεβασμός στη Διαφορετικότητα</w:t>
      </w:r>
    </w:p>
    <w:p w14:paraId="10D3B0CA" w14:textId="77777777" w:rsidR="006A57AB" w:rsidRPr="006A57AB" w:rsidRDefault="006A57AB" w:rsidP="006A57AB">
      <w:pPr>
        <w:spacing w:before="120" w:after="120"/>
        <w:jc w:val="both"/>
        <w:rPr>
          <w:rFonts w:ascii="Times New Roman" w:hAnsi="Times New Roman" w:cs="Times New Roman"/>
          <w:color w:val="000000"/>
          <w:sz w:val="22"/>
          <w:szCs w:val="22"/>
          <w:lang w:val="el-GR"/>
        </w:rPr>
      </w:pPr>
      <w:r w:rsidRPr="006A57AB">
        <w:rPr>
          <w:rFonts w:ascii="Times New Roman" w:hAnsi="Times New Roman" w:cs="Times New Roman"/>
          <w:color w:val="000000"/>
          <w:sz w:val="22"/>
          <w:szCs w:val="22"/>
        </w:rPr>
        <w:t>Η γλωσσική, πολιτισμική, θρησκευτική και μαθησιακή ποικιλομορφία δεν εκλαμβάνεται ως έλλειμμα προς υπέρβαση, αλλά ως πλούτος και πηγή δυνατοτήτων για τη σχολική κοινότητα. Το σχολείο καλείται να δημιουργήσει ένα περιβάλλον όπου οι ταυτότητες των μαθητών —ακόμη και οι υβριδικές ή πολύπλοκες— γίνονται αποδεκτές, αναγνωρίζονται και τιμώνται. Μέσα από στοχευμένες παιδαγωγικές πρακτικές, ενθαρρύνεται η διαπολιτισμική αλληλεπίδραση, η συνεργασία και η αμοιβαία μάθηση μεταξύ μαθητών διαφορετικής προέλευσης. Ο σεβασμός στη διαφορετικότητα καλλιεργεί το αίσθημα του «ανήκειν» και ενισχύει την ψυχολογική ασφάλεια και την αυτοεκτίμηση των μαθητών.</w:t>
      </w:r>
    </w:p>
    <w:p w14:paraId="2E931246" w14:textId="559A058C" w:rsidR="00E0153D" w:rsidRPr="00E0153D" w:rsidRDefault="00BA6329" w:rsidP="00BA6329">
      <w:pPr>
        <w:spacing w:before="120" w:after="12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i/>
          <w:iCs/>
          <w:color w:val="000000"/>
          <w:kern w:val="0"/>
          <w:sz w:val="22"/>
          <w:szCs w:val="22"/>
          <w:lang w:val="el-GR"/>
          <w14:ligatures w14:val="none"/>
        </w:rPr>
        <w:t xml:space="preserve">3. </w:t>
      </w:r>
      <w:r w:rsidR="00A15A9B" w:rsidRPr="00A15A9B">
        <w:rPr>
          <w:rFonts w:ascii="Times New Roman" w:eastAsia="Times New Roman" w:hAnsi="Times New Roman" w:cs="Times New Roman"/>
          <w:i/>
          <w:iCs/>
          <w:color w:val="000000"/>
          <w:kern w:val="0"/>
          <w:sz w:val="22"/>
          <w:szCs w:val="22"/>
          <w14:ligatures w14:val="none"/>
        </w:rPr>
        <w:t>Συμμετοχή της Κοινότητας</w:t>
      </w:r>
    </w:p>
    <w:p w14:paraId="6C016A9A" w14:textId="77777777" w:rsidR="00695657" w:rsidRPr="00695657" w:rsidRDefault="00695657" w:rsidP="00695657">
      <w:pPr>
        <w:spacing w:before="120" w:after="120"/>
        <w:jc w:val="both"/>
        <w:outlineLvl w:val="1"/>
        <w:rPr>
          <w:rFonts w:ascii="Times New Roman" w:hAnsi="Times New Roman" w:cs="Times New Roman"/>
          <w:color w:val="000000"/>
          <w:sz w:val="22"/>
          <w:szCs w:val="22"/>
          <w:lang w:val="el-GR"/>
        </w:rPr>
      </w:pPr>
      <w:r w:rsidRPr="00695657">
        <w:rPr>
          <w:rFonts w:ascii="Times New Roman" w:hAnsi="Times New Roman" w:cs="Times New Roman"/>
          <w:color w:val="000000"/>
          <w:sz w:val="22"/>
          <w:szCs w:val="22"/>
        </w:rPr>
        <w:t>Η εκπαιδευτική διαδικασία επεκτείνεται πέρα από τα στενά όρια της τάξης και του σχολικού κτηρίου, αγκαλιάζοντας τη συνεργασία με την οικογένεια, την τοπική κοινωνία και τους διάφορους κοινωνικούς και πολιτιστικούς φορείς. Το σχολείο μετατρέπεται σε κέντρο δημοκρατικού διαλόγου, συλλογικής ευθύνης και κοινής δράσης. Μέσα από αυτή τη συνεργασία αναδεικνύεται η αξία της γνώσης και της εμπειρίας όλων των μελών της κοινότητας, ενώ προωθείται η συνδιαμόρφωση του σχολικού περιβάλλοντος ως χώρου κοινωνικής συμμετοχής και ισότιμης συνύπαρξης. Η συμμετοχή της κοινότητας συμβάλλει στη διαμόρφωση μιας κουλτούρας συνεργασίας και κοινού οράματος για την εκπαίδευση.</w:t>
      </w:r>
    </w:p>
    <w:p w14:paraId="4E33F8EB" w14:textId="77777777" w:rsidR="00695657" w:rsidRDefault="00F66FA2" w:rsidP="00695657">
      <w:pPr>
        <w:spacing w:before="120" w:after="120"/>
        <w:outlineLvl w:val="1"/>
        <w:rPr>
          <w:rFonts w:ascii="Times New Roman" w:eastAsia="Times New Roman" w:hAnsi="Times New Roman" w:cs="Times New Roman"/>
          <w:b/>
          <w:bCs/>
          <w:color w:val="000000"/>
          <w:kern w:val="0"/>
          <w:sz w:val="22"/>
          <w:szCs w:val="22"/>
          <w:lang w:val="el-GR"/>
          <w14:ligatures w14:val="none"/>
        </w:rPr>
      </w:pPr>
      <w:r>
        <w:rPr>
          <w:rFonts w:ascii="Times New Roman" w:eastAsia="Times New Roman" w:hAnsi="Times New Roman" w:cs="Times New Roman"/>
          <w:color w:val="000000"/>
          <w:kern w:val="0"/>
          <w:sz w:val="22"/>
          <w:szCs w:val="22"/>
          <w:lang w:val="el-GR"/>
          <w14:ligatures w14:val="none"/>
        </w:rPr>
        <w:t xml:space="preserve">4. </w:t>
      </w:r>
      <w:r w:rsidR="00A15A9B" w:rsidRPr="00F66FA2">
        <w:rPr>
          <w:rFonts w:ascii="Times New Roman" w:eastAsia="Times New Roman" w:hAnsi="Times New Roman" w:cs="Times New Roman"/>
          <w:i/>
          <w:iCs/>
          <w:color w:val="000000"/>
          <w:kern w:val="0"/>
          <w:sz w:val="22"/>
          <w:szCs w:val="22"/>
          <w14:ligatures w14:val="none"/>
        </w:rPr>
        <w:t>Ανάπτυξη Κριτικής Σκέψης και Ενεργής Πολιτειότητας</w:t>
      </w:r>
    </w:p>
    <w:p w14:paraId="2EC62BF5" w14:textId="4A197896" w:rsidR="00F66FA2" w:rsidRPr="00695657" w:rsidRDefault="00695657" w:rsidP="0096343A">
      <w:pPr>
        <w:spacing w:before="120" w:after="120"/>
        <w:jc w:val="both"/>
        <w:outlineLvl w:val="1"/>
        <w:rPr>
          <w:rFonts w:ascii="Times New Roman" w:eastAsia="Times New Roman" w:hAnsi="Times New Roman" w:cs="Times New Roman"/>
          <w:b/>
          <w:bCs/>
          <w:color w:val="000000"/>
          <w:kern w:val="0"/>
          <w:sz w:val="22"/>
          <w:szCs w:val="22"/>
          <w:lang w:val="el-GR"/>
          <w14:ligatures w14:val="none"/>
        </w:rPr>
      </w:pPr>
      <w:r w:rsidRPr="00695657">
        <w:rPr>
          <w:rFonts w:ascii="Times New Roman" w:hAnsi="Times New Roman" w:cs="Times New Roman"/>
          <w:color w:val="000000"/>
          <w:sz w:val="22"/>
          <w:szCs w:val="22"/>
        </w:rPr>
        <w:t>Η εκπαίδευση δεν περιορίζεται στη μετάδοση γνώσεων, αλλά καλείται να καλλιεργεί την ικανότητα των μαθητών να σκέφτονται κριτικά, να αναλύουν και να αμφισβητούν στερεότυπα, προκαταλήψεις και άδικες κοινωνικές δομές. Μέσα από βιωματικές και συμμετοχικές δραστηριότητες, οι μαθητές ενθαρρύνονται να αναλάβουν ενεργό ρόλο ως πολίτες που προασπίζονται τα ανθρώπινα δικαιώματα, τη δημοκρατία και τη δικαιοσύνη. Στόχος είναι η δημιουργία αυτόνομων, υπεύθυνων και κοινωνικά ευαίσθητων πολιτών που συνειδητοποιούν τη δύναμή τους να συμβάλλουν σε μια πιο δίκαιη και συμπεριληπτική κοινωνία.</w:t>
      </w:r>
    </w:p>
    <w:p w14:paraId="27005AB7" w14:textId="220DDBE4" w:rsidR="005E690F" w:rsidRPr="003F6BEB" w:rsidRDefault="005E690F" w:rsidP="005E690F">
      <w:pPr>
        <w:spacing w:before="120" w:after="120"/>
        <w:jc w:val="both"/>
        <w:outlineLvl w:val="2"/>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lang w:val="el-GR"/>
          <w14:ligatures w14:val="none"/>
        </w:rPr>
        <w:t xml:space="preserve">9.1 </w:t>
      </w:r>
      <w:r w:rsidRPr="003F6BEB">
        <w:rPr>
          <w:rFonts w:ascii="Times New Roman" w:eastAsia="Times New Roman" w:hAnsi="Times New Roman" w:cs="Times New Roman"/>
          <w:b/>
          <w:bCs/>
          <w:color w:val="000000"/>
          <w:kern w:val="0"/>
          <w:sz w:val="22"/>
          <w:szCs w:val="22"/>
          <w14:ligatures w14:val="none"/>
        </w:rPr>
        <w:t>Προκλήσεις στην Εφαρμογή Συμπεριληπτικής και Διαπολιτισμικής Εκπαίδευσης</w:t>
      </w:r>
    </w:p>
    <w:p w14:paraId="53A4E4B0" w14:textId="77777777" w:rsidR="005E690F" w:rsidRPr="003F6BEB" w:rsidRDefault="005E690F" w:rsidP="005E690F">
      <w:pPr>
        <w:spacing w:before="120" w:after="120"/>
        <w:jc w:val="both"/>
        <w:rPr>
          <w:rFonts w:ascii="Times New Roman" w:eastAsia="Times New Roman" w:hAnsi="Times New Roman" w:cs="Times New Roman"/>
          <w:color w:val="000000"/>
          <w:kern w:val="0"/>
          <w:sz w:val="22"/>
          <w:szCs w:val="22"/>
          <w14:ligatures w14:val="none"/>
        </w:rPr>
      </w:pPr>
      <w:r w:rsidRPr="003F6BEB">
        <w:rPr>
          <w:rFonts w:ascii="Times New Roman" w:eastAsia="Times New Roman" w:hAnsi="Times New Roman" w:cs="Times New Roman"/>
          <w:color w:val="000000"/>
          <w:kern w:val="0"/>
          <w:sz w:val="22"/>
          <w:szCs w:val="22"/>
          <w14:ligatures w14:val="none"/>
        </w:rPr>
        <w:t>Παρά τις κοινές αξίες που διέπουν τη συμπεριληπτική και τη διαπολιτισμική εκπαίδευση —όπως η ισότητα, ο σεβασμός στη διαφορετικότητα, η συμμετοχή της κοινότητας και η ανάπτυξη της κριτικής σκέψης— η εφαρμογή τους στην πράξη συναντά σημαντικές προκλήσεις. Αυτά τα εμπόδια συχνά δυσχεραίνουν τη μετάβαση από τη θεωρία στην καθημερινή σχολική πραγματικότητα και περιορίζουν την αποτελεσματικότητα των σχετικών πολιτικών και προγραμμάτων.</w:t>
      </w:r>
    </w:p>
    <w:p w14:paraId="77E61557" w14:textId="77777777" w:rsidR="005E690F" w:rsidRPr="003F6BEB" w:rsidRDefault="005E690F" w:rsidP="005E690F">
      <w:pPr>
        <w:spacing w:before="120" w:after="120"/>
        <w:jc w:val="both"/>
        <w:outlineLvl w:val="3"/>
        <w:rPr>
          <w:rFonts w:ascii="Times New Roman" w:eastAsia="Times New Roman" w:hAnsi="Times New Roman" w:cs="Times New Roman"/>
          <w:i/>
          <w:iCs/>
          <w:color w:val="000000"/>
          <w:kern w:val="0"/>
          <w:sz w:val="22"/>
          <w:szCs w:val="22"/>
          <w14:ligatures w14:val="none"/>
        </w:rPr>
      </w:pPr>
      <w:r w:rsidRPr="003F6BEB">
        <w:rPr>
          <w:rFonts w:ascii="Times New Roman" w:eastAsia="Times New Roman" w:hAnsi="Times New Roman" w:cs="Times New Roman"/>
          <w:i/>
          <w:iCs/>
          <w:color w:val="000000"/>
          <w:kern w:val="0"/>
          <w:sz w:val="22"/>
          <w:szCs w:val="22"/>
          <w14:ligatures w14:val="none"/>
        </w:rPr>
        <w:t>Άκαμπτο Αναλυτικό Πρόγραμμα</w:t>
      </w:r>
    </w:p>
    <w:p w14:paraId="23540B88" w14:textId="0A824D95" w:rsidR="00F21A70" w:rsidRPr="00F21A70" w:rsidRDefault="00F21A70" w:rsidP="00F21A70">
      <w:pPr>
        <w:pStyle w:val="NormalWeb"/>
        <w:spacing w:before="0" w:beforeAutospacing="0" w:after="0" w:afterAutospacing="0"/>
        <w:jc w:val="both"/>
        <w:rPr>
          <w:color w:val="000000"/>
          <w:sz w:val="22"/>
          <w:szCs w:val="22"/>
          <w:lang w:val="el-GR"/>
        </w:rPr>
      </w:pPr>
      <w:r w:rsidRPr="00F21A70">
        <w:rPr>
          <w:color w:val="000000"/>
          <w:sz w:val="22"/>
          <w:szCs w:val="22"/>
        </w:rPr>
        <w:t>Τα εθνικά αναλυτικά προγράμματα συχνά σχεδιάζονται με ομοιογενείς προδιαγραφές, βασισμένα στην παραδοσιακή αντίληψη του «μέσου μαθητή», χωρίς επαρκείς πρόνοιες για την προσαρμογή τους στις ποικίλες μαθησιακές ανάγκες, ικανότητες, ενδιαφέροντα και πολιτισμικές αναφορές των μαθητών. Αυτή η λογική οδηγεί στη διαμόρφωση ενός πλαισίου διδασκαλίας και αξιολόγησης που προωθεί τη συμμόρφωση σε ένα ενιαίο πρότυπο «επιτυχίας», παραγνωρίζοντας τη σημασία της εξατομικευμένης μάθησης και της διαφοροποιημένης διδασκαλίας.</w:t>
      </w:r>
      <w:r>
        <w:rPr>
          <w:color w:val="000000"/>
          <w:sz w:val="22"/>
          <w:szCs w:val="22"/>
          <w:lang w:val="el-GR"/>
        </w:rPr>
        <w:t xml:space="preserve"> </w:t>
      </w:r>
      <w:r w:rsidRPr="00F21A70">
        <w:rPr>
          <w:color w:val="000000"/>
          <w:sz w:val="22"/>
          <w:szCs w:val="22"/>
        </w:rPr>
        <w:t xml:space="preserve">Η μονοδιάστατη έμφαση στην απόδοση μέσω τυποποιημένων και συχνά υψηλά ανταγωνιστικών αξιολογήσεων αναπαράγει στερεοτυπικές κατηγοριοποιήσεις μαθητών σε «ικανό», «μέτριο» ή «λιγότερο ικανό», εστιάζοντας στα ελλείμματα </w:t>
      </w:r>
      <w:r w:rsidRPr="00F21A70">
        <w:rPr>
          <w:color w:val="000000"/>
          <w:sz w:val="22"/>
          <w:szCs w:val="22"/>
        </w:rPr>
        <w:lastRenderedPageBreak/>
        <w:t>αντί στις δυνατότητες. Το αποτέλεσμα είναι η συντήρηση ενός πολιτισμού αποκλεισμού, όπου οι μαθητές που αποκλίνουν από το κυρίαρχο πρότυπο (είτε λόγω μαθησιακών δυσκολιών, πολιτισμικής προέλευσης ή άλλων παραγόντων) βρίσκονται στο περιθώριο της εκπαιδευτικής διαδικασίας.</w:t>
      </w:r>
      <w:r>
        <w:rPr>
          <w:color w:val="000000"/>
          <w:sz w:val="22"/>
          <w:szCs w:val="22"/>
          <w:lang w:val="el-GR"/>
        </w:rPr>
        <w:t xml:space="preserve"> </w:t>
      </w:r>
      <w:r w:rsidRPr="00F21A70">
        <w:rPr>
          <w:color w:val="000000"/>
          <w:sz w:val="22"/>
          <w:szCs w:val="22"/>
        </w:rPr>
        <w:t>Αντίθετα, το όραμα της</w:t>
      </w:r>
      <w:r w:rsidRPr="00F21A70">
        <w:rPr>
          <w:rStyle w:val="apple-converted-space"/>
          <w:rFonts w:eastAsiaTheme="majorEastAsia"/>
          <w:color w:val="000000"/>
          <w:sz w:val="22"/>
          <w:szCs w:val="22"/>
        </w:rPr>
        <w:t> </w:t>
      </w:r>
      <w:r w:rsidRPr="00F21A70">
        <w:rPr>
          <w:rStyle w:val="Strong"/>
          <w:rFonts w:eastAsiaTheme="majorEastAsia"/>
          <w:b w:val="0"/>
          <w:bCs w:val="0"/>
          <w:color w:val="000000"/>
          <w:sz w:val="22"/>
          <w:szCs w:val="22"/>
        </w:rPr>
        <w:t>συμπεριληπτικής και διαπολιτισμικής εκπαίδευσης</w:t>
      </w:r>
      <w:r w:rsidRPr="00F21A70">
        <w:rPr>
          <w:rStyle w:val="apple-converted-space"/>
          <w:rFonts w:eastAsiaTheme="majorEastAsia"/>
          <w:color w:val="000000"/>
          <w:sz w:val="22"/>
          <w:szCs w:val="22"/>
        </w:rPr>
        <w:t> </w:t>
      </w:r>
      <w:r w:rsidRPr="00F21A70">
        <w:rPr>
          <w:color w:val="000000"/>
          <w:sz w:val="22"/>
          <w:szCs w:val="22"/>
        </w:rPr>
        <w:t>στηρίζεται στην αρχή ότι το αναλυτικό πρόγραμμα πρέπει να είναι</w:t>
      </w:r>
      <w:r w:rsidRPr="00F21A70">
        <w:rPr>
          <w:rStyle w:val="apple-converted-space"/>
          <w:rFonts w:eastAsiaTheme="majorEastAsia"/>
          <w:color w:val="000000"/>
          <w:sz w:val="22"/>
          <w:szCs w:val="22"/>
        </w:rPr>
        <w:t> </w:t>
      </w:r>
      <w:r w:rsidRPr="00F21A70">
        <w:rPr>
          <w:rStyle w:val="Strong"/>
          <w:rFonts w:eastAsiaTheme="majorEastAsia"/>
          <w:b w:val="0"/>
          <w:bCs w:val="0"/>
          <w:color w:val="000000"/>
          <w:sz w:val="22"/>
          <w:szCs w:val="22"/>
        </w:rPr>
        <w:t>ευέλικτο, προσαρμοστικό και δυναμικό</w:t>
      </w:r>
      <w:r w:rsidRPr="00F21A70">
        <w:rPr>
          <w:color w:val="000000"/>
          <w:sz w:val="22"/>
          <w:szCs w:val="22"/>
        </w:rPr>
        <w:t>, επιτρέποντας τη διαφοροποίηση στόχων, μεθόδων και τρόπων αξιολόγησης, ώστε κάθε μαθητής να μπορεί να αναπτύξει το προσωπικό του δυναμικό. Προωθείται ένα παιδαγωγικό πλαίσιο που βλέπει τη διαφορετικότητα ως πλεονέκτημα και ευκαιρία για συλλογική μάθηση, και όχι ως εμπόδιο προς υπέρβαση.</w:t>
      </w:r>
      <w:r>
        <w:rPr>
          <w:color w:val="000000"/>
          <w:sz w:val="22"/>
          <w:szCs w:val="22"/>
          <w:lang w:val="el-GR"/>
        </w:rPr>
        <w:t xml:space="preserve"> </w:t>
      </w:r>
      <w:r w:rsidRPr="00F21A70">
        <w:rPr>
          <w:color w:val="000000"/>
          <w:sz w:val="22"/>
          <w:szCs w:val="22"/>
        </w:rPr>
        <w:t>Η πρόκληση έγκειται στον επανασχεδιασμό των αναλυτικών προγραμμάτων ώστε να ενσωματώνουν τις αρχές της</w:t>
      </w:r>
      <w:r w:rsidRPr="00F21A70">
        <w:rPr>
          <w:rStyle w:val="apple-converted-space"/>
          <w:rFonts w:eastAsiaTheme="majorEastAsia"/>
          <w:color w:val="000000"/>
          <w:sz w:val="22"/>
          <w:szCs w:val="22"/>
        </w:rPr>
        <w:t> </w:t>
      </w:r>
      <w:r w:rsidRPr="00F21A70">
        <w:rPr>
          <w:rStyle w:val="Strong"/>
          <w:rFonts w:eastAsiaTheme="majorEastAsia"/>
          <w:b w:val="0"/>
          <w:bCs w:val="0"/>
          <w:color w:val="000000"/>
          <w:sz w:val="22"/>
          <w:szCs w:val="22"/>
        </w:rPr>
        <w:t>καθολικής πρόσβασης στη μάθηση (</w:t>
      </w:r>
      <w:hyperlink r:id="rId7" w:history="1">
        <w:r w:rsidRPr="00F21A70">
          <w:rPr>
            <w:rStyle w:val="Hyperlink"/>
            <w:rFonts w:eastAsiaTheme="majorEastAsia"/>
            <w:sz w:val="22"/>
            <w:szCs w:val="22"/>
          </w:rPr>
          <w:t>Universal Design for Learning)</w:t>
        </w:r>
        <w:r w:rsidRPr="00F21A70">
          <w:rPr>
            <w:rStyle w:val="Hyperlink"/>
            <w:sz w:val="22"/>
            <w:szCs w:val="22"/>
          </w:rPr>
          <w:t>,</w:t>
        </w:r>
      </w:hyperlink>
      <w:r w:rsidRPr="00F21A70">
        <w:rPr>
          <w:color w:val="000000"/>
          <w:sz w:val="22"/>
          <w:szCs w:val="22"/>
        </w:rPr>
        <w:t xml:space="preserve"> να επιτρέπουν την πολυτροπική προσέγγιση στη γνώση και να στηρίζονται σε συμμετοχικές, βιωματικές και διαθεματικές πρακτικές που συνδέονται με τις πραγματικές ανάγκες και εμπειρίες των μαθητών.</w:t>
      </w:r>
    </w:p>
    <w:p w14:paraId="7DE21026" w14:textId="77777777" w:rsidR="005E690F" w:rsidRPr="003F6BEB" w:rsidRDefault="005E690F" w:rsidP="005E690F">
      <w:pPr>
        <w:spacing w:before="120" w:after="120"/>
        <w:jc w:val="both"/>
        <w:outlineLvl w:val="3"/>
        <w:rPr>
          <w:rFonts w:ascii="Times New Roman" w:eastAsia="Times New Roman" w:hAnsi="Times New Roman" w:cs="Times New Roman"/>
          <w:i/>
          <w:iCs/>
          <w:color w:val="000000"/>
          <w:kern w:val="0"/>
          <w:sz w:val="22"/>
          <w:szCs w:val="22"/>
          <w14:ligatures w14:val="none"/>
        </w:rPr>
      </w:pPr>
      <w:r w:rsidRPr="003F6BEB">
        <w:rPr>
          <w:rFonts w:ascii="Times New Roman" w:eastAsia="Times New Roman" w:hAnsi="Times New Roman" w:cs="Times New Roman"/>
          <w:i/>
          <w:iCs/>
          <w:color w:val="000000"/>
          <w:kern w:val="0"/>
          <w:sz w:val="22"/>
          <w:szCs w:val="22"/>
          <w14:ligatures w14:val="none"/>
        </w:rPr>
        <w:t>Πιστεύω και Προσδοκίες Εκπαιδευτικών</w:t>
      </w:r>
    </w:p>
    <w:p w14:paraId="3FB6AC2F" w14:textId="51AA0884" w:rsidR="003603DA" w:rsidRPr="00187818" w:rsidRDefault="003603DA" w:rsidP="003603DA">
      <w:pPr>
        <w:jc w:val="both"/>
        <w:rPr>
          <w:rFonts w:ascii="Times New Roman" w:eastAsia="Times New Roman" w:hAnsi="Times New Roman" w:cs="Times New Roman"/>
          <w:color w:val="000000"/>
          <w:kern w:val="0"/>
          <w:sz w:val="22"/>
          <w:szCs w:val="22"/>
          <w14:ligatures w14:val="none"/>
        </w:rPr>
      </w:pPr>
      <w:r w:rsidRPr="00187818">
        <w:rPr>
          <w:rFonts w:ascii="Times New Roman" w:eastAsia="Times New Roman" w:hAnsi="Times New Roman" w:cs="Times New Roman"/>
          <w:color w:val="000000"/>
          <w:kern w:val="0"/>
          <w:sz w:val="22"/>
          <w:szCs w:val="22"/>
          <w14:ligatures w14:val="none"/>
        </w:rPr>
        <w:t>Οι αντιλήψεις και οι πεποιθήσεις των ίδιων των εκπαιδευτικών επηρεάζουν καθοριστικά την εφαρμογή και την αποτελεσματικότητα των συμπεριληπτικών και διαπολιτισμικών πρακτικών. Η διάχυτη πεποίθηση περί σταθερής ικανότητας (Hart et al., 2004) οδηγεί σε χαμηλές προσδοκίες για την πρόοδο μαθητών με ειδικές ανάγκες ή διαφορετικό πολιτισμικό υπόβαθρο, διαιωνίζοντας στερεοτυπικές αντιλήψεις και περιορίζοντας τις ευκαιρίες αυτών των μαθητών για ουσιαστική συμμετοχή και επιτυχία.</w:t>
      </w:r>
      <w:r>
        <w:rPr>
          <w:rFonts w:ascii="Times New Roman" w:eastAsia="Times New Roman" w:hAnsi="Times New Roman" w:cs="Times New Roman"/>
          <w:color w:val="000000"/>
          <w:kern w:val="0"/>
          <w:sz w:val="22"/>
          <w:szCs w:val="22"/>
          <w:lang w:val="el-GR"/>
          <w14:ligatures w14:val="none"/>
        </w:rPr>
        <w:t xml:space="preserve"> </w:t>
      </w:r>
      <w:r w:rsidRPr="00187818">
        <w:rPr>
          <w:rFonts w:ascii="Times New Roman" w:eastAsia="Times New Roman" w:hAnsi="Times New Roman" w:cs="Times New Roman"/>
          <w:color w:val="000000"/>
          <w:kern w:val="0"/>
          <w:sz w:val="22"/>
          <w:szCs w:val="22"/>
          <w14:ligatures w14:val="none"/>
        </w:rPr>
        <w:t>Αντίθετα, η φιλοσοφία της συμπερίληψης στηρίζεται στη θεώρηση ότι οι δυνατότητες των μαθητών είναι δυναμικές και εξελίξιμες, και ότι η μάθηση είναι αποτέλεσμα της αλληλεπίδρασης του μαθητή με το περιβάλλον και τις ευκαιρίες που του παρέχονται. Ο μετασχηματισμός αυτών των πεποιθήσεων αποτελεί κρίσιμη συνθήκη για την επιτυχία των συμπεριληπτικών πρακτικών. Αυτό απαιτεί συνεχή επαγγελματική ανάπτυξη, ενίσχυση της αυτοαναστοχαστικής ικανότητας των εκπαιδευτικών και παροχή συστηματικής υποστήριξης μέσα από κοινότητες μάθησης και πρακτικές συνεργασίας.</w:t>
      </w:r>
    </w:p>
    <w:p w14:paraId="62CC0178" w14:textId="77777777" w:rsidR="005E690F" w:rsidRPr="003F6BEB" w:rsidRDefault="005E690F" w:rsidP="005E690F">
      <w:pPr>
        <w:spacing w:before="120" w:after="120"/>
        <w:jc w:val="both"/>
        <w:outlineLvl w:val="3"/>
        <w:rPr>
          <w:rFonts w:ascii="Times New Roman" w:eastAsia="Times New Roman" w:hAnsi="Times New Roman" w:cs="Times New Roman"/>
          <w:i/>
          <w:iCs/>
          <w:color w:val="000000"/>
          <w:kern w:val="0"/>
          <w:sz w:val="22"/>
          <w:szCs w:val="22"/>
          <w14:ligatures w14:val="none"/>
        </w:rPr>
      </w:pPr>
      <w:r w:rsidRPr="003F6BEB">
        <w:rPr>
          <w:rFonts w:ascii="Times New Roman" w:eastAsia="Times New Roman" w:hAnsi="Times New Roman" w:cs="Times New Roman"/>
          <w:i/>
          <w:iCs/>
          <w:color w:val="000000"/>
          <w:kern w:val="0"/>
          <w:sz w:val="22"/>
          <w:szCs w:val="22"/>
          <w14:ligatures w14:val="none"/>
        </w:rPr>
        <w:t>Μαθησιακές Προσδοκίες, Στίγμα και Αντιλήψεις Γονέων</w:t>
      </w:r>
    </w:p>
    <w:p w14:paraId="220C3437" w14:textId="1910176F" w:rsidR="003603DA" w:rsidRPr="00187818" w:rsidRDefault="003603DA" w:rsidP="003603DA">
      <w:pPr>
        <w:jc w:val="both"/>
        <w:rPr>
          <w:rFonts w:ascii="Times New Roman" w:eastAsia="Times New Roman" w:hAnsi="Times New Roman" w:cs="Times New Roman"/>
          <w:color w:val="000000"/>
          <w:kern w:val="0"/>
          <w:sz w:val="22"/>
          <w:szCs w:val="22"/>
          <w14:ligatures w14:val="none"/>
        </w:rPr>
      </w:pPr>
      <w:r w:rsidRPr="00187818">
        <w:rPr>
          <w:rFonts w:ascii="Times New Roman" w:eastAsia="Times New Roman" w:hAnsi="Times New Roman" w:cs="Times New Roman"/>
          <w:color w:val="000000"/>
          <w:kern w:val="0"/>
          <w:sz w:val="22"/>
          <w:szCs w:val="22"/>
          <w14:ligatures w14:val="none"/>
        </w:rPr>
        <w:t>Οι χαμηλές μαθησιακές προσδοκίες, είτε διατυπώνονται ρητά είτε υπονοούνται στις πρακτικές του σχολείου και της κοινωνίας, οδηγούν σε φαινόμενα στιγματισμού, κοινωνικού αποκλεισμού και χαμηλής αυτοεκτίμησης για τους μαθητές. Το φαινόμενο Πυγμαλίωνα επιβεβαιώνει ότι οι προσδοκίες των ενηλίκων καθορίζουν σε μεγάλο βαθμό την απόδοση και την εξέλιξη των παιδιών, καθώς οι μαθητές τείνουν να ανταποκρίνονται στις θετικές ή αρνητικές προσδοκίες που τους αποδίδονται.</w:t>
      </w:r>
      <w:r>
        <w:rPr>
          <w:rFonts w:ascii="Times New Roman" w:eastAsia="Times New Roman" w:hAnsi="Times New Roman" w:cs="Times New Roman"/>
          <w:color w:val="000000"/>
          <w:kern w:val="0"/>
          <w:sz w:val="22"/>
          <w:szCs w:val="22"/>
          <w:lang w:val="el-GR"/>
          <w14:ligatures w14:val="none"/>
        </w:rPr>
        <w:t xml:space="preserve"> </w:t>
      </w:r>
      <w:r w:rsidRPr="00187818">
        <w:rPr>
          <w:rFonts w:ascii="Times New Roman" w:eastAsia="Times New Roman" w:hAnsi="Times New Roman" w:cs="Times New Roman"/>
          <w:color w:val="000000"/>
          <w:kern w:val="0"/>
          <w:sz w:val="22"/>
          <w:szCs w:val="22"/>
          <w14:ligatures w14:val="none"/>
        </w:rPr>
        <w:t>Παράλληλα, αρκετοί γονείς εκφράζουν επιφυλάξεις σχετικά με τα συμπεριληπτικά εκπαιδευτικά πλαίσια, ανησυχώντας μήπως η ποιότητα της διδασκαλίας υποβαθμιστεί ή μήπως τα παιδιά τους δεν λάβουν την απαιτούμενη εξατομικευμένη προσοχή. Οι φόβοι αυτοί μπορεί να οφείλονται σε ελλιπή ενημέρωση ή σε προσωπικές εμπειρίες που έχουν συνδεθεί με αναποτελεσματικές πρακτικές.</w:t>
      </w:r>
      <w:r>
        <w:rPr>
          <w:rFonts w:ascii="Times New Roman" w:eastAsia="Times New Roman" w:hAnsi="Times New Roman" w:cs="Times New Roman"/>
          <w:color w:val="000000"/>
          <w:kern w:val="0"/>
          <w:sz w:val="22"/>
          <w:szCs w:val="22"/>
          <w:lang w:val="el-GR"/>
          <w14:ligatures w14:val="none"/>
        </w:rPr>
        <w:t xml:space="preserve"> </w:t>
      </w:r>
      <w:r w:rsidRPr="00187818">
        <w:rPr>
          <w:rFonts w:ascii="Times New Roman" w:eastAsia="Times New Roman" w:hAnsi="Times New Roman" w:cs="Times New Roman"/>
          <w:color w:val="000000"/>
          <w:kern w:val="0"/>
          <w:sz w:val="22"/>
          <w:szCs w:val="22"/>
          <w14:ligatures w14:val="none"/>
        </w:rPr>
        <w:t>Η ενίσχυση της συνεργασίας σχολείου-οικογένειας, η διαφανής επικοινωνία και η συνδιαμόρφωση στόχων με τους γονείς μπορούν να αμβλύνουν αυτές τις ανησυχίες. Ιδιαίτερα σημαντικό είναι το σχολείο να παρουσιάζει τεκμηριωμένα παραδείγματα καλών πρακτικών και θετικών αποτελεσμάτων της συμπερίληψης.</w:t>
      </w:r>
    </w:p>
    <w:p w14:paraId="7B3C8B6D" w14:textId="77777777" w:rsidR="005E690F" w:rsidRPr="003F6BEB" w:rsidRDefault="005E690F" w:rsidP="005E690F">
      <w:pPr>
        <w:spacing w:before="120" w:after="120"/>
        <w:jc w:val="both"/>
        <w:outlineLvl w:val="3"/>
        <w:rPr>
          <w:rFonts w:ascii="Times New Roman" w:eastAsia="Times New Roman" w:hAnsi="Times New Roman" w:cs="Times New Roman"/>
          <w:i/>
          <w:iCs/>
          <w:color w:val="000000"/>
          <w:kern w:val="0"/>
          <w:sz w:val="22"/>
          <w:szCs w:val="22"/>
          <w14:ligatures w14:val="none"/>
        </w:rPr>
      </w:pPr>
      <w:r w:rsidRPr="003F6BEB">
        <w:rPr>
          <w:rFonts w:ascii="Times New Roman" w:eastAsia="Times New Roman" w:hAnsi="Times New Roman" w:cs="Times New Roman"/>
          <w:i/>
          <w:iCs/>
          <w:color w:val="000000"/>
          <w:kern w:val="0"/>
          <w:sz w:val="22"/>
          <w:szCs w:val="22"/>
          <w14:ligatures w14:val="none"/>
        </w:rPr>
        <w:t>Υλικοτεχνική Υποδομή και Πόροι</w:t>
      </w:r>
    </w:p>
    <w:p w14:paraId="5845CDD8" w14:textId="1BACD552" w:rsidR="008A6099" w:rsidRDefault="008A6099" w:rsidP="00060BAE">
      <w:pPr>
        <w:spacing w:before="120" w:after="120"/>
        <w:jc w:val="both"/>
        <w:rPr>
          <w:rFonts w:ascii="Times New Roman" w:eastAsia="Times New Roman" w:hAnsi="Times New Roman" w:cs="Times New Roman"/>
          <w:color w:val="000000"/>
          <w:kern w:val="0"/>
          <w:sz w:val="22"/>
          <w:szCs w:val="22"/>
          <w:lang w:val="el-GR"/>
          <w14:ligatures w14:val="none"/>
        </w:rPr>
      </w:pPr>
      <w:r w:rsidRPr="00187818">
        <w:rPr>
          <w:rFonts w:ascii="Times New Roman" w:eastAsia="Times New Roman" w:hAnsi="Times New Roman" w:cs="Times New Roman"/>
          <w:color w:val="000000"/>
          <w:kern w:val="0"/>
          <w:sz w:val="22"/>
          <w:szCs w:val="22"/>
          <w14:ligatures w14:val="none"/>
        </w:rPr>
        <w:t>Η επιτυχής εφαρμογή της συμπεριληπτικής και διαπολιτισμικής εκπαίδευσης προϋποθέτει την ύπαρξη κατάλληλων υλικοτεχνικών υποδομών και πόρων. Η έλλειψη διαφοροποιημένων διδακτικών μέσων, σύγχρονων ψηφιακών εργαλείων, υποστηρικτικών υπηρεσιών (όπως ψυχολόγων, ειδικών παιδαγωγών και κοινωνικών λειτουργών) και η απουσία συστηματικής επιμόρφωσης των εκπαιδευτικών υπονομεύουν την υλοποίηση σχετικών πολιτικών και προγραμμάτων.</w:t>
      </w:r>
      <w:r>
        <w:rPr>
          <w:rFonts w:ascii="Times New Roman" w:eastAsia="Times New Roman" w:hAnsi="Times New Roman" w:cs="Times New Roman"/>
          <w:color w:val="000000"/>
          <w:kern w:val="0"/>
          <w:sz w:val="22"/>
          <w:szCs w:val="22"/>
          <w:lang w:val="el-GR"/>
          <w14:ligatures w14:val="none"/>
        </w:rPr>
        <w:t xml:space="preserve"> </w:t>
      </w:r>
      <w:r w:rsidRPr="00187818">
        <w:rPr>
          <w:rFonts w:ascii="Times New Roman" w:eastAsia="Times New Roman" w:hAnsi="Times New Roman" w:cs="Times New Roman"/>
          <w:color w:val="000000"/>
          <w:kern w:val="0"/>
          <w:sz w:val="22"/>
          <w:szCs w:val="22"/>
          <w14:ligatures w14:val="none"/>
        </w:rPr>
        <w:t>Αν και υπάρχουν αξιόλογες πρωτοβουλίες, όπως η αξιοποίηση learning analytics, ψηφιακών portfolios και πλατφορμών συνεργασίας, η άνιση πρόσβαση σε τεχνολογικούς και ανθρώπινους πόρους εντείνει τις εκπαιδευτικές ανισότητες, αντί να τις αμβλύνει. Η πρόκληση έγκειται στη διασφάλιση επαρκών επενδύσεων, στην ισότιμη κατανομή πόρων και στη δίκαιη πρόσβαση όλων των σχολείων και εκπαιδευτικών κοινοτήτων στα μέσα που απαιτούνται για την υποστήριξη όλων των μαθητών.</w:t>
      </w:r>
    </w:p>
    <w:p w14:paraId="0F38F293" w14:textId="77777777" w:rsidR="008A6099" w:rsidRPr="00187818" w:rsidRDefault="008A6099" w:rsidP="00060BAE">
      <w:pPr>
        <w:spacing w:before="120" w:after="120"/>
        <w:jc w:val="both"/>
        <w:rPr>
          <w:rFonts w:ascii="Times New Roman" w:eastAsia="Times New Roman" w:hAnsi="Times New Roman" w:cs="Times New Roman"/>
          <w:color w:val="000000"/>
          <w:kern w:val="0"/>
          <w:sz w:val="22"/>
          <w:szCs w:val="22"/>
          <w14:ligatures w14:val="none"/>
        </w:rPr>
      </w:pPr>
      <w:r w:rsidRPr="00187818">
        <w:rPr>
          <w:rFonts w:ascii="Times New Roman" w:eastAsia="Times New Roman" w:hAnsi="Times New Roman" w:cs="Times New Roman"/>
          <w:color w:val="000000"/>
          <w:kern w:val="0"/>
          <w:sz w:val="22"/>
          <w:szCs w:val="22"/>
          <w14:ligatures w14:val="none"/>
        </w:rPr>
        <w:t xml:space="preserve">Η αναγνώριση και η ανάδειξη αυτών των προκλήσεων δεν μειώνουν τη σημασία και την αξία του κοινού οράματος της συμπεριληπτικής και διαπολιτισμικής εκπαίδευσης. Αντιθέτως, αποτελούν αφετηρία για τη στοχευμένη παρέμβαση, την αναθεώρηση πολιτικών και τη χάραξη στρατηγικών που </w:t>
      </w:r>
      <w:r w:rsidRPr="00187818">
        <w:rPr>
          <w:rFonts w:ascii="Times New Roman" w:eastAsia="Times New Roman" w:hAnsi="Times New Roman" w:cs="Times New Roman"/>
          <w:color w:val="000000"/>
          <w:kern w:val="0"/>
          <w:sz w:val="22"/>
          <w:szCs w:val="22"/>
          <w14:ligatures w14:val="none"/>
        </w:rPr>
        <w:lastRenderedPageBreak/>
        <w:t>θα καταστήσουν τη συμπερίληψη βιώσιμη και αποτελεσματική. Η εκπαίδευση καλείται να παραμείνει χώρος καλλιέργειας ισότητας, σεβασμού στη διαφορετικότητα, συμμετοχής, συνεργασίας και ενεργής πολιτειότητας, συνδέοντας τη μάθηση με την κοινωνική αλλαγή και τη δημοκρατική συνύπαρξη.</w:t>
      </w:r>
    </w:p>
    <w:p w14:paraId="08F6BD9A" w14:textId="77777777" w:rsidR="008A6099" w:rsidRPr="00187818" w:rsidRDefault="008A6099" w:rsidP="008A6099">
      <w:pPr>
        <w:jc w:val="both"/>
        <w:rPr>
          <w:rFonts w:ascii="Times New Roman" w:eastAsia="Times New Roman" w:hAnsi="Times New Roman" w:cs="Times New Roman"/>
          <w:kern w:val="0"/>
          <w:sz w:val="22"/>
          <w:szCs w:val="22"/>
          <w14:ligatures w14:val="none"/>
        </w:rPr>
      </w:pPr>
    </w:p>
    <w:p w14:paraId="6EC80B7D" w14:textId="01164BEE" w:rsidR="00823AD6" w:rsidRPr="00823AD6" w:rsidRDefault="00060BAE" w:rsidP="00DA2B94">
      <w:pPr>
        <w:spacing w:after="120"/>
        <w:outlineLvl w:val="1"/>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lang w:val="el-GR"/>
          <w14:ligatures w14:val="none"/>
        </w:rPr>
        <w:t xml:space="preserve">9.2 </w:t>
      </w:r>
      <w:r w:rsidR="00823AD6" w:rsidRPr="00823AD6">
        <w:rPr>
          <w:rFonts w:ascii="Times New Roman" w:eastAsia="Times New Roman" w:hAnsi="Times New Roman" w:cs="Times New Roman"/>
          <w:b/>
          <w:bCs/>
          <w:color w:val="000000"/>
          <w:kern w:val="0"/>
          <w:sz w:val="22"/>
          <w:szCs w:val="22"/>
          <w14:ligatures w14:val="none"/>
        </w:rPr>
        <w:t>Μετασχηματισμός της Σχολικής Πράξης</w:t>
      </w:r>
    </w:p>
    <w:p w14:paraId="70538C01" w14:textId="44968C2E" w:rsidR="00DA2B94" w:rsidRPr="00962A4B" w:rsidRDefault="00DA2B94" w:rsidP="00DA2B94">
      <w:pPr>
        <w:spacing w:after="120"/>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Ο μετασχηματισμός της σχολικής πράξης προς μια συμπεριληπτική και διαπολιτισμική εκπαίδευση απαιτεί συντονισμένες αλλαγές σε επίπεδο γνώσεων, αξιών, δομών και παιδαγωγικών πρακτικών. Δεν αρκεί η εφαρμογή μεμονωμένων μέτρων· χρειάζεται μια ολιστική προσέγγιση που να διαπερνά το σχολικό οικοσύστημα και να προωθεί βιώσιμες αλλαγές.</w:t>
      </w:r>
      <w:r>
        <w:rPr>
          <w:rFonts w:ascii="Times New Roman" w:eastAsia="Times New Roman" w:hAnsi="Times New Roman" w:cs="Times New Roman"/>
          <w:color w:val="000000"/>
          <w:kern w:val="0"/>
          <w:sz w:val="22"/>
          <w:szCs w:val="22"/>
          <w:lang w:val="el-GR"/>
          <w14:ligatures w14:val="none"/>
        </w:rPr>
        <w:t xml:space="preserve"> </w:t>
      </w:r>
      <w:r w:rsidRPr="00962A4B">
        <w:rPr>
          <w:rFonts w:ascii="Times New Roman" w:eastAsia="Times New Roman" w:hAnsi="Times New Roman" w:cs="Times New Roman"/>
          <w:color w:val="000000"/>
          <w:kern w:val="0"/>
          <w:sz w:val="22"/>
          <w:szCs w:val="22"/>
          <w14:ligatures w14:val="none"/>
        </w:rPr>
        <w:t>Στο πλαίσιο αυτό, ο Rouse (2008) προτείνει το Τριγωνικό Μοντέλο που αναδεικνύει τρεις θεμελιώδεις πυλώνες για την υλοποίηση του μετασχηματισμού:</w:t>
      </w:r>
    </w:p>
    <w:p w14:paraId="502F027E" w14:textId="77777777" w:rsidR="00DA2B94" w:rsidRPr="00962A4B" w:rsidRDefault="00DA2B94" w:rsidP="00DA2B94">
      <w:pPr>
        <w:numPr>
          <w:ilvl w:val="0"/>
          <w:numId w:val="28"/>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Knowing (Γνώση): Η συστηματική επιμόρφωση και ευαισθητοποίηση των εκπαιδευτικών σε ζητήματα διαφορετικότητας και συμπερίληψης, ώστε να κατανοούν θεωρητικά πλαίσια και καλές πρακτικές, αλλά και να αναγνωρίζουν τους μηχανισμούς αποκλεισμού που λειτουργούν στο σχολείο.</w:t>
      </w:r>
    </w:p>
    <w:p w14:paraId="367F7D8E" w14:textId="77777777" w:rsidR="00DA2B94" w:rsidRPr="00962A4B" w:rsidRDefault="00DA2B94" w:rsidP="00DA2B94">
      <w:pPr>
        <w:numPr>
          <w:ilvl w:val="0"/>
          <w:numId w:val="28"/>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Believing (Πίστη): Η καλλιέργεια πίστης στις δυνατότητες όλων των μαθητών, αποδομώντας στερεότυπα και στενά όρια των προσδοκιών.</w:t>
      </w:r>
    </w:p>
    <w:p w14:paraId="54008BFF" w14:textId="77777777" w:rsidR="00DA2B94" w:rsidRPr="00962A4B" w:rsidRDefault="00DA2B94" w:rsidP="00DA2B94">
      <w:pPr>
        <w:numPr>
          <w:ilvl w:val="0"/>
          <w:numId w:val="28"/>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Doing (Πράξη): Η υιοθέτηση πρακτικών διδασκαλίας που ενσωματώνουν αρχές συνεργασίας, διαφοροποίησης και ενεργού συμμετοχής όλων των μαθητών.</w:t>
      </w:r>
    </w:p>
    <w:p w14:paraId="3407A68E" w14:textId="77777777" w:rsidR="00DA2B94" w:rsidRPr="00962A4B" w:rsidRDefault="00DA2B94" w:rsidP="00DA2B94">
      <w:pPr>
        <w:spacing w:before="120" w:after="120"/>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Το τριγωνικό αυτό σχήμα συνδέεται άμεσα με τη δημιουργία μιας συμπεριληπτικής σχολικής κουλτούρας. Η αλλαγή δεν αφορά μόνο τις διδακτικές πρακτικές, αλλά και την οικοδόμηση κοινών αξιών που να διαπερνούν όλη τη σχολική κοινότητα. Η ανάπτυξη συλλογικής ταυτότητας και δημοκρατικής συνύπαρξης, η εφαρμογή ατομικών μαθησιακών σχεδίων, η ενίσχυση της συνεργασίας εκπαιδευτικών, μαθητών και γονέων και η θεσμοθέτηση αξιολόγησης της αποτελεσματικότητας των πρακτικών αποτελούν βασικούς πυλώνες για μια τέτοια κουλτούρα.</w:t>
      </w:r>
    </w:p>
    <w:p w14:paraId="248D6529" w14:textId="6E9BBFD5" w:rsidR="00DA2B94" w:rsidRPr="00962A4B" w:rsidRDefault="00DA2B94" w:rsidP="00DA2B94">
      <w:pPr>
        <w:spacing w:before="120" w:after="120"/>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Παράλληλα, η επιτυχία του μετασχηματισμού προϋποθέτει την εφαρμογή μετασχηματιστικών διδακτικών προσεγγίσεων </w:t>
      </w:r>
      <w:r>
        <w:rPr>
          <w:rFonts w:ascii="Times New Roman" w:eastAsia="Times New Roman" w:hAnsi="Times New Roman" w:cs="Times New Roman"/>
          <w:color w:val="000000"/>
          <w:kern w:val="0"/>
          <w:sz w:val="22"/>
          <w:szCs w:val="22"/>
          <w:lang w:val="el-GR"/>
          <w14:ligatures w14:val="none"/>
        </w:rPr>
        <w:t>οι οποίες</w:t>
      </w:r>
      <w:r w:rsidRPr="00962A4B">
        <w:rPr>
          <w:rFonts w:ascii="Times New Roman" w:eastAsia="Times New Roman" w:hAnsi="Times New Roman" w:cs="Times New Roman"/>
          <w:color w:val="000000"/>
          <w:kern w:val="0"/>
          <w:sz w:val="22"/>
          <w:szCs w:val="22"/>
          <w14:ligatures w14:val="none"/>
        </w:rPr>
        <w:t xml:space="preserve"> εστιάζουν:</w:t>
      </w:r>
    </w:p>
    <w:p w14:paraId="5F6EABFC" w14:textId="77777777" w:rsidR="00DA2B94" w:rsidRPr="00962A4B" w:rsidRDefault="00DA2B94" w:rsidP="00DA2B94">
      <w:pPr>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Στη μαθητοκεντρική και συνεργατική μάθηση, η οποία αξιοποιεί τη δύναμη των ομάδων, ενισχύει την ενεργό συμμετοχή και καλλιεργεί τις δεξιότητες του 21ου αιώνα.</w:t>
      </w:r>
    </w:p>
    <w:p w14:paraId="33C8D770" w14:textId="77777777" w:rsidR="00DA2B94" w:rsidRPr="00962A4B" w:rsidRDefault="00DA2B94" w:rsidP="00DA2B94">
      <w:pPr>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Στην ευελιξία των αναλυτικών προγραμμάτων, επιτρέποντας την προσαρμογή σε διαφορετικά μαθησιακά στυλ και ανάγκες, και την υιοθέτηση πολυτροπικών και βιωματικών μεθόδων.</w:t>
      </w:r>
    </w:p>
    <w:p w14:paraId="3AFDA4F3" w14:textId="77777777" w:rsidR="00DA2B94" w:rsidRPr="00962A4B" w:rsidRDefault="00DA2B94" w:rsidP="00DA2B94">
      <w:pPr>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Στην ουσιαστική και διαφοροποιημένη ανατροφοδότηση, η οποία καθοδηγεί και ενδυναμώνει κάθε μαθητή στην προσωπική του διαδρομή μάθησης.</w:t>
      </w:r>
    </w:p>
    <w:p w14:paraId="75B232CE" w14:textId="77777777" w:rsidR="00DA2B94" w:rsidRPr="00DA2B94" w:rsidRDefault="00DA2B94" w:rsidP="00DA2B94">
      <w:pPr>
        <w:spacing w:before="120" w:after="120"/>
        <w:jc w:val="both"/>
        <w:rPr>
          <w:rFonts w:ascii="Times New Roman" w:eastAsia="Times New Roman" w:hAnsi="Times New Roman" w:cs="Times New Roman"/>
          <w:color w:val="000000"/>
          <w:kern w:val="0"/>
          <w:sz w:val="22"/>
          <w:szCs w:val="22"/>
          <w14:ligatures w14:val="none"/>
        </w:rPr>
      </w:pPr>
      <w:r w:rsidRPr="00DA2B94">
        <w:rPr>
          <w:rFonts w:ascii="Times New Roman" w:eastAsia="Times New Roman" w:hAnsi="Times New Roman" w:cs="Times New Roman"/>
          <w:color w:val="000000"/>
          <w:kern w:val="0"/>
          <w:sz w:val="22"/>
          <w:szCs w:val="22"/>
          <w14:ligatures w14:val="none"/>
        </w:rPr>
        <w:t>Η υλοποίηση αυτής της συνολικής αλλαγής προϋποθέτει μια σειρά από στοχευμένα βήματα δράσης που θα διασφαλίσουν τη βιωσιμότητα και την αποτελεσματικότητά της. Συγκεκριμένα:</w:t>
      </w:r>
    </w:p>
    <w:p w14:paraId="50540A76" w14:textId="77777777" w:rsidR="00DA2B94" w:rsidRPr="00DA2B94" w:rsidRDefault="00DA2B94" w:rsidP="00DA2B94">
      <w:pPr>
        <w:pStyle w:val="ListParagraph"/>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DA2B94">
        <w:rPr>
          <w:rFonts w:ascii="Times New Roman" w:eastAsia="Times New Roman" w:hAnsi="Times New Roman" w:cs="Times New Roman"/>
          <w:i/>
          <w:iCs/>
          <w:color w:val="000000"/>
          <w:kern w:val="0"/>
          <w:sz w:val="22"/>
          <w:szCs w:val="22"/>
          <w14:ligatures w14:val="none"/>
        </w:rPr>
        <w:t>Η συνεχής επιμόρφωση και διά βίου κατάρτιση των</w:t>
      </w:r>
      <w:r w:rsidRPr="00DA2B94">
        <w:rPr>
          <w:rFonts w:ascii="Times New Roman" w:eastAsia="Times New Roman" w:hAnsi="Times New Roman" w:cs="Times New Roman"/>
          <w:b/>
          <w:bCs/>
          <w:color w:val="000000"/>
          <w:kern w:val="0"/>
          <w:sz w:val="22"/>
          <w:szCs w:val="22"/>
          <w14:ligatures w14:val="none"/>
        </w:rPr>
        <w:t xml:space="preserve"> </w:t>
      </w:r>
      <w:r w:rsidRPr="00DA2B94">
        <w:rPr>
          <w:rFonts w:ascii="Times New Roman" w:eastAsia="Times New Roman" w:hAnsi="Times New Roman" w:cs="Times New Roman"/>
          <w:i/>
          <w:iCs/>
          <w:color w:val="000000"/>
          <w:kern w:val="0"/>
          <w:sz w:val="22"/>
          <w:szCs w:val="22"/>
          <w14:ligatures w14:val="none"/>
        </w:rPr>
        <w:t>εκπαιδευτικών</w:t>
      </w:r>
      <w:r w:rsidRPr="00DA2B94">
        <w:rPr>
          <w:rFonts w:ascii="Times New Roman" w:eastAsia="Times New Roman" w:hAnsi="Times New Roman" w:cs="Times New Roman"/>
          <w:color w:val="000000"/>
          <w:kern w:val="0"/>
          <w:sz w:val="22"/>
          <w:szCs w:val="22"/>
          <w14:ligatures w14:val="none"/>
        </w:rPr>
        <w:t> είναι απαραίτητη για την ενίσχυση της θεωρητικής τους κατάρτισης και την υποστήριξη της πρακτικής εφαρμογής συμπεριληπτικών και διαπολιτισμικών στρατηγικών στη σχολική καθημερινότητα.</w:t>
      </w:r>
    </w:p>
    <w:p w14:paraId="432233FF" w14:textId="77777777" w:rsidR="00DA2B94" w:rsidRPr="00DA2B94" w:rsidRDefault="00DA2B94" w:rsidP="00DA2B94">
      <w:pPr>
        <w:pStyle w:val="ListParagraph"/>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DA2B94">
        <w:rPr>
          <w:rFonts w:ascii="Times New Roman" w:eastAsia="Times New Roman" w:hAnsi="Times New Roman" w:cs="Times New Roman"/>
          <w:i/>
          <w:iCs/>
          <w:color w:val="000000"/>
          <w:kern w:val="0"/>
          <w:sz w:val="22"/>
          <w:szCs w:val="22"/>
          <w14:ligatures w14:val="none"/>
        </w:rPr>
        <w:t>Η ανάπτυξη ευέλικτων αναλυτικών προγραμμάτων</w:t>
      </w:r>
      <w:r w:rsidRPr="00DA2B94">
        <w:rPr>
          <w:rFonts w:ascii="Times New Roman" w:eastAsia="Times New Roman" w:hAnsi="Times New Roman" w:cs="Times New Roman"/>
          <w:color w:val="000000"/>
          <w:kern w:val="0"/>
          <w:sz w:val="22"/>
          <w:szCs w:val="22"/>
          <w14:ligatures w14:val="none"/>
        </w:rPr>
        <w:t> που ενσωματώνουν τις αρχές του καθολικού σχεδιασμού μάθησης (Universal Design for Learning – UDL), επιτρέποντας την προσαρμογή, τον πειραματισμό και τη διαφοροποίηση της διδασκαλίας με βάση τις ανάγκες και τα ενδιαφέροντα των μαθητών.</w:t>
      </w:r>
    </w:p>
    <w:p w14:paraId="1231A364" w14:textId="77777777" w:rsidR="00DA2B94" w:rsidRPr="00DA2B94" w:rsidRDefault="00DA2B94" w:rsidP="00DA2B94">
      <w:pPr>
        <w:pStyle w:val="ListParagraph"/>
        <w:numPr>
          <w:ilvl w:val="0"/>
          <w:numId w:val="29"/>
        </w:numPr>
        <w:spacing w:before="120" w:after="120"/>
        <w:ind w:left="284" w:hanging="284"/>
        <w:jc w:val="both"/>
        <w:rPr>
          <w:rFonts w:ascii="Times New Roman" w:eastAsia="Times New Roman" w:hAnsi="Times New Roman" w:cs="Times New Roman"/>
          <w:color w:val="000000"/>
          <w:kern w:val="0"/>
          <w:sz w:val="22"/>
          <w:szCs w:val="22"/>
          <w14:ligatures w14:val="none"/>
        </w:rPr>
      </w:pPr>
      <w:r w:rsidRPr="00DA2B94">
        <w:rPr>
          <w:rFonts w:ascii="Times New Roman" w:eastAsia="Times New Roman" w:hAnsi="Times New Roman" w:cs="Times New Roman"/>
          <w:i/>
          <w:iCs/>
          <w:color w:val="000000"/>
          <w:kern w:val="0"/>
          <w:sz w:val="22"/>
          <w:szCs w:val="22"/>
          <w14:ligatures w14:val="none"/>
        </w:rPr>
        <w:t>Η ενίσχυση των υποδομών και η διασφάλιση επαρκών πόρων</w:t>
      </w:r>
      <w:r w:rsidRPr="00DA2B94">
        <w:rPr>
          <w:rFonts w:ascii="Times New Roman" w:eastAsia="Times New Roman" w:hAnsi="Times New Roman" w:cs="Times New Roman"/>
          <w:color w:val="000000"/>
          <w:kern w:val="0"/>
          <w:sz w:val="22"/>
          <w:szCs w:val="22"/>
          <w14:ligatures w14:val="none"/>
        </w:rPr>
        <w:t> μέσα από επενδύσεις σε σύγχρονα διδακτικά μέσα, ψηφιακά εργαλεία (όπως learning analytics και ψηφιακά portfolios) και ομάδες υποστήριξης (ειδικοί παιδαγωγοί, ψυχολόγοι, κοινωνικοί λειτουργοί), ώστε να διασφαλίζεται η ισότιμη πρόσβαση και η ουσιαστική συμμετοχή όλων των μαθητών στο εκπαιδευτικό έργο.</w:t>
      </w:r>
    </w:p>
    <w:p w14:paraId="3C7C5ABC" w14:textId="77777777" w:rsidR="00DA2B94" w:rsidRPr="00962A4B" w:rsidRDefault="00DA2B94" w:rsidP="00DA2B94">
      <w:pPr>
        <w:spacing w:before="120" w:after="120"/>
        <w:jc w:val="both"/>
        <w:rPr>
          <w:rFonts w:ascii="Times New Roman" w:eastAsia="Times New Roman" w:hAnsi="Times New Roman" w:cs="Times New Roman"/>
          <w:color w:val="000000"/>
          <w:kern w:val="0"/>
          <w:sz w:val="22"/>
          <w:szCs w:val="22"/>
          <w14:ligatures w14:val="none"/>
        </w:rPr>
      </w:pPr>
      <w:r w:rsidRPr="00962A4B">
        <w:rPr>
          <w:rFonts w:ascii="Times New Roman" w:eastAsia="Times New Roman" w:hAnsi="Times New Roman" w:cs="Times New Roman"/>
          <w:color w:val="000000"/>
          <w:kern w:val="0"/>
          <w:sz w:val="22"/>
          <w:szCs w:val="22"/>
          <w14:ligatures w14:val="none"/>
        </w:rPr>
        <w:t xml:space="preserve">Ο μετασχηματισμός της σχολικής πράξης αποτελεί συνέχεια και εφαρμογή των αξιών της ισότητας, της διαφορετικότητας, της συμμετοχής και της ενεργούς πολιτειότητας που περιγράφηκαν </w:t>
      </w:r>
      <w:r w:rsidRPr="00962A4B">
        <w:rPr>
          <w:rFonts w:ascii="Times New Roman" w:eastAsia="Times New Roman" w:hAnsi="Times New Roman" w:cs="Times New Roman"/>
          <w:color w:val="000000"/>
          <w:kern w:val="0"/>
          <w:sz w:val="22"/>
          <w:szCs w:val="22"/>
          <w14:ligatures w14:val="none"/>
        </w:rPr>
        <w:lastRenderedPageBreak/>
        <w:t>προηγουμένως. Κάθε βήμα αλλαγής έρχεται να απαντήσει στις προκλήσεις που αναδείχθηκαν και να προωθήσει ένα σχολείο που δεν απλώς διδάσκει τη δημοκρατία, αλλά τη ζει καθημερινά στη λειτουργία του.</w:t>
      </w:r>
    </w:p>
    <w:p w14:paraId="6C385EE9" w14:textId="034B1665" w:rsidR="00823AD6" w:rsidRPr="00823AD6" w:rsidRDefault="00823AD6" w:rsidP="00823AD6">
      <w:pPr>
        <w:rPr>
          <w:rFonts w:ascii="Times New Roman" w:eastAsia="Times New Roman" w:hAnsi="Times New Roman" w:cs="Times New Roman"/>
          <w:kern w:val="0"/>
          <w14:ligatures w14:val="none"/>
        </w:rPr>
      </w:pPr>
    </w:p>
    <w:p w14:paraId="04A6C6E9" w14:textId="0B05305F" w:rsidR="00CF3E17" w:rsidRPr="00DA2B94" w:rsidRDefault="00DA2B94" w:rsidP="00DA2B94">
      <w:pPr>
        <w:spacing w:before="100" w:beforeAutospacing="1" w:after="100" w:afterAutospacing="1"/>
        <w:jc w:val="both"/>
        <w:outlineLvl w:val="2"/>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lang w:val="el-GR"/>
          <w14:ligatures w14:val="none"/>
        </w:rPr>
        <w:t xml:space="preserve">9.3 </w:t>
      </w:r>
      <w:r w:rsidR="00CF3E17" w:rsidRPr="00DA2B94">
        <w:rPr>
          <w:rFonts w:ascii="Times New Roman" w:eastAsia="Times New Roman" w:hAnsi="Times New Roman" w:cs="Times New Roman"/>
          <w:b/>
          <w:bCs/>
          <w:color w:val="000000"/>
          <w:kern w:val="0"/>
          <w:sz w:val="22"/>
          <w:szCs w:val="22"/>
          <w14:ligatures w14:val="none"/>
        </w:rPr>
        <w:t>Κατανόηση και διαχείριση της διαφορετικότητας των μαθητών</w:t>
      </w:r>
    </w:p>
    <w:p w14:paraId="08F5A900" w14:textId="755F4A30" w:rsidR="00DA2B94" w:rsidRPr="00714D4C" w:rsidRDefault="00DA2B94" w:rsidP="00DA2B94">
      <w:pPr>
        <w:spacing w:before="120" w:after="120"/>
        <w:jc w:val="both"/>
        <w:rPr>
          <w:rFonts w:ascii="Times New Roman" w:eastAsia="Times New Roman" w:hAnsi="Times New Roman" w:cs="Times New Roman"/>
          <w:color w:val="000000"/>
          <w:kern w:val="0"/>
          <w:sz w:val="22"/>
          <w:szCs w:val="22"/>
          <w14:ligatures w14:val="none"/>
        </w:rPr>
      </w:pPr>
      <w:r w:rsidRPr="00714D4C">
        <w:rPr>
          <w:rFonts w:ascii="Times New Roman" w:eastAsia="Times New Roman" w:hAnsi="Times New Roman" w:cs="Times New Roman"/>
          <w:color w:val="000000"/>
          <w:kern w:val="0"/>
          <w:sz w:val="22"/>
          <w:szCs w:val="22"/>
          <w14:ligatures w14:val="none"/>
        </w:rPr>
        <w:t>Η σχολική τάξη αποτελεί μικρογραφία της κοινωνίας, έναν χώρο πολυμορφίας όπου συνυπάρχουν μαθητές με διαφορετικές πολιτισμικές καταβολές, γλωσσικές ικανότητες, οικογενειακά και κοινωνικοοικονομικά υπόβαθρα, φύλο, θρησκευτικές πεποιθήσεις, μαθησιακές ανάγκες και ψυχοκοινωνικά χαρακτηριστικά. Η παιδαγωγική ανταπόκριση σε αυτήν τη σύνθετη πραγματικότητα δεν είναι απλώς μια επιμέρους διάσταση της διδασκαλίας, αλλά θεμελιώδης όρος για την εφαρμογή της συμπεριληπτικής και διαπολιτισμικής εκπαίδευσης που περιγράφηκε στα προηγούμενα (UNESCO, 2020).</w:t>
      </w:r>
      <w:r>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Η κατανόηση και αποδοχή της διαφορετικότητας προϋποθέτει πρώτα απ’ όλα μια κριτική αυτογνωσία του εκπαιδευτικού, ο οποίος καλείται να επανεξετάσει τα δικά του στερεότυπα, τις πολιτισμικές του προκαταλήψεις και τις προσδοκίες του για τους μαθητές (Banks &amp; Banks, 2021). Η αναγνώριση της ετερότητας δεν συνίσταται μόνο στην αποφυγή διακρίσεων ή αρνητικών στάσεων, αλλά στη δημιουργία ενεργών ευκαιριών συμμετοχής και στη διασφάλιση ότι όλοι οι μαθητές γίνονται ισότιμα μέλη της μαθησιακής κοινότητας.</w:t>
      </w:r>
      <w:r w:rsidR="00300A70">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Σύγχρονες παιδαγωγικές προσεγγίσεις τονίζουν ότι η διαφορετικότητα πρέπει να μετατρέπεται από πρόκληση σε ευκαιρία για συλλογική μάθηση και ανάπτυξη.</w:t>
      </w:r>
      <w:r w:rsidR="00300A70">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Αυτό επιτυγχάνεται μέσω</w:t>
      </w:r>
      <w:r w:rsidR="00300A70">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της καλλιέργειας διαλόγου και της ενίσχυσης συνεργατικών μορφών μάθησης,</w:t>
      </w:r>
      <w:r w:rsidR="00300A70">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της δημιουργίας περιβάλλοντος που ενισχύει το αίσθημα του «ανήκειν»,</w:t>
      </w:r>
      <w:r w:rsidR="00300A70">
        <w:rPr>
          <w:rFonts w:ascii="Times New Roman" w:eastAsia="Times New Roman" w:hAnsi="Times New Roman" w:cs="Times New Roman"/>
          <w:color w:val="000000"/>
          <w:kern w:val="0"/>
          <w:sz w:val="22"/>
          <w:szCs w:val="22"/>
          <w:lang w:val="el-GR"/>
          <w14:ligatures w14:val="none"/>
        </w:rPr>
        <w:t xml:space="preserve"> και </w:t>
      </w:r>
      <w:r w:rsidRPr="00714D4C">
        <w:rPr>
          <w:rFonts w:ascii="Times New Roman" w:eastAsia="Times New Roman" w:hAnsi="Times New Roman" w:cs="Times New Roman"/>
          <w:color w:val="000000"/>
          <w:kern w:val="0"/>
          <w:sz w:val="22"/>
          <w:szCs w:val="22"/>
          <w14:ligatures w14:val="none"/>
        </w:rPr>
        <w:t>της σύνδεσης της γνώσης με τα προσωπικά, πολιτισμικά και κοινωνικά βιώματα των μαθητών.</w:t>
      </w:r>
    </w:p>
    <w:p w14:paraId="536125E3" w14:textId="3DB378E9" w:rsidR="00DA2B94" w:rsidRPr="00714D4C" w:rsidRDefault="00300A70" w:rsidP="00DA2B94">
      <w:pPr>
        <w:spacing w:before="120" w:after="120"/>
        <w:jc w:val="both"/>
        <w:outlineLvl w:val="2"/>
        <w:rPr>
          <w:rFonts w:ascii="Times New Roman" w:eastAsia="Times New Roman" w:hAnsi="Times New Roman" w:cs="Times New Roman"/>
          <w:i/>
          <w:iCs/>
          <w:color w:val="000000"/>
          <w:kern w:val="0"/>
          <w:sz w:val="22"/>
          <w:szCs w:val="22"/>
          <w14:ligatures w14:val="none"/>
        </w:rPr>
      </w:pPr>
      <w:r>
        <w:rPr>
          <w:rFonts w:ascii="Times New Roman" w:eastAsia="Times New Roman" w:hAnsi="Times New Roman" w:cs="Times New Roman"/>
          <w:i/>
          <w:iCs/>
          <w:color w:val="000000"/>
          <w:kern w:val="0"/>
          <w:sz w:val="22"/>
          <w:szCs w:val="22"/>
          <w:lang w:val="el-GR"/>
          <w14:ligatures w14:val="none"/>
        </w:rPr>
        <w:t xml:space="preserve">9.3.1 </w:t>
      </w:r>
      <w:r w:rsidR="00DA2B94" w:rsidRPr="00714D4C">
        <w:rPr>
          <w:rFonts w:ascii="Times New Roman" w:eastAsia="Times New Roman" w:hAnsi="Times New Roman" w:cs="Times New Roman"/>
          <w:i/>
          <w:iCs/>
          <w:color w:val="000000"/>
          <w:kern w:val="0"/>
          <w:sz w:val="22"/>
          <w:szCs w:val="22"/>
          <w14:ligatures w14:val="none"/>
        </w:rPr>
        <w:t>Στρατηγικές για την Υποστήριξη Μαθητών με Ειδικές Εκπαιδευτικές Ανάγκες (ΕΕΑ)</w:t>
      </w:r>
    </w:p>
    <w:p w14:paraId="7BE404B9" w14:textId="77777777" w:rsidR="00AE389E" w:rsidRDefault="00DA2B94" w:rsidP="00AE389E">
      <w:pPr>
        <w:spacing w:before="120" w:after="120"/>
        <w:jc w:val="both"/>
        <w:rPr>
          <w:rFonts w:ascii="Times New Roman" w:hAnsi="Times New Roman" w:cs="Times New Roman"/>
          <w:color w:val="000000"/>
          <w:sz w:val="22"/>
          <w:szCs w:val="22"/>
          <w:lang w:val="el-GR"/>
        </w:rPr>
      </w:pPr>
      <w:r w:rsidRPr="00714D4C">
        <w:rPr>
          <w:rFonts w:ascii="Times New Roman" w:eastAsia="Times New Roman" w:hAnsi="Times New Roman" w:cs="Times New Roman"/>
          <w:color w:val="000000"/>
          <w:kern w:val="0"/>
          <w:sz w:val="22"/>
          <w:szCs w:val="22"/>
          <w14:ligatures w14:val="none"/>
        </w:rPr>
        <w:t>Η ενταξιακή εκπαίδευση για μαθητές με ΕΕΑ υπερβαίνει το παραδοσιακό μοντέλο «διάγνωσης και τοποθέτησης»</w:t>
      </w:r>
      <w:r w:rsidR="00AE389E">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Αντί να προσαρμόζεται ο μαθητής στο σχολικό περιβάλλον, το σχολείο οφείλει να προσαρμόζει το περιβάλλον στις ανάγκες και τις δυνατότητες του μαθητή (Florian &amp; Spratt, 2020).</w:t>
      </w:r>
      <w:r w:rsidR="00AE389E">
        <w:rPr>
          <w:rFonts w:ascii="Times New Roman" w:eastAsia="Times New Roman" w:hAnsi="Times New Roman" w:cs="Times New Roman"/>
          <w:color w:val="000000"/>
          <w:kern w:val="0"/>
          <w:sz w:val="22"/>
          <w:szCs w:val="22"/>
          <w:lang w:val="el-GR"/>
          <w14:ligatures w14:val="none"/>
        </w:rPr>
        <w:t xml:space="preserve"> </w:t>
      </w:r>
      <w:r w:rsidRPr="00714D4C">
        <w:rPr>
          <w:rFonts w:ascii="Times New Roman" w:eastAsia="Times New Roman" w:hAnsi="Times New Roman" w:cs="Times New Roman"/>
          <w:color w:val="000000"/>
          <w:kern w:val="0"/>
          <w:sz w:val="22"/>
          <w:szCs w:val="22"/>
          <w14:ligatures w14:val="none"/>
        </w:rPr>
        <w:t>Στο πλαίσιο αυτό, οι βασικές στρατηγικές που συνδέονται και με τα προηγούμενα κεφάλαια μετασχηματισμού και συμπερίληψης περιλαμβάνουν</w:t>
      </w:r>
      <w:r w:rsidR="00AE389E">
        <w:rPr>
          <w:rFonts w:ascii="Times New Roman" w:eastAsia="Times New Roman" w:hAnsi="Times New Roman" w:cs="Times New Roman"/>
          <w:color w:val="000000"/>
          <w:kern w:val="0"/>
          <w:sz w:val="22"/>
          <w:szCs w:val="22"/>
          <w:lang w:val="el-GR"/>
          <w14:ligatures w14:val="none"/>
        </w:rPr>
        <w:t xml:space="preserve"> πολλαπλούς τρόπους</w:t>
      </w:r>
      <w:r w:rsidRPr="00714D4C">
        <w:rPr>
          <w:rFonts w:ascii="Times New Roman" w:eastAsia="Times New Roman" w:hAnsi="Times New Roman" w:cs="Times New Roman"/>
          <w:color w:val="000000"/>
          <w:kern w:val="0"/>
          <w:sz w:val="22"/>
          <w:szCs w:val="22"/>
          <w14:ligatures w14:val="none"/>
        </w:rPr>
        <w:t xml:space="preserve"> παρουσίασης της γνώσης (π.χ. εικόνα, ήχος, διάγραμμα), </w:t>
      </w:r>
      <w:r w:rsidR="00AE389E">
        <w:rPr>
          <w:rFonts w:ascii="Times New Roman" w:eastAsia="Times New Roman" w:hAnsi="Times New Roman" w:cs="Times New Roman"/>
          <w:color w:val="000000"/>
          <w:kern w:val="0"/>
          <w:sz w:val="22"/>
          <w:szCs w:val="22"/>
          <w:lang w:val="el-GR"/>
          <w14:ligatures w14:val="none"/>
        </w:rPr>
        <w:t>πολλαπλούς τρόπους</w:t>
      </w:r>
      <w:r w:rsidRPr="00714D4C">
        <w:rPr>
          <w:rFonts w:ascii="Times New Roman" w:eastAsia="Times New Roman" w:hAnsi="Times New Roman" w:cs="Times New Roman"/>
          <w:color w:val="000000"/>
          <w:kern w:val="0"/>
          <w:sz w:val="22"/>
          <w:szCs w:val="22"/>
          <w14:ligatures w14:val="none"/>
        </w:rPr>
        <w:t xml:space="preserve"> έκφρασης και απόκρισης (γραπτός λόγος, σχέδιο, προφορική έκφραση) και </w:t>
      </w:r>
      <w:r w:rsidR="00AE389E">
        <w:rPr>
          <w:rFonts w:ascii="Times New Roman" w:eastAsia="Times New Roman" w:hAnsi="Times New Roman" w:cs="Times New Roman"/>
          <w:color w:val="000000"/>
          <w:kern w:val="0"/>
          <w:sz w:val="22"/>
          <w:szCs w:val="22"/>
          <w:lang w:val="el-GR"/>
          <w14:ligatures w14:val="none"/>
        </w:rPr>
        <w:t>πολλαπλούς τρόπους</w:t>
      </w:r>
      <w:r w:rsidRPr="00714D4C">
        <w:rPr>
          <w:rFonts w:ascii="Times New Roman" w:eastAsia="Times New Roman" w:hAnsi="Times New Roman" w:cs="Times New Roman"/>
          <w:color w:val="000000"/>
          <w:kern w:val="0"/>
          <w:sz w:val="22"/>
          <w:szCs w:val="22"/>
          <w14:ligatures w14:val="none"/>
        </w:rPr>
        <w:t xml:space="preserve"> παρακίνησης (επιλογή δραστηριοτήτων, θέσπιση προσωπικών στόχων).</w:t>
      </w:r>
      <w:r w:rsidR="00AE389E">
        <w:rPr>
          <w:rFonts w:ascii="Times New Roman" w:eastAsia="Times New Roman" w:hAnsi="Times New Roman" w:cs="Times New Roman"/>
          <w:color w:val="000000"/>
          <w:kern w:val="0"/>
          <w:sz w:val="22"/>
          <w:szCs w:val="22"/>
          <w:lang w:val="el-GR"/>
          <w14:ligatures w14:val="none"/>
        </w:rPr>
        <w:t xml:space="preserve"> Άλλη στρατηγική είναι η </w:t>
      </w:r>
      <w:r w:rsidR="00AE389E" w:rsidRPr="00F06C05">
        <w:rPr>
          <w:rFonts w:ascii="Times New Roman" w:hAnsi="Times New Roman" w:cs="Times New Roman"/>
          <w:color w:val="000000"/>
          <w:sz w:val="22"/>
          <w:szCs w:val="22"/>
        </w:rPr>
        <w:t>συνδιδασκαλία γενικού και ειδικού εκπαιδευτικού, η</w:t>
      </w:r>
      <w:r w:rsidR="00AE389E" w:rsidRPr="00F06C05">
        <w:rPr>
          <w:rStyle w:val="apple-converted-space"/>
          <w:rFonts w:ascii="Times New Roman" w:hAnsi="Times New Roman" w:cs="Times New Roman"/>
          <w:color w:val="000000"/>
          <w:sz w:val="22"/>
          <w:szCs w:val="22"/>
        </w:rPr>
        <w:t> </w:t>
      </w:r>
      <w:r w:rsidR="00AE389E" w:rsidRPr="00AE389E">
        <w:rPr>
          <w:rStyle w:val="Strong"/>
          <w:rFonts w:ascii="Times New Roman" w:hAnsi="Times New Roman" w:cs="Times New Roman"/>
          <w:b w:val="0"/>
          <w:bCs w:val="0"/>
          <w:color w:val="000000"/>
          <w:sz w:val="22"/>
          <w:szCs w:val="22"/>
        </w:rPr>
        <w:t>χρήση τεχνολογίας</w:t>
      </w:r>
      <w:r w:rsidR="00AE389E" w:rsidRPr="00F06C05">
        <w:rPr>
          <w:rStyle w:val="apple-converted-space"/>
          <w:rFonts w:ascii="Times New Roman" w:hAnsi="Times New Roman" w:cs="Times New Roman"/>
          <w:color w:val="000000"/>
          <w:sz w:val="22"/>
          <w:szCs w:val="22"/>
        </w:rPr>
        <w:t> </w:t>
      </w:r>
      <w:r w:rsidR="00AE389E" w:rsidRPr="00F06C05">
        <w:rPr>
          <w:rFonts w:ascii="Times New Roman" w:hAnsi="Times New Roman" w:cs="Times New Roman"/>
          <w:color w:val="000000"/>
          <w:sz w:val="22"/>
          <w:szCs w:val="22"/>
        </w:rPr>
        <w:t>–μέσα από εφαρμογές υποβοηθούμενης επικοινωνίας, λογισμικά ανάγνωσης και γραφής, διαδραστικά ψηφιακά εργαλεία και προσαρμοσμένο διδακτικό υλικό</w:t>
      </w:r>
      <w:r w:rsidR="00AE389E">
        <w:rPr>
          <w:rFonts w:ascii="Times New Roman" w:hAnsi="Times New Roman" w:cs="Times New Roman"/>
          <w:color w:val="000000"/>
          <w:sz w:val="22"/>
          <w:szCs w:val="22"/>
          <w:lang w:val="el-GR"/>
        </w:rPr>
        <w:t xml:space="preserve"> και η </w:t>
      </w:r>
      <w:r w:rsidR="00AE389E" w:rsidRPr="00AE389E">
        <w:rPr>
          <w:rStyle w:val="Strong"/>
          <w:rFonts w:ascii="Times New Roman" w:hAnsi="Times New Roman" w:cs="Times New Roman"/>
          <w:b w:val="0"/>
          <w:bCs w:val="0"/>
          <w:color w:val="000000"/>
          <w:sz w:val="22"/>
          <w:szCs w:val="22"/>
        </w:rPr>
        <w:t>συναισθηματική υποστήριξη</w:t>
      </w:r>
      <w:r w:rsidR="00AE389E" w:rsidRPr="00F06C05">
        <w:rPr>
          <w:rFonts w:ascii="Times New Roman" w:hAnsi="Times New Roman" w:cs="Times New Roman"/>
          <w:color w:val="000000"/>
          <w:sz w:val="22"/>
          <w:szCs w:val="22"/>
        </w:rPr>
        <w:t>, μέσα από την καλλιέργεια θετικών διαπροσωπικών σχέσεων, τη δημιουργία κλίματος εμπιστοσύνης και την ενίσχυση της θετικής αυτοεικόνας των μαθητών</w:t>
      </w:r>
      <w:r w:rsidR="00AE389E">
        <w:rPr>
          <w:rFonts w:ascii="Times New Roman" w:hAnsi="Times New Roman" w:cs="Times New Roman"/>
          <w:color w:val="000000"/>
          <w:sz w:val="22"/>
          <w:szCs w:val="22"/>
          <w:lang w:val="el-GR"/>
        </w:rPr>
        <w:t xml:space="preserve">. </w:t>
      </w:r>
    </w:p>
    <w:p w14:paraId="40680066" w14:textId="450528AC" w:rsidR="0010625B" w:rsidRPr="00A67693" w:rsidRDefault="00654A95" w:rsidP="00AE389E">
      <w:pPr>
        <w:spacing w:before="120" w:after="120"/>
        <w:jc w:val="both"/>
        <w:rPr>
          <w:rFonts w:ascii="Times New Roman" w:hAnsi="Times New Roman" w:cs="Times New Roman"/>
          <w:color w:val="000000"/>
          <w:sz w:val="22"/>
          <w:szCs w:val="22"/>
          <w:lang w:val="el-GR"/>
        </w:rPr>
      </w:pPr>
      <w:r w:rsidRPr="00654A95">
        <w:rPr>
          <w:rFonts w:ascii="Times New Roman" w:hAnsi="Times New Roman" w:cs="Times New Roman"/>
          <w:color w:val="000000"/>
          <w:sz w:val="22"/>
          <w:szCs w:val="22"/>
          <w:u w:val="single"/>
          <w:lang w:val="el-GR"/>
        </w:rPr>
        <w:t>Παράδειγμα εφαρμογής:</w:t>
      </w:r>
      <w:r>
        <w:rPr>
          <w:rFonts w:ascii="Times New Roman" w:hAnsi="Times New Roman" w:cs="Times New Roman"/>
          <w:color w:val="000000"/>
          <w:sz w:val="22"/>
          <w:szCs w:val="22"/>
          <w:lang w:val="el-GR"/>
        </w:rPr>
        <w:t xml:space="preserve"> </w:t>
      </w:r>
      <w:r w:rsidRPr="00654A95">
        <w:rPr>
          <w:rFonts w:ascii="Times New Roman" w:hAnsi="Times New Roman" w:cs="Times New Roman"/>
          <w:color w:val="000000"/>
          <w:sz w:val="22"/>
          <w:szCs w:val="22"/>
        </w:rPr>
        <w:t xml:space="preserve">Σε τάξη </w:t>
      </w:r>
      <w:r>
        <w:rPr>
          <w:rFonts w:ascii="Times New Roman" w:hAnsi="Times New Roman" w:cs="Times New Roman"/>
          <w:color w:val="000000"/>
          <w:sz w:val="22"/>
          <w:szCs w:val="22"/>
          <w:lang w:val="el-GR"/>
        </w:rPr>
        <w:t>έκτη δημοτικού</w:t>
      </w:r>
      <w:r w:rsidRPr="00654A95">
        <w:rPr>
          <w:rFonts w:ascii="Times New Roman" w:hAnsi="Times New Roman" w:cs="Times New Roman"/>
          <w:color w:val="000000"/>
          <w:sz w:val="22"/>
          <w:szCs w:val="22"/>
        </w:rPr>
        <w:t>, ο εκπαιδευτικός μαθηματικών υλοποίησε ένα εξατομικευμένο σχέδιο διδασκαλίας με στόχο την υποστήριξη μαθητή με ΔΕΠΥ και τη δημιουργία θετικού μαθησιακού κλίματος για όλη την τάξη. Το σχέδιο περιλάμβανε σταθερές ρουτίνες με χάρτη στόχων αναρτημένο στον πίνακα, τμηματοποίηση των δραστηριοτήτων με τη χρήση χρονομέτρου για καλύτερη διαχείριση του χρόνου και δυνατότητα επιλογής μέσου εργασίας, είτε σε χαρτί είτε μέσω ψηφιακής εφαρμογής. Παράλληλα, η σχολική μονάδα ανέπτυξε ατομικό πλάνο στήριξης για τον συγκεκριμένο μαθητή, το οποίο περιλάμβανε δομημένο ημερήσιο πρόγραμμα, ήσυχη γωνιά εργασίας, χρήση χρονόμετρου για την οργάνωση του χρόνου και τακτική συνεργασία με τον σχολικό ψυχολόγο. Η τάξη ενημερώθηκε διακριτικά για τρόπους υποστήριξης του συμμαθητή τους, ενισχύοντας το πνεύμα αλληλεγγύης και καλλιεργώντας ένα θετικό και συνεργατικό κλίμα στην τάξη.</w:t>
      </w:r>
    </w:p>
    <w:p w14:paraId="4D647D54" w14:textId="1F3BD12B" w:rsidR="00CF3E17" w:rsidRPr="00AE389E" w:rsidRDefault="00CF3E17" w:rsidP="00AE389E">
      <w:pPr>
        <w:spacing w:before="120" w:after="120"/>
        <w:jc w:val="both"/>
        <w:rPr>
          <w:rFonts w:ascii="Times New Roman" w:eastAsia="Times New Roman" w:hAnsi="Times New Roman" w:cs="Times New Roman"/>
          <w:color w:val="000000"/>
          <w:kern w:val="0"/>
          <w:sz w:val="22"/>
          <w:szCs w:val="22"/>
          <w:lang w:val="el-GR"/>
          <w14:ligatures w14:val="none"/>
        </w:rPr>
      </w:pPr>
      <w:r w:rsidRPr="00CF3E17">
        <w:rPr>
          <w:rFonts w:ascii="Times New Roman" w:eastAsia="Times New Roman" w:hAnsi="Times New Roman" w:cs="Times New Roman"/>
          <w:b/>
          <w:bCs/>
          <w:color w:val="000000"/>
          <w:kern w:val="0"/>
          <w:sz w:val="22"/>
          <w:szCs w:val="22"/>
          <w14:ligatures w14:val="none"/>
        </w:rPr>
        <w:t>9.</w:t>
      </w:r>
      <w:r w:rsidR="00AE389E">
        <w:rPr>
          <w:rFonts w:ascii="Times New Roman" w:eastAsia="Times New Roman" w:hAnsi="Times New Roman" w:cs="Times New Roman"/>
          <w:b/>
          <w:bCs/>
          <w:color w:val="000000"/>
          <w:kern w:val="0"/>
          <w:sz w:val="22"/>
          <w:szCs w:val="22"/>
          <w:lang w:val="el-GR"/>
          <w14:ligatures w14:val="none"/>
        </w:rPr>
        <w:t>4</w:t>
      </w:r>
      <w:r w:rsidRPr="00CF3E17">
        <w:rPr>
          <w:rFonts w:ascii="Times New Roman" w:eastAsia="Times New Roman" w:hAnsi="Times New Roman" w:cs="Times New Roman"/>
          <w:b/>
          <w:bCs/>
          <w:color w:val="000000"/>
          <w:kern w:val="0"/>
          <w:sz w:val="22"/>
          <w:szCs w:val="22"/>
          <w14:ligatures w14:val="none"/>
        </w:rPr>
        <w:t xml:space="preserve"> Επίδραση της πολιτισμικής ποικιλίας στη διαχείριση της τάξης</w:t>
      </w:r>
    </w:p>
    <w:p w14:paraId="5387F076" w14:textId="77777777" w:rsidR="00AE389E" w:rsidRPr="003645C5" w:rsidRDefault="00AE389E" w:rsidP="00AE389E">
      <w:pPr>
        <w:spacing w:before="120" w:after="120"/>
        <w:jc w:val="both"/>
        <w:rPr>
          <w:rFonts w:ascii="Times New Roman" w:eastAsia="Times New Roman" w:hAnsi="Times New Roman" w:cs="Times New Roman"/>
          <w:color w:val="000000"/>
          <w:kern w:val="0"/>
          <w:sz w:val="22"/>
          <w:szCs w:val="22"/>
          <w14:ligatures w14:val="none"/>
        </w:rPr>
      </w:pPr>
      <w:r w:rsidRPr="003645C5">
        <w:rPr>
          <w:rFonts w:ascii="Times New Roman" w:eastAsia="Times New Roman" w:hAnsi="Times New Roman" w:cs="Times New Roman"/>
          <w:color w:val="000000"/>
          <w:kern w:val="0"/>
          <w:sz w:val="22"/>
          <w:szCs w:val="22"/>
          <w14:ligatures w14:val="none"/>
        </w:rPr>
        <w:t xml:space="preserve">Η πολιτισμική ποικιλότητα αποτελεί ουσιώδη διάσταση της σχολικής ζωής και επηρεάζει καθοριστικά τη διαχείριση της τάξης, καθώς διαμορφώνει τη δυναμική μεταξύ των μαθητών, αλλά και το πλαίσιο σχέσεων ανάμεσα στους διδάσκοντες και τους διδασκόμενους. Η αναγνώριση και αξιοποίηση της πολιτισμικής ποικιλίας συνδέεται άρρηκτα με το όραμα της συμπεριληπτικής και διαπολιτισμικής </w:t>
      </w:r>
      <w:r w:rsidRPr="003645C5">
        <w:rPr>
          <w:rFonts w:ascii="Times New Roman" w:eastAsia="Times New Roman" w:hAnsi="Times New Roman" w:cs="Times New Roman"/>
          <w:color w:val="000000"/>
          <w:kern w:val="0"/>
          <w:sz w:val="22"/>
          <w:szCs w:val="22"/>
          <w14:ligatures w14:val="none"/>
        </w:rPr>
        <w:lastRenderedPageBreak/>
        <w:t>εκπαίδευσης, όπως αναδείχθηκε στα προηγούμενα, καθώς και με τη δημιουργία μιας σχολικής κουλτούρας που προάγει τον σεβασμό, την ισότητα και τη δημοκρατική συνύπαρξη.</w:t>
      </w:r>
    </w:p>
    <w:p w14:paraId="2120C812" w14:textId="77777777" w:rsidR="00AE389E" w:rsidRPr="003645C5" w:rsidRDefault="00AE389E" w:rsidP="00AE389E">
      <w:pPr>
        <w:spacing w:before="120" w:after="120"/>
        <w:jc w:val="both"/>
        <w:rPr>
          <w:rFonts w:ascii="Times New Roman" w:eastAsia="Times New Roman" w:hAnsi="Times New Roman" w:cs="Times New Roman"/>
          <w:color w:val="000000"/>
          <w:kern w:val="0"/>
          <w:sz w:val="22"/>
          <w:szCs w:val="22"/>
          <w14:ligatures w14:val="none"/>
        </w:rPr>
      </w:pPr>
      <w:r w:rsidRPr="003645C5">
        <w:rPr>
          <w:rFonts w:ascii="Times New Roman" w:eastAsia="Times New Roman" w:hAnsi="Times New Roman" w:cs="Times New Roman"/>
          <w:color w:val="000000"/>
          <w:kern w:val="0"/>
          <w:sz w:val="22"/>
          <w:szCs w:val="22"/>
          <w14:ligatures w14:val="none"/>
        </w:rPr>
        <w:t>Οι πολιτισμικές διαφορές μπορεί να εκδηλώνονται ποικιλοτρόπως:</w:t>
      </w:r>
    </w:p>
    <w:p w14:paraId="01A80EEB" w14:textId="77777777" w:rsidR="00AE389E" w:rsidRPr="003645C5" w:rsidRDefault="00AE389E" w:rsidP="00AE389E">
      <w:pPr>
        <w:numPr>
          <w:ilvl w:val="0"/>
          <w:numId w:val="30"/>
        </w:numPr>
        <w:spacing w:before="120" w:after="120"/>
        <w:ind w:left="284" w:hanging="284"/>
        <w:jc w:val="both"/>
        <w:rPr>
          <w:rFonts w:ascii="Times New Roman" w:eastAsia="Times New Roman" w:hAnsi="Times New Roman" w:cs="Times New Roman"/>
          <w:color w:val="000000"/>
          <w:kern w:val="0"/>
          <w:sz w:val="22"/>
          <w:szCs w:val="22"/>
          <w14:ligatures w14:val="none"/>
        </w:rPr>
      </w:pPr>
      <w:r w:rsidRPr="003645C5">
        <w:rPr>
          <w:rFonts w:ascii="Times New Roman" w:eastAsia="Times New Roman" w:hAnsi="Times New Roman" w:cs="Times New Roman"/>
          <w:color w:val="000000"/>
          <w:kern w:val="0"/>
          <w:sz w:val="22"/>
          <w:szCs w:val="22"/>
          <w14:ligatures w14:val="none"/>
        </w:rPr>
        <w:t>Στον τρόπο έκφρασης συναισθημάτων (π.χ. εκδηλωτικότητα, συγκράτηση, μη λεκτικά σήματα).</w:t>
      </w:r>
    </w:p>
    <w:p w14:paraId="2750FF93" w14:textId="77777777" w:rsidR="00AE389E" w:rsidRPr="003645C5" w:rsidRDefault="00AE389E" w:rsidP="00AE389E">
      <w:pPr>
        <w:numPr>
          <w:ilvl w:val="0"/>
          <w:numId w:val="30"/>
        </w:numPr>
        <w:spacing w:before="120" w:after="120"/>
        <w:ind w:left="284" w:hanging="284"/>
        <w:jc w:val="both"/>
        <w:rPr>
          <w:rFonts w:ascii="Times New Roman" w:eastAsia="Times New Roman" w:hAnsi="Times New Roman" w:cs="Times New Roman"/>
          <w:color w:val="000000"/>
          <w:kern w:val="0"/>
          <w:sz w:val="22"/>
          <w:szCs w:val="22"/>
          <w14:ligatures w14:val="none"/>
        </w:rPr>
      </w:pPr>
      <w:r w:rsidRPr="003645C5">
        <w:rPr>
          <w:rFonts w:ascii="Times New Roman" w:eastAsia="Times New Roman" w:hAnsi="Times New Roman" w:cs="Times New Roman"/>
          <w:color w:val="000000"/>
          <w:kern w:val="0"/>
          <w:sz w:val="22"/>
          <w:szCs w:val="22"/>
          <w14:ligatures w14:val="none"/>
        </w:rPr>
        <w:t>Στις αντιλήψεις για την αυθεντία και την πειθαρχία (π.χ. βαθμός αποδοχής της αυθεντίας του δασκάλου, τρόποι άσκησης πειθαρχίας).</w:t>
      </w:r>
    </w:p>
    <w:p w14:paraId="696978B4" w14:textId="77777777" w:rsidR="00AE389E" w:rsidRPr="003645C5" w:rsidRDefault="00AE389E" w:rsidP="00AE389E">
      <w:pPr>
        <w:numPr>
          <w:ilvl w:val="0"/>
          <w:numId w:val="30"/>
        </w:numPr>
        <w:spacing w:before="120" w:after="120"/>
        <w:ind w:left="284" w:hanging="284"/>
        <w:jc w:val="both"/>
        <w:rPr>
          <w:rFonts w:ascii="Times New Roman" w:eastAsia="Times New Roman" w:hAnsi="Times New Roman" w:cs="Times New Roman"/>
          <w:color w:val="000000"/>
          <w:kern w:val="0"/>
          <w:sz w:val="22"/>
          <w:szCs w:val="22"/>
          <w14:ligatures w14:val="none"/>
        </w:rPr>
      </w:pPr>
      <w:r w:rsidRPr="003645C5">
        <w:rPr>
          <w:rFonts w:ascii="Times New Roman" w:eastAsia="Times New Roman" w:hAnsi="Times New Roman" w:cs="Times New Roman"/>
          <w:color w:val="000000"/>
          <w:kern w:val="0"/>
          <w:sz w:val="22"/>
          <w:szCs w:val="22"/>
          <w14:ligatures w14:val="none"/>
        </w:rPr>
        <w:t>Στην κατανόηση του ρόλου του σχολείου και της ίδιας της διαδικασίας της μάθησης (π.χ. προσδοκίες για τον τρόπο διδασκαλίας, συμμετοχής, αξιολόγησης).</w:t>
      </w:r>
    </w:p>
    <w:p w14:paraId="0BEEB082" w14:textId="27F2E174" w:rsidR="00AE389E" w:rsidRPr="003645C5" w:rsidRDefault="00AE389E" w:rsidP="00AE389E">
      <w:pPr>
        <w:spacing w:before="120" w:after="120"/>
        <w:jc w:val="both"/>
        <w:rPr>
          <w:rFonts w:ascii="Times New Roman" w:eastAsia="Times New Roman" w:hAnsi="Times New Roman" w:cs="Times New Roman"/>
          <w:color w:val="000000"/>
          <w:kern w:val="0"/>
          <w:sz w:val="22"/>
          <w:szCs w:val="22"/>
          <w:lang w:val="el-GR"/>
          <w14:ligatures w14:val="none"/>
        </w:rPr>
      </w:pPr>
      <w:r w:rsidRPr="003645C5">
        <w:rPr>
          <w:rFonts w:ascii="Times New Roman" w:eastAsia="Times New Roman" w:hAnsi="Times New Roman" w:cs="Times New Roman"/>
          <w:color w:val="000000"/>
          <w:kern w:val="0"/>
          <w:sz w:val="22"/>
          <w:szCs w:val="22"/>
          <w14:ligatures w14:val="none"/>
        </w:rPr>
        <w:t>Η διαπολιτισμική παιδαγωγική δεν αρκείται στην ανεκτικότητα απέναντι στη διαφορετικότητα, αλλά προτείνει την οικοδόμηση ενός εκπαιδευτικού πλαισίου στο οποίο η ετερότητα αναγνωρίζεται, εκτιμάται και αξιοποιείται θετικά ως πηγή μάθησης και συλλογικής ανάπτυξης (Nieto, 2021). Αυτό συνάδει με τη γενικότερη προσπάθεια μετασχηματισμού της σχολικής πράξης που περιγράφηκε προηγουμένως: η τάξη μετατρέπεται σε εργαστήριο δημοκρατικής συνύπαρξης και διαλόγου.</w:t>
      </w:r>
      <w:r>
        <w:rPr>
          <w:rFonts w:ascii="Times New Roman" w:eastAsia="Times New Roman" w:hAnsi="Times New Roman" w:cs="Times New Roman"/>
          <w:color w:val="000000"/>
          <w:kern w:val="0"/>
          <w:sz w:val="22"/>
          <w:szCs w:val="22"/>
          <w:lang w:val="el-GR"/>
          <w14:ligatures w14:val="none"/>
        </w:rPr>
        <w:t xml:space="preserve"> </w:t>
      </w:r>
      <w:r w:rsidRPr="003645C5">
        <w:rPr>
          <w:rFonts w:ascii="Times New Roman" w:eastAsia="Times New Roman" w:hAnsi="Times New Roman" w:cs="Times New Roman"/>
          <w:color w:val="000000"/>
          <w:kern w:val="0"/>
          <w:sz w:val="22"/>
          <w:szCs w:val="22"/>
          <w14:ligatures w14:val="none"/>
        </w:rPr>
        <w:t>Για την υποστήριξη της αποτελεσματικής διαχείρισης της τάξης στο πλαίσιο πολιτισμικής ποικιλότητας μπορούν να αξιοποιηθούν οι εξής στρατηγικές, οι οποίες εναρμονίζονται με τις αρχές του καθολικού σχεδιασμού για μάθηση, της συνεργατικής διδασκαλίας και της συμπεριληπτικής σχολικής κουλτούρας:</w:t>
      </w:r>
    </w:p>
    <w:p w14:paraId="58EBB287" w14:textId="77777777" w:rsidR="00AE389E" w:rsidRPr="00AE389E" w:rsidRDefault="00AE389E" w:rsidP="00AE389E">
      <w:pPr>
        <w:pStyle w:val="ListParagraph"/>
        <w:numPr>
          <w:ilvl w:val="0"/>
          <w:numId w:val="31"/>
        </w:numPr>
        <w:spacing w:before="120" w:after="120"/>
        <w:ind w:left="284" w:hanging="284"/>
        <w:jc w:val="both"/>
        <w:rPr>
          <w:rFonts w:ascii="Times New Roman" w:eastAsia="Times New Roman" w:hAnsi="Times New Roman" w:cs="Times New Roman"/>
          <w:color w:val="000000"/>
          <w:kern w:val="0"/>
          <w:sz w:val="22"/>
          <w:szCs w:val="22"/>
          <w14:ligatures w14:val="none"/>
        </w:rPr>
      </w:pPr>
      <w:r w:rsidRPr="00AE389E">
        <w:rPr>
          <w:rFonts w:ascii="Times New Roman" w:eastAsia="Times New Roman" w:hAnsi="Times New Roman" w:cs="Times New Roman"/>
          <w:i/>
          <w:iCs/>
          <w:color w:val="000000"/>
          <w:kern w:val="0"/>
          <w:sz w:val="22"/>
          <w:szCs w:val="22"/>
          <w14:ligatures w14:val="none"/>
        </w:rPr>
        <w:t>Συζήτηση και επίλυση πολιτισμικών παρανοήσεων μέσω βιωματικών δραστηριοτήτων</w:t>
      </w:r>
      <w:r w:rsidRPr="00AE389E">
        <w:rPr>
          <w:rFonts w:ascii="Times New Roman" w:eastAsia="Times New Roman" w:hAnsi="Times New Roman" w:cs="Times New Roman"/>
          <w:color w:val="000000"/>
          <w:kern w:val="0"/>
          <w:sz w:val="22"/>
          <w:szCs w:val="22"/>
          <w14:ligatures w14:val="none"/>
        </w:rPr>
        <w:t>, όπως παιχνίδια ρόλων, προσομοιώσεις και εργαστήρια ενσυναίσθησης, ώστε οι μαθητές να αναγνωρίζουν και να κατανοούν τις πολιτισμικές διαφορές.</w:t>
      </w:r>
    </w:p>
    <w:p w14:paraId="20E5286B" w14:textId="77777777" w:rsidR="00AE389E" w:rsidRPr="00AE389E" w:rsidRDefault="00AE389E" w:rsidP="00AE389E">
      <w:pPr>
        <w:pStyle w:val="ListParagraph"/>
        <w:numPr>
          <w:ilvl w:val="0"/>
          <w:numId w:val="31"/>
        </w:numPr>
        <w:spacing w:before="120" w:after="120"/>
        <w:ind w:left="284" w:hanging="284"/>
        <w:jc w:val="both"/>
        <w:rPr>
          <w:rFonts w:ascii="Times New Roman" w:eastAsia="Times New Roman" w:hAnsi="Times New Roman" w:cs="Times New Roman"/>
          <w:color w:val="000000"/>
          <w:kern w:val="0"/>
          <w:sz w:val="22"/>
          <w:szCs w:val="22"/>
          <w14:ligatures w14:val="none"/>
        </w:rPr>
      </w:pPr>
      <w:r w:rsidRPr="00AE389E">
        <w:rPr>
          <w:rFonts w:ascii="Times New Roman" w:eastAsia="Times New Roman" w:hAnsi="Times New Roman" w:cs="Times New Roman"/>
          <w:i/>
          <w:iCs/>
          <w:color w:val="000000"/>
          <w:kern w:val="0"/>
          <w:sz w:val="22"/>
          <w:szCs w:val="22"/>
          <w14:ligatures w14:val="none"/>
        </w:rPr>
        <w:t>Ομαδοσυνεργατική μάθηση με ετερογενείς ομάδες</w:t>
      </w:r>
      <w:r w:rsidRPr="00AE389E">
        <w:rPr>
          <w:rFonts w:ascii="Times New Roman" w:eastAsia="Times New Roman" w:hAnsi="Times New Roman" w:cs="Times New Roman"/>
          <w:color w:val="000000"/>
          <w:kern w:val="0"/>
          <w:sz w:val="22"/>
          <w:szCs w:val="22"/>
          <w14:ligatures w14:val="none"/>
        </w:rPr>
        <w:t>, που συνδυάζει μαθητές διαφορετικής πολιτισμικής ή γλωσσικής προέλευσης, προάγοντας τη συνεργασία, τον αμοιβαίο σεβασμό και την ανταλλαγή εμπειριών.</w:t>
      </w:r>
    </w:p>
    <w:p w14:paraId="62F97C6E" w14:textId="77777777" w:rsidR="00AE389E" w:rsidRPr="00AE389E" w:rsidRDefault="00AE389E" w:rsidP="00AE389E">
      <w:pPr>
        <w:pStyle w:val="ListParagraph"/>
        <w:numPr>
          <w:ilvl w:val="0"/>
          <w:numId w:val="31"/>
        </w:numPr>
        <w:spacing w:before="120" w:after="120"/>
        <w:ind w:left="284" w:hanging="284"/>
        <w:jc w:val="both"/>
        <w:rPr>
          <w:rFonts w:ascii="Times New Roman" w:eastAsia="Times New Roman" w:hAnsi="Times New Roman" w:cs="Times New Roman"/>
          <w:color w:val="000000"/>
          <w:kern w:val="0"/>
          <w:sz w:val="22"/>
          <w:szCs w:val="22"/>
          <w14:ligatures w14:val="none"/>
        </w:rPr>
      </w:pPr>
      <w:r w:rsidRPr="00AE389E">
        <w:rPr>
          <w:rFonts w:ascii="Times New Roman" w:eastAsia="Times New Roman" w:hAnsi="Times New Roman" w:cs="Times New Roman"/>
          <w:i/>
          <w:iCs/>
          <w:color w:val="000000"/>
          <w:kern w:val="0"/>
          <w:sz w:val="22"/>
          <w:szCs w:val="22"/>
          <w14:ligatures w14:val="none"/>
        </w:rPr>
        <w:t>Ανάθεση ρόλων που ενισχύουν τη διαπολιτισμική διαμεσολάβηση</w:t>
      </w:r>
      <w:r w:rsidRPr="00AE389E">
        <w:rPr>
          <w:rFonts w:ascii="Times New Roman" w:eastAsia="Times New Roman" w:hAnsi="Times New Roman" w:cs="Times New Roman"/>
          <w:color w:val="000000"/>
          <w:kern w:val="0"/>
          <w:sz w:val="22"/>
          <w:szCs w:val="22"/>
          <w14:ligatures w14:val="none"/>
        </w:rPr>
        <w:t>, όπως ο ρόλος του «πολιτισμικού πρεσβευτή» ή του «συνεργάτη-διερμηνέα», ενδυναμώνοντας τη συμμετοχή όλων των μαθητών και αξιοποιώντας τα ιδιαίτερα χαρακτηριστικά τους προς όφελος της ομάδας.</w:t>
      </w:r>
    </w:p>
    <w:p w14:paraId="2A4E6CF8" w14:textId="017E3D12" w:rsidR="00AE389E" w:rsidRPr="00AE389E" w:rsidRDefault="00AE389E" w:rsidP="00AE389E">
      <w:pPr>
        <w:pStyle w:val="ListParagraph"/>
        <w:numPr>
          <w:ilvl w:val="0"/>
          <w:numId w:val="31"/>
        </w:numPr>
        <w:spacing w:before="120" w:after="120"/>
        <w:ind w:left="284" w:hanging="284"/>
        <w:jc w:val="both"/>
        <w:rPr>
          <w:rFonts w:ascii="Times New Roman" w:eastAsia="Times New Roman" w:hAnsi="Times New Roman" w:cs="Times New Roman"/>
          <w:color w:val="000000"/>
          <w:kern w:val="0"/>
          <w:sz w:val="22"/>
          <w:szCs w:val="22"/>
          <w14:ligatures w14:val="none"/>
        </w:rPr>
      </w:pPr>
      <w:r w:rsidRPr="00AE389E">
        <w:rPr>
          <w:rFonts w:ascii="Times New Roman" w:eastAsia="Times New Roman" w:hAnsi="Times New Roman" w:cs="Times New Roman"/>
          <w:i/>
          <w:iCs/>
          <w:color w:val="000000"/>
          <w:kern w:val="0"/>
          <w:sz w:val="22"/>
          <w:szCs w:val="22"/>
          <w14:ligatures w14:val="none"/>
        </w:rPr>
        <w:t>Ενσωμάτωση πολυπολιτισμικού περιεχομένου στα αναλυτικά προγράμματα</w:t>
      </w:r>
      <w:r w:rsidRPr="00AE389E">
        <w:rPr>
          <w:rFonts w:ascii="Times New Roman" w:eastAsia="Times New Roman" w:hAnsi="Times New Roman" w:cs="Times New Roman"/>
          <w:color w:val="000000"/>
          <w:kern w:val="0"/>
          <w:sz w:val="22"/>
          <w:szCs w:val="22"/>
          <w14:ligatures w14:val="none"/>
        </w:rPr>
        <w:t>, με στόχο οι μαθητές να έρχονται σε επαφή με ποικιλία πολιτισμικών αφηγήσεων, προτύπων και αξιών, ενισχύοντας τη διαπολιτισμική τους επάρκεια και κριτική σκέψη.</w:t>
      </w:r>
    </w:p>
    <w:p w14:paraId="41544C42" w14:textId="197B7B37" w:rsidR="00AE389E" w:rsidRDefault="00AE389E" w:rsidP="00581F65">
      <w:pPr>
        <w:spacing w:before="120" w:after="120"/>
        <w:jc w:val="both"/>
        <w:rPr>
          <w:rFonts w:ascii="Times New Roman" w:eastAsia="Times New Roman" w:hAnsi="Times New Roman" w:cs="Times New Roman"/>
          <w:color w:val="000000"/>
          <w:kern w:val="0"/>
          <w:sz w:val="22"/>
          <w:szCs w:val="22"/>
          <w:lang w:val="el-GR"/>
          <w14:ligatures w14:val="none"/>
        </w:rPr>
      </w:pPr>
      <w:r w:rsidRPr="003645C5">
        <w:rPr>
          <w:rFonts w:ascii="Times New Roman" w:eastAsia="Times New Roman" w:hAnsi="Times New Roman" w:cs="Times New Roman"/>
          <w:color w:val="000000"/>
          <w:kern w:val="0"/>
          <w:sz w:val="22"/>
          <w:szCs w:val="22"/>
          <w14:ligatures w14:val="none"/>
        </w:rPr>
        <w:t>Η αξιοποίηση της πολιτισμικής ποικιλότητας δεν αποτελεί αποσπασματική πρακτική, αλλά κρίσιμη πτυχή του ευρύτερου μετασχηματισμού της σχολικής πράξης. Συνδέεται με τα βήματα που έχουν ήδη αναδειχθεί: επιμόρφωση εκπαιδευτικών, ευέλικτα προγράμματα, θωράκιση υποδομών, καθώς και με τη δημιουργία ενός κλίματος όπου η διαφορετικότητα γίνεται κινητήριος δύναμη για τη συλλογική πρόοδο.</w:t>
      </w:r>
    </w:p>
    <w:p w14:paraId="6AE979F6" w14:textId="399481D8" w:rsidR="0010625B" w:rsidRPr="002B05BC" w:rsidRDefault="002B05BC" w:rsidP="00581F65">
      <w:pPr>
        <w:spacing w:before="120" w:after="120"/>
        <w:jc w:val="both"/>
        <w:rPr>
          <w:rFonts w:ascii="Times New Roman" w:eastAsia="Times New Roman" w:hAnsi="Times New Roman" w:cs="Times New Roman"/>
          <w:color w:val="000000"/>
          <w:kern w:val="0"/>
          <w:sz w:val="22"/>
          <w:szCs w:val="22"/>
          <w:lang w:val="el-GR"/>
          <w14:ligatures w14:val="none"/>
        </w:rPr>
      </w:pPr>
      <w:r w:rsidRPr="002B05BC">
        <w:rPr>
          <w:rFonts w:ascii="Times New Roman" w:hAnsi="Times New Roman" w:cs="Times New Roman"/>
          <w:color w:val="000000"/>
          <w:sz w:val="22"/>
          <w:szCs w:val="22"/>
          <w:u w:val="single"/>
          <w:lang w:val="el-GR"/>
        </w:rPr>
        <w:t>Παράδειγμα εφαρμογής</w:t>
      </w:r>
      <w:r>
        <w:rPr>
          <w:rFonts w:ascii="Times New Roman" w:hAnsi="Times New Roman" w:cs="Times New Roman"/>
          <w:color w:val="000000"/>
          <w:sz w:val="22"/>
          <w:szCs w:val="22"/>
          <w:lang w:val="el-GR"/>
        </w:rPr>
        <w:t xml:space="preserve">: </w:t>
      </w:r>
      <w:r w:rsidRPr="002B05BC">
        <w:rPr>
          <w:rFonts w:ascii="Times New Roman" w:hAnsi="Times New Roman" w:cs="Times New Roman"/>
          <w:color w:val="000000"/>
          <w:sz w:val="22"/>
          <w:szCs w:val="22"/>
        </w:rPr>
        <w:t>Σε δημοτικό σχολείο πολυπολιτισμικής περιοχής, οι εκπαιδευτικοί υλοποίησαν το σχέδιο εργασίας</w:t>
      </w:r>
      <w:r w:rsidRPr="002B05BC">
        <w:rPr>
          <w:rStyle w:val="apple-converted-space"/>
          <w:rFonts w:ascii="Times New Roman" w:hAnsi="Times New Roman" w:cs="Times New Roman"/>
          <w:color w:val="000000"/>
          <w:sz w:val="22"/>
          <w:szCs w:val="22"/>
        </w:rPr>
        <w:t> </w:t>
      </w:r>
      <w:r w:rsidRPr="002B05BC">
        <w:rPr>
          <w:rStyle w:val="Strong"/>
          <w:rFonts w:ascii="Times New Roman" w:hAnsi="Times New Roman" w:cs="Times New Roman"/>
          <w:b w:val="0"/>
          <w:bCs w:val="0"/>
          <w:i/>
          <w:iCs/>
          <w:color w:val="000000"/>
          <w:sz w:val="22"/>
          <w:szCs w:val="22"/>
        </w:rPr>
        <w:t>«Γεύσεις του Κόσμου»</w:t>
      </w:r>
      <w:r w:rsidRPr="002B05BC">
        <w:rPr>
          <w:rFonts w:ascii="Times New Roman" w:hAnsi="Times New Roman" w:cs="Times New Roman"/>
          <w:b/>
          <w:bCs/>
          <w:i/>
          <w:iCs/>
          <w:color w:val="000000"/>
          <w:sz w:val="22"/>
          <w:szCs w:val="22"/>
        </w:rPr>
        <w:t>,</w:t>
      </w:r>
      <w:r w:rsidRPr="002B05BC">
        <w:rPr>
          <w:rFonts w:ascii="Times New Roman" w:hAnsi="Times New Roman" w:cs="Times New Roman"/>
          <w:color w:val="000000"/>
          <w:sz w:val="22"/>
          <w:szCs w:val="22"/>
        </w:rPr>
        <w:t xml:space="preserve"> ενθαρρύνοντας τη συνεργασία μαθητών, γονέων και </w:t>
      </w:r>
      <w:r>
        <w:rPr>
          <w:rFonts w:ascii="Times New Roman" w:hAnsi="Times New Roman" w:cs="Times New Roman"/>
          <w:color w:val="000000"/>
          <w:sz w:val="22"/>
          <w:szCs w:val="22"/>
          <w:lang w:val="el-GR"/>
        </w:rPr>
        <w:t>σχολικής</w:t>
      </w:r>
      <w:r w:rsidRPr="002B05BC">
        <w:rPr>
          <w:rFonts w:ascii="Times New Roman" w:hAnsi="Times New Roman" w:cs="Times New Roman"/>
          <w:color w:val="000000"/>
          <w:sz w:val="22"/>
          <w:szCs w:val="22"/>
        </w:rPr>
        <w:t xml:space="preserve"> κοινότητας. Στο πλαίσιο του προγράμματος, δημιουργήθηκε ένα πολυγλωσσικό βιβλίο συνταγών με ενεργή συμμετοχή των γονέων, ενώ οι μαθητές ανέπτυξαν μαθηματικές δεξιότητες επιλύοντας προβλήματα μέτρησης βασισμένα στις συνταγές. Παράλληλα, στο μάθημα της γεωγραφίας χαρτογράφησαν τις χώρες καταγωγής των συνταγών, ενισχύοντας τη χωρική τους αντίληψη και τη διαπολιτισμική τους κατανόηση. Επιπλέον, στο μάθημα της Ιστορίας, το πρόγραμμα εμπλουτίστηκε με αφηγήσεις και οπτικοακουστικό υλικό που παρουσίαζε ιστορίες μεταναστευτικών κοινοτήτων της περιοχής. Οι μαθητές συνεργάστηκαν σε ομαδικά projects για την έρευνα πολιτισμικών εθίμων, με τους γονείς να συνεισφέρουν προσωπικές αφηγήσεις και πολιτισμικά αντικείμενα. Το αποτέλεσμα ήταν η ουσιαστική ενίσχυση της διαπολιτισμικής επάρκειας των μαθητών και η καλλιέργεια κριτικής σκέψης σε ένα περιβάλλον αποδοχής και σεβασμού στη διαφορετικότητα.</w:t>
      </w:r>
    </w:p>
    <w:p w14:paraId="580E5211" w14:textId="053B3F10" w:rsidR="008103D9" w:rsidRPr="006705B1" w:rsidRDefault="0033514F" w:rsidP="008103D9">
      <w:pPr>
        <w:jc w:val="both"/>
        <w:rPr>
          <w:rFonts w:ascii="Times New Roman" w:eastAsia="Times New Roman" w:hAnsi="Times New Roman" w:cs="Times New Roman"/>
          <w:b/>
          <w:bCs/>
          <w:kern w:val="0"/>
          <w:sz w:val="22"/>
          <w:szCs w:val="22"/>
          <w:lang w:val="el-GR"/>
          <w14:ligatures w14:val="none"/>
        </w:rPr>
      </w:pPr>
      <w:r w:rsidRPr="008103D9">
        <w:rPr>
          <w:rFonts w:ascii="Times New Roman" w:eastAsia="Times New Roman" w:hAnsi="Times New Roman" w:cs="Times New Roman"/>
          <w:b/>
          <w:bCs/>
          <w:kern w:val="0"/>
          <w:sz w:val="22"/>
          <w:szCs w:val="22"/>
          <w:lang w:val="el-GR"/>
          <w14:ligatures w14:val="none"/>
        </w:rPr>
        <w:t>9.</w:t>
      </w:r>
      <w:r w:rsidR="00AE389E" w:rsidRPr="008103D9">
        <w:rPr>
          <w:rFonts w:ascii="Times New Roman" w:eastAsia="Times New Roman" w:hAnsi="Times New Roman" w:cs="Times New Roman"/>
          <w:b/>
          <w:bCs/>
          <w:kern w:val="0"/>
          <w:sz w:val="22"/>
          <w:szCs w:val="22"/>
          <w:lang w:val="el-GR"/>
          <w14:ligatures w14:val="none"/>
        </w:rPr>
        <w:t>5</w:t>
      </w:r>
      <w:r w:rsidRPr="008103D9">
        <w:rPr>
          <w:rFonts w:ascii="Times New Roman" w:eastAsia="Times New Roman" w:hAnsi="Times New Roman" w:cs="Times New Roman"/>
          <w:b/>
          <w:bCs/>
          <w:kern w:val="0"/>
          <w:sz w:val="22"/>
          <w:szCs w:val="22"/>
          <w:lang w:val="el-GR"/>
          <w14:ligatures w14:val="none"/>
        </w:rPr>
        <w:t xml:space="preserve">. </w:t>
      </w:r>
      <w:r w:rsidR="008103D9" w:rsidRPr="006705B1">
        <w:rPr>
          <w:rFonts w:ascii="Times New Roman" w:eastAsia="Times New Roman" w:hAnsi="Times New Roman" w:cs="Times New Roman"/>
          <w:b/>
          <w:bCs/>
          <w:color w:val="000000"/>
          <w:kern w:val="0"/>
          <w:sz w:val="22"/>
          <w:szCs w:val="22"/>
          <w14:ligatures w14:val="none"/>
        </w:rPr>
        <w:t>Το Συμπεριληπτικό Μοντέλο και η Σχέση του με τη Διαπολιτισμική Εκπαίδευση</w:t>
      </w:r>
    </w:p>
    <w:p w14:paraId="410A1D94" w14:textId="573894F7" w:rsidR="008103D9" w:rsidRPr="006705B1" w:rsidRDefault="008103D9" w:rsidP="008103D9">
      <w:pPr>
        <w:jc w:val="both"/>
        <w:rPr>
          <w:rFonts w:ascii="Times New Roman" w:eastAsia="Times New Roman" w:hAnsi="Times New Roman" w:cs="Times New Roman"/>
          <w:color w:val="000000"/>
          <w:kern w:val="0"/>
          <w:sz w:val="22"/>
          <w:szCs w:val="22"/>
          <w:lang w:val="el-GR"/>
          <w14:ligatures w14:val="none"/>
        </w:rPr>
      </w:pPr>
      <w:r w:rsidRPr="006705B1">
        <w:rPr>
          <w:rFonts w:ascii="Times New Roman" w:eastAsia="Times New Roman" w:hAnsi="Times New Roman" w:cs="Times New Roman"/>
          <w:color w:val="000000"/>
          <w:kern w:val="0"/>
          <w:sz w:val="22"/>
          <w:szCs w:val="22"/>
          <w14:ligatures w14:val="none"/>
        </w:rPr>
        <w:t xml:space="preserve">Το συμπεριληπτικό μοντέλο εισάγει μια ενεργητική και ριζικά διαφορετική προσέγγιση σε σχέση με τα προηγούμενα μοντέλα διαπολιτισμικής εκπαίδευσης, όπως το αφομοιωτικό (που επιδίωκε την ομογενοποίηση μέσω της αποδοχής του κυρίαρχου πολιτισμικού προτύπου) και το ενταξιακό (που </w:t>
      </w:r>
      <w:r w:rsidRPr="006705B1">
        <w:rPr>
          <w:rFonts w:ascii="Times New Roman" w:eastAsia="Times New Roman" w:hAnsi="Times New Roman" w:cs="Times New Roman"/>
          <w:color w:val="000000"/>
          <w:kern w:val="0"/>
          <w:sz w:val="22"/>
          <w:szCs w:val="22"/>
          <w14:ligatures w14:val="none"/>
        </w:rPr>
        <w:lastRenderedPageBreak/>
        <w:t>εστίαζε στην αριθμητική ένταξη ή στην πολιτισμική «αναγνώριση» χωρίς δομική αλλαγή). Αντίθετα, το συμπεριληπτικό μοντέλο δεν αρκείται στον πολιτισμικό «εορτασμό» ή στη συμμετοχή χωρίς ουσία. Προτάσσει τη ριζική κοινωνική αλλαγή με στόχο την εξάλειψη θεσμικών διακρίσεων, τη δίκαιη κατανομή ευκαιριών και την ενεργό συμμετοχή όλων των πολιτισμικών ομάδων στην κοινωνική και εκπαιδευτική ζωή.</w:t>
      </w:r>
      <w:r w:rsidR="00821775">
        <w:rPr>
          <w:rFonts w:ascii="Times New Roman" w:eastAsia="Times New Roman" w:hAnsi="Times New Roman" w:cs="Times New Roman"/>
          <w:color w:val="000000"/>
          <w:kern w:val="0"/>
          <w:sz w:val="22"/>
          <w:szCs w:val="22"/>
          <w:lang w:val="el-GR"/>
          <w14:ligatures w14:val="none"/>
        </w:rPr>
        <w:t xml:space="preserve"> </w:t>
      </w:r>
      <w:r w:rsidRPr="006705B1">
        <w:rPr>
          <w:rFonts w:ascii="Times New Roman" w:eastAsia="Times New Roman" w:hAnsi="Times New Roman" w:cs="Times New Roman"/>
          <w:color w:val="000000"/>
          <w:kern w:val="0"/>
          <w:sz w:val="22"/>
          <w:szCs w:val="22"/>
          <w14:ligatures w14:val="none"/>
        </w:rPr>
        <w:t>Το συμπεριληπτικό μοντέλο εδράζεται σε ένα όραμα πλουραλιστικού κράτους, το οποίο:</w:t>
      </w:r>
    </w:p>
    <w:p w14:paraId="584BE134" w14:textId="77777777" w:rsidR="00821775" w:rsidRPr="00821775" w:rsidRDefault="008103D9" w:rsidP="00821775">
      <w:pPr>
        <w:pStyle w:val="ListParagraph"/>
        <w:numPr>
          <w:ilvl w:val="0"/>
          <w:numId w:val="32"/>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Αναγνωρίζει τη σημασία τόσο των ατόμων όσο και των κοινοτήτων στη διαμόρφωση της δημόσιας ζωής, απορρίπτοντας λογικές που απομονώνουν τις πολιτισμικές ομάδες στον ιδιωτικό χώρο.</w:t>
      </w:r>
    </w:p>
    <w:p w14:paraId="79BD362B" w14:textId="77777777" w:rsidR="00821775" w:rsidRPr="00821775" w:rsidRDefault="008103D9" w:rsidP="00821775">
      <w:pPr>
        <w:pStyle w:val="ListParagraph"/>
        <w:numPr>
          <w:ilvl w:val="0"/>
          <w:numId w:val="32"/>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Δίνει έμφαση στην ηθική πολιτειότητα, δηλαδή στην υποχρέωση και το δικαίωμα όλων των πολιτών να συμμετέχουν ενεργά και υπεύθυνα στη διαμόρφωση της κοινωνικής ζωής και των δημοκρατικών θεσμών.</w:t>
      </w:r>
    </w:p>
    <w:p w14:paraId="470D6811" w14:textId="77777777" w:rsidR="00821775" w:rsidRPr="00821775" w:rsidRDefault="008103D9" w:rsidP="00821775">
      <w:pPr>
        <w:pStyle w:val="ListParagraph"/>
        <w:numPr>
          <w:ilvl w:val="0"/>
          <w:numId w:val="32"/>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Προωθεί υβριδικές πολιτισμικές ταυτότητες, αναγνωρίζοντας ότι οι ταυτότητες δεν είναι στατικές ούτε μονοδιάστατες, αλλά σύνθετες, δυναμικές και εξελίξιμες, διαμορφούμενες μέσα από αλληλεπιδράσεις και εμπειρίες.</w:t>
      </w:r>
    </w:p>
    <w:p w14:paraId="3BC6E1BE" w14:textId="0BE40E83" w:rsidR="008103D9" w:rsidRPr="00821775" w:rsidRDefault="008103D9" w:rsidP="00821775">
      <w:pPr>
        <w:pStyle w:val="ListParagraph"/>
        <w:numPr>
          <w:ilvl w:val="0"/>
          <w:numId w:val="32"/>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Καθιστά τις κοινότητες ενεργά μέρη του δημοκρατικού γίγνεσθαι, που συμμετέχουν στους θεσμούς λήψης αποφάσεων και δεν περιορίζονται στον ιδιωτικό τομέα ή στην παθητική αποδοχή κανόνων που τίθενται άνωθεν.</w:t>
      </w:r>
    </w:p>
    <w:p w14:paraId="2F61C779" w14:textId="77777777" w:rsidR="008103D9" w:rsidRPr="006705B1" w:rsidRDefault="008103D9" w:rsidP="008103D9">
      <w:pPr>
        <w:jc w:val="both"/>
        <w:rPr>
          <w:rFonts w:ascii="Times New Roman" w:eastAsia="Times New Roman" w:hAnsi="Times New Roman" w:cs="Times New Roman"/>
          <w:color w:val="000000"/>
          <w:kern w:val="0"/>
          <w:sz w:val="22"/>
          <w:szCs w:val="22"/>
          <w14:ligatures w14:val="none"/>
        </w:rPr>
      </w:pPr>
      <w:r w:rsidRPr="006705B1">
        <w:rPr>
          <w:rFonts w:ascii="Times New Roman" w:eastAsia="Times New Roman" w:hAnsi="Times New Roman" w:cs="Times New Roman"/>
          <w:color w:val="000000"/>
          <w:kern w:val="0"/>
          <w:sz w:val="22"/>
          <w:szCs w:val="22"/>
          <w14:ligatures w14:val="none"/>
        </w:rPr>
        <w:t>Το συμπεριληπτικό σχολείο, ως αντανάκλαση του πλουραλιστικού κράτους, προχωρά πέρα από τον στόχο της ακαδημαϊκής επιτυχίας για να συμβάλει στην κοινωνική ανασυγκρότηση και στη διαμόρφωση πολιτών με δημοκρατική και κριτική συνείδηση.</w:t>
      </w:r>
    </w:p>
    <w:p w14:paraId="73E13DB1" w14:textId="77777777" w:rsidR="00821775" w:rsidRPr="00821775" w:rsidRDefault="008103D9" w:rsidP="00821775">
      <w:pPr>
        <w:pStyle w:val="ListParagraph"/>
        <w:numPr>
          <w:ilvl w:val="0"/>
          <w:numId w:val="33"/>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Υιοθετεί πολιτικές και πρακτικές αντιπροκατάληψης και προωθεί την πολυεπίπεδη συμμετοχή όλων των μελών της σχολικής κοινότητας (εκπαιδευτικών, μαθητών, γονέων, φορέων), ώστε το σχολείο να λειτουργεί ως χώρος δημοκρατικού διαλόγου και συλλογικής ευθύνης.</w:t>
      </w:r>
    </w:p>
    <w:p w14:paraId="2B578997" w14:textId="77777777" w:rsidR="00821775" w:rsidRPr="00821775" w:rsidRDefault="008103D9" w:rsidP="00821775">
      <w:pPr>
        <w:pStyle w:val="ListParagraph"/>
        <w:numPr>
          <w:ilvl w:val="0"/>
          <w:numId w:val="33"/>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Εφαρμόζει εξατομικευμένα και νοηματοδοτημένα προγράμματα μάθησης, τα οποία λαμβάνουν υπόψη τα ιδιαίτερα χαρακτηριστικά, τις ανάγκες και τα ενδιαφέροντα κάθε μαθητή, με στόχο την ενδυνάμωση και την ουσιαστική συμμετοχή του.</w:t>
      </w:r>
    </w:p>
    <w:p w14:paraId="56E3B364" w14:textId="087FD693" w:rsidR="008103D9" w:rsidRPr="00821775" w:rsidRDefault="008103D9" w:rsidP="00821775">
      <w:pPr>
        <w:pStyle w:val="ListParagraph"/>
        <w:numPr>
          <w:ilvl w:val="0"/>
          <w:numId w:val="33"/>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Καλλιεργεί μια σχολική κουλτούρα που βασίζεται στη συνεργασία, την ασφάλεια και την αποδοχή της διαφορετικότητας, ώστε κάθε μαθητής να αισθάνεται ότι ανήκει και ότι η συνεισφορά του είναι πολύτιμη.</w:t>
      </w:r>
    </w:p>
    <w:p w14:paraId="133C2F01" w14:textId="77777777" w:rsidR="00C05ACE" w:rsidRDefault="008103D9" w:rsidP="00C05ACE">
      <w:pPr>
        <w:jc w:val="both"/>
        <w:rPr>
          <w:rFonts w:ascii="Times New Roman" w:eastAsia="Times New Roman" w:hAnsi="Times New Roman" w:cs="Times New Roman"/>
          <w:color w:val="000000"/>
          <w:kern w:val="0"/>
          <w:sz w:val="22"/>
          <w:szCs w:val="22"/>
          <w:lang w:val="el-GR"/>
          <w14:ligatures w14:val="none"/>
        </w:rPr>
      </w:pPr>
      <w:r w:rsidRPr="006705B1">
        <w:rPr>
          <w:rFonts w:ascii="Times New Roman" w:eastAsia="Times New Roman" w:hAnsi="Times New Roman" w:cs="Times New Roman"/>
          <w:color w:val="000000"/>
          <w:kern w:val="0"/>
          <w:sz w:val="22"/>
          <w:szCs w:val="22"/>
          <w14:ligatures w14:val="none"/>
        </w:rPr>
        <w:t>Το συμπεριληπτικό σχολείο θεμελιώνεται σε αξίες και πρακτικές που διατρέχουν ολόκληρη τη λειτουργία του:</w:t>
      </w:r>
    </w:p>
    <w:p w14:paraId="158EF4CA" w14:textId="7EBB3DBC" w:rsidR="00C05ACE" w:rsidRPr="00C05ACE" w:rsidRDefault="00C05ACE" w:rsidP="00C05ACE">
      <w:pPr>
        <w:pStyle w:val="ListParagraph"/>
        <w:numPr>
          <w:ilvl w:val="0"/>
          <w:numId w:val="35"/>
        </w:numPr>
        <w:ind w:left="284" w:hanging="284"/>
        <w:jc w:val="both"/>
        <w:rPr>
          <w:rFonts w:ascii="Times New Roman" w:eastAsia="Times New Roman" w:hAnsi="Times New Roman" w:cs="Times New Roman"/>
          <w:color w:val="000000"/>
          <w:kern w:val="0"/>
          <w:sz w:val="22"/>
          <w:szCs w:val="22"/>
          <w14:ligatures w14:val="none"/>
        </w:rPr>
      </w:pPr>
      <w:r w:rsidRPr="00C05ACE">
        <w:rPr>
          <w:rFonts w:ascii="Times New Roman" w:eastAsia="Times New Roman" w:hAnsi="Times New Roman" w:cs="Times New Roman"/>
          <w:color w:val="000000"/>
          <w:kern w:val="0"/>
          <w:sz w:val="22"/>
          <w:szCs w:val="22"/>
          <w14:ligatures w14:val="none"/>
        </w:rPr>
        <w:t>Αναγνώριση και ενδυνάμωση της ταυτότητας κάθε μαθητή</w:t>
      </w:r>
      <w:r>
        <w:rPr>
          <w:rFonts w:ascii="Times New Roman" w:eastAsia="Times New Roman" w:hAnsi="Times New Roman" w:cs="Times New Roman"/>
          <w:color w:val="000000"/>
          <w:kern w:val="0"/>
          <w:sz w:val="22"/>
          <w:szCs w:val="22"/>
          <w:lang w:val="el-GR"/>
          <w14:ligatures w14:val="none"/>
        </w:rPr>
        <w:t xml:space="preserve">. </w:t>
      </w:r>
      <w:r w:rsidRPr="00C05ACE">
        <w:rPr>
          <w:rFonts w:ascii="Times New Roman" w:eastAsia="Times New Roman" w:hAnsi="Times New Roman" w:cs="Times New Roman"/>
          <w:color w:val="000000"/>
          <w:kern w:val="0"/>
          <w:sz w:val="22"/>
          <w:szCs w:val="22"/>
          <w14:ligatures w14:val="none"/>
        </w:rPr>
        <w:t>Οι μαθητές δεν αντιμετωπίζονται ως «φορείς ελλείμματος» ή προβλημάτων προς επίλυση, αλλά ως πρόσωπα με μοναδικές εμπειρίες, δυνατότητες και πολιτισμικά κεφάλαια. Η πολιτισμική και γλωσσική ποικιλομορφία εντάσσεται οργανικά στο μάθημα, ως πηγή πλούτου και δημιουργικής μάθησης, και όχι ως εμπόδιο προς άρση.</w:t>
      </w:r>
    </w:p>
    <w:p w14:paraId="5D7CFB48" w14:textId="43F58040" w:rsidR="00C05ACE" w:rsidRPr="00C05ACE" w:rsidRDefault="00C05ACE" w:rsidP="00C05ACE">
      <w:pPr>
        <w:pStyle w:val="ListParagraph"/>
        <w:numPr>
          <w:ilvl w:val="0"/>
          <w:numId w:val="34"/>
        </w:numPr>
        <w:spacing w:before="100" w:beforeAutospacing="1" w:after="100" w:afterAutospacing="1"/>
        <w:ind w:left="284" w:hanging="284"/>
        <w:jc w:val="both"/>
        <w:rPr>
          <w:rFonts w:ascii="Times New Roman" w:eastAsia="Times New Roman" w:hAnsi="Times New Roman" w:cs="Times New Roman"/>
          <w:color w:val="000000"/>
          <w:kern w:val="0"/>
          <w:sz w:val="22"/>
          <w:szCs w:val="22"/>
          <w:lang w:val="el-GR"/>
          <w14:ligatures w14:val="none"/>
        </w:rPr>
      </w:pPr>
      <w:r w:rsidRPr="00C05ACE">
        <w:rPr>
          <w:rFonts w:ascii="Times New Roman" w:eastAsia="Times New Roman" w:hAnsi="Times New Roman" w:cs="Times New Roman"/>
          <w:color w:val="000000"/>
          <w:kern w:val="0"/>
          <w:sz w:val="22"/>
          <w:szCs w:val="22"/>
          <w14:ligatures w14:val="none"/>
        </w:rPr>
        <w:t>Αντιπροκαταληπτική και κριτική παιδαγωγική</w:t>
      </w:r>
      <w:r>
        <w:rPr>
          <w:rFonts w:ascii="Times New Roman" w:eastAsia="Times New Roman" w:hAnsi="Times New Roman" w:cs="Times New Roman"/>
          <w:color w:val="000000"/>
          <w:kern w:val="0"/>
          <w:sz w:val="22"/>
          <w:szCs w:val="22"/>
          <w:lang w:val="el-GR"/>
          <w14:ligatures w14:val="none"/>
        </w:rPr>
        <w:t xml:space="preserve">. </w:t>
      </w:r>
      <w:r w:rsidRPr="00C05ACE">
        <w:rPr>
          <w:rFonts w:ascii="Times New Roman" w:eastAsia="Times New Roman" w:hAnsi="Times New Roman" w:cs="Times New Roman"/>
          <w:color w:val="000000"/>
          <w:kern w:val="0"/>
          <w:sz w:val="22"/>
          <w:szCs w:val="22"/>
          <w14:ligatures w14:val="none"/>
        </w:rPr>
        <w:t>Το περιεχόμενο της διδασκαλίας και οι μέθοδοι που επιλέγονται αμφισβητούν ενεργά τα στερεότυπα, τις ανισότητες και τις δομές εξουσίας. Η τάξη λειτουργεί ως χώρος κριτικής συνείδησης, όπου οι μαθητές ενθαρρύνονται να αναλύουν κοινωνικές αδικίες και να συμμετέχουν ενεργά σε δράσεις που προάγουν τη δικαιοσύνη και τα ανθρώπινα δικαιώματα.</w:t>
      </w:r>
    </w:p>
    <w:p w14:paraId="3988F213" w14:textId="51EAC5FC" w:rsidR="00821775" w:rsidRPr="0043550D" w:rsidRDefault="008103D9" w:rsidP="0043550D">
      <w:pPr>
        <w:pStyle w:val="ListParagraph"/>
        <w:numPr>
          <w:ilvl w:val="0"/>
          <w:numId w:val="34"/>
        </w:numPr>
        <w:ind w:left="284" w:hanging="284"/>
        <w:jc w:val="both"/>
        <w:rPr>
          <w:rFonts w:ascii="Times New Roman" w:eastAsia="Times New Roman" w:hAnsi="Times New Roman" w:cs="Times New Roman"/>
          <w:color w:val="000000"/>
          <w:kern w:val="0"/>
          <w:sz w:val="22"/>
          <w:szCs w:val="22"/>
          <w14:ligatures w14:val="none"/>
        </w:rPr>
      </w:pPr>
      <w:r w:rsidRPr="0043550D">
        <w:rPr>
          <w:rFonts w:ascii="Times New Roman" w:eastAsia="Times New Roman" w:hAnsi="Times New Roman" w:cs="Times New Roman"/>
          <w:color w:val="000000"/>
          <w:kern w:val="0"/>
          <w:sz w:val="22"/>
          <w:szCs w:val="22"/>
          <w14:ligatures w14:val="none"/>
        </w:rPr>
        <w:t>Κοινή στοχοθεσία σχολείου και οικογένειας, με στόχο τη διαμόρφωση μιας ενιαίας στρατηγικής που στηρίζει την πρόοδο και την ολόπλευρη ανάπτυξη του μαθητή.</w:t>
      </w:r>
    </w:p>
    <w:p w14:paraId="5C85C2E2" w14:textId="77777777" w:rsidR="00821775" w:rsidRPr="00821775" w:rsidRDefault="008103D9" w:rsidP="00821775">
      <w:pPr>
        <w:pStyle w:val="ListParagraph"/>
        <w:numPr>
          <w:ilvl w:val="0"/>
          <w:numId w:val="34"/>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Πλήρης ευθύνη των εκπαιδευτικών για όλους τους μαθητές, ανεξάρτητα από πολιτισμική καταγωγή, ικανότητες ή κοινωνικοοικονομικό υπόβαθρο· κάθε μαθητής αποτελεί ευθύνη και προτεραιότητα όλης της σχολικής κοινότητας.</w:t>
      </w:r>
    </w:p>
    <w:p w14:paraId="1A928812" w14:textId="77777777" w:rsidR="00821775" w:rsidRPr="00821775" w:rsidRDefault="008103D9" w:rsidP="00821775">
      <w:pPr>
        <w:pStyle w:val="ListParagraph"/>
        <w:numPr>
          <w:ilvl w:val="0"/>
          <w:numId w:val="34"/>
        </w:numPr>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Λειτουργία δομών υποστήριξης και συνεργασίας, τόσο εντός του σχολείου (π.χ. ομάδες διεπιστημονικής υποστήριξης, συνεργατική διδασκαλία), όσο και εκτός αυτού (π.χ. συνέργειες με κοινότητα, κοινωνικές υπηρεσίες, πολιτιστικούς φορείς).</w:t>
      </w:r>
    </w:p>
    <w:p w14:paraId="2940AEA9" w14:textId="63F073AC" w:rsidR="008103D9" w:rsidRPr="00821775" w:rsidRDefault="008103D9" w:rsidP="0043550D">
      <w:pPr>
        <w:pStyle w:val="ListParagraph"/>
        <w:numPr>
          <w:ilvl w:val="0"/>
          <w:numId w:val="34"/>
        </w:numPr>
        <w:spacing w:before="120" w:after="120"/>
        <w:ind w:left="284" w:hanging="284"/>
        <w:jc w:val="both"/>
        <w:rPr>
          <w:rFonts w:ascii="Times New Roman" w:eastAsia="Times New Roman" w:hAnsi="Times New Roman" w:cs="Times New Roman"/>
          <w:color w:val="000000"/>
          <w:kern w:val="0"/>
          <w:sz w:val="22"/>
          <w:szCs w:val="22"/>
          <w14:ligatures w14:val="none"/>
        </w:rPr>
      </w:pPr>
      <w:r w:rsidRPr="00821775">
        <w:rPr>
          <w:rFonts w:ascii="Times New Roman" w:eastAsia="Times New Roman" w:hAnsi="Times New Roman" w:cs="Times New Roman"/>
          <w:color w:val="000000"/>
          <w:kern w:val="0"/>
          <w:sz w:val="22"/>
          <w:szCs w:val="22"/>
          <w14:ligatures w14:val="none"/>
        </w:rPr>
        <w:t>Διαρκής αξιολόγηση και αναπροσαρμογή των πρακτικών, με σκοπό τη συνεχή βελτίωση της συμπεριληπτικής πολιτικής, την προσαρμογή στις μεταβαλλόμενες ανάγκες και την εξάλειψη των νέων μορφών αποκλεισμού που μπορεί να ανακύπτουν.</w:t>
      </w:r>
    </w:p>
    <w:p w14:paraId="4E201520" w14:textId="767F238E" w:rsidR="00C05ACE" w:rsidRDefault="0043550D" w:rsidP="0043550D">
      <w:pPr>
        <w:pStyle w:val="NormalWeb"/>
        <w:spacing w:before="120" w:beforeAutospacing="0" w:after="120" w:afterAutospacing="0"/>
        <w:jc w:val="both"/>
        <w:rPr>
          <w:color w:val="000000"/>
          <w:sz w:val="22"/>
          <w:szCs w:val="22"/>
          <w:lang w:val="el-GR"/>
        </w:rPr>
      </w:pPr>
      <w:r>
        <w:rPr>
          <w:color w:val="000000"/>
          <w:sz w:val="22"/>
          <w:szCs w:val="22"/>
          <w:lang w:val="el-GR"/>
        </w:rPr>
        <w:t>Τ</w:t>
      </w:r>
      <w:r w:rsidRPr="0043550D">
        <w:rPr>
          <w:color w:val="000000"/>
          <w:sz w:val="22"/>
          <w:szCs w:val="22"/>
        </w:rPr>
        <w:t>ο</w:t>
      </w:r>
      <w:r w:rsidRPr="0043550D">
        <w:rPr>
          <w:rStyle w:val="apple-converted-space"/>
          <w:rFonts w:eastAsiaTheme="majorEastAsia"/>
          <w:color w:val="000000"/>
          <w:sz w:val="22"/>
          <w:szCs w:val="22"/>
        </w:rPr>
        <w:t> </w:t>
      </w:r>
      <w:r w:rsidRPr="0043550D">
        <w:rPr>
          <w:rStyle w:val="Strong"/>
          <w:rFonts w:eastAsiaTheme="majorEastAsia"/>
          <w:b w:val="0"/>
          <w:bCs w:val="0"/>
          <w:color w:val="000000"/>
          <w:sz w:val="22"/>
          <w:szCs w:val="22"/>
        </w:rPr>
        <w:t>συμπεριληπτικό μοντέλο</w:t>
      </w:r>
      <w:r w:rsidRPr="0043550D">
        <w:rPr>
          <w:rStyle w:val="apple-converted-space"/>
          <w:rFonts w:eastAsiaTheme="majorEastAsia"/>
          <w:color w:val="000000"/>
          <w:sz w:val="22"/>
          <w:szCs w:val="22"/>
        </w:rPr>
        <w:t> </w:t>
      </w:r>
      <w:r w:rsidRPr="0043550D">
        <w:rPr>
          <w:color w:val="000000"/>
          <w:sz w:val="22"/>
          <w:szCs w:val="22"/>
        </w:rPr>
        <w:t xml:space="preserve">δεν αποτελεί μια απομονωμένη θεωρητική κατασκευή· συνδέεται άμεσα με τις πρακτικές και στρατηγικές που περιγράφηκαν στα προηγούμενα (όπως ο καθολικός σχεδιασμός </w:t>
      </w:r>
      <w:r w:rsidRPr="0043550D">
        <w:rPr>
          <w:color w:val="000000"/>
          <w:sz w:val="22"/>
          <w:szCs w:val="22"/>
        </w:rPr>
        <w:lastRenderedPageBreak/>
        <w:t>για μάθηση, η συνεργατική διδασκαλία και η συμμετοχή της κοινότητας) και συνιστά το πλαίσιο και τον στόχο του μετασχηματισμού της σχολικής πράξης. Μέσα από την εφαρμογή του, η σχολική μονάδα μετατρέπεται από χώρο αναπαραγωγής ανισοτήτων σε</w:t>
      </w:r>
      <w:r w:rsidRPr="0043550D">
        <w:rPr>
          <w:rStyle w:val="apple-converted-space"/>
          <w:rFonts w:eastAsiaTheme="majorEastAsia"/>
          <w:color w:val="000000"/>
          <w:sz w:val="22"/>
          <w:szCs w:val="22"/>
        </w:rPr>
        <w:t> </w:t>
      </w:r>
      <w:r w:rsidRPr="0043550D">
        <w:rPr>
          <w:rStyle w:val="Strong"/>
          <w:rFonts w:eastAsiaTheme="majorEastAsia"/>
          <w:b w:val="0"/>
          <w:bCs w:val="0"/>
          <w:color w:val="000000"/>
          <w:sz w:val="22"/>
          <w:szCs w:val="22"/>
        </w:rPr>
        <w:t>φορέα κοινωνικής αλλαγής και δημοκρατικής παιδείας</w:t>
      </w:r>
      <w:r w:rsidRPr="0043550D">
        <w:rPr>
          <w:b/>
          <w:bCs/>
          <w:color w:val="000000"/>
          <w:sz w:val="22"/>
          <w:szCs w:val="22"/>
        </w:rPr>
        <w:t>,</w:t>
      </w:r>
      <w:r w:rsidRPr="0043550D">
        <w:rPr>
          <w:color w:val="000000"/>
          <w:sz w:val="22"/>
          <w:szCs w:val="22"/>
        </w:rPr>
        <w:t xml:space="preserve"> συμβάλλοντας στην οικοδόμηση ενός σχολείου και μιας κοινωνίας όπου η ισότητα, η διαφορετικότητα και η ενεργός συμμετοχή δεν παραμένουν θεωρητικές διακηρύξεις, αλλά γίνονται καθημερινή πράξη.</w:t>
      </w:r>
      <w:r w:rsidRPr="0043550D">
        <w:rPr>
          <w:color w:val="000000"/>
          <w:sz w:val="22"/>
          <w:szCs w:val="22"/>
          <w:lang w:val="el-GR"/>
        </w:rPr>
        <w:t xml:space="preserve"> </w:t>
      </w:r>
      <w:r w:rsidRPr="0043550D">
        <w:rPr>
          <w:color w:val="000000"/>
          <w:sz w:val="22"/>
          <w:szCs w:val="22"/>
        </w:rPr>
        <w:t>Η</w:t>
      </w:r>
      <w:r w:rsidRPr="0043550D">
        <w:rPr>
          <w:rStyle w:val="apple-converted-space"/>
          <w:rFonts w:eastAsiaTheme="majorEastAsia"/>
          <w:color w:val="000000"/>
          <w:sz w:val="22"/>
          <w:szCs w:val="22"/>
        </w:rPr>
        <w:t> </w:t>
      </w:r>
      <w:r w:rsidRPr="0043550D">
        <w:rPr>
          <w:rStyle w:val="Strong"/>
          <w:rFonts w:eastAsiaTheme="majorEastAsia"/>
          <w:b w:val="0"/>
          <w:bCs w:val="0"/>
          <w:color w:val="000000"/>
          <w:sz w:val="22"/>
          <w:szCs w:val="22"/>
        </w:rPr>
        <w:t>σχολική τάξη</w:t>
      </w:r>
      <w:r w:rsidRPr="0043550D">
        <w:rPr>
          <w:rStyle w:val="apple-converted-space"/>
          <w:rFonts w:eastAsiaTheme="majorEastAsia"/>
          <w:color w:val="000000"/>
          <w:sz w:val="22"/>
          <w:szCs w:val="22"/>
        </w:rPr>
        <w:t> </w:t>
      </w:r>
      <w:r w:rsidRPr="0043550D">
        <w:rPr>
          <w:color w:val="000000"/>
          <w:sz w:val="22"/>
          <w:szCs w:val="22"/>
        </w:rPr>
        <w:t xml:space="preserve">αποτελεί το κατεξοχήν πεδίο υλοποίησης αυτού του οράματος. Εκεί οι αξίες και οι στόχοι του συμπεριληπτικού σχολείου και του πλουραλιστικού κράτους μετουσιώνονται σε παιδαγωγικές πρακτικές που ενδυναμώνουν, συνεργάζονται και μετασχηματίζουν, καθιστώντας την τάξη βασικό μοχλό για την κοινωνική δικαιοσύνη και την καλλιέργεια ενεργών </w:t>
      </w:r>
      <w:r w:rsidRPr="005C5B0D">
        <w:rPr>
          <w:color w:val="000000"/>
          <w:sz w:val="22"/>
          <w:szCs w:val="22"/>
        </w:rPr>
        <w:t>πολιτών.</w:t>
      </w:r>
    </w:p>
    <w:p w14:paraId="4A2F7F29" w14:textId="5DBE5BBA" w:rsidR="0010625B" w:rsidRPr="0010625B" w:rsidRDefault="0010625B" w:rsidP="0043550D">
      <w:pPr>
        <w:pStyle w:val="NormalWeb"/>
        <w:spacing w:before="120" w:beforeAutospacing="0" w:after="120" w:afterAutospacing="0"/>
        <w:jc w:val="both"/>
        <w:rPr>
          <w:color w:val="000000"/>
          <w:sz w:val="22"/>
          <w:szCs w:val="22"/>
          <w:lang w:val="el-GR"/>
        </w:rPr>
      </w:pPr>
      <w:r w:rsidRPr="0010625B">
        <w:rPr>
          <w:i/>
          <w:iCs/>
          <w:color w:val="000000"/>
          <w:sz w:val="22"/>
          <w:szCs w:val="22"/>
          <w:lang w:val="el-GR"/>
        </w:rPr>
        <w:t>Παράδειγμα εφαρμογής</w:t>
      </w:r>
      <w:r>
        <w:rPr>
          <w:color w:val="000000"/>
          <w:sz w:val="22"/>
          <w:szCs w:val="22"/>
          <w:lang w:val="el-GR"/>
        </w:rPr>
        <w:t xml:space="preserve">: </w:t>
      </w:r>
      <w:r w:rsidRPr="0010625B">
        <w:rPr>
          <w:color w:val="000000"/>
          <w:sz w:val="22"/>
          <w:szCs w:val="22"/>
        </w:rPr>
        <w:t xml:space="preserve">Σε μάθημα Ιστορίας της Ε’ Δημοτικού, οι μαθητές εργάστηκαν σε ομάδες μικτής ικανότητας με στόχο τη δημιουργία ενός εικονικού μουσείου αφιερωμένου στους αρχαίους πολιτισμούς. Κάθε ομάδα ανέλαβε ρόλους, όπως </w:t>
      </w:r>
      <w:r>
        <w:rPr>
          <w:color w:val="000000"/>
          <w:sz w:val="22"/>
          <w:szCs w:val="22"/>
          <w:lang w:val="el-GR"/>
        </w:rPr>
        <w:t xml:space="preserve">αυτόν του </w:t>
      </w:r>
      <w:r w:rsidRPr="0010625B">
        <w:rPr>
          <w:color w:val="000000"/>
          <w:sz w:val="22"/>
          <w:szCs w:val="22"/>
        </w:rPr>
        <w:t xml:space="preserve">συντονιστή, </w:t>
      </w:r>
      <w:r>
        <w:rPr>
          <w:color w:val="000000"/>
          <w:sz w:val="22"/>
          <w:szCs w:val="22"/>
          <w:lang w:val="el-GR"/>
        </w:rPr>
        <w:t>του συγ</w:t>
      </w:r>
      <w:r w:rsidRPr="0010625B">
        <w:rPr>
          <w:color w:val="000000"/>
          <w:sz w:val="22"/>
          <w:szCs w:val="22"/>
        </w:rPr>
        <w:t xml:space="preserve">γραφέα και </w:t>
      </w:r>
      <w:r>
        <w:rPr>
          <w:color w:val="000000"/>
          <w:sz w:val="22"/>
          <w:szCs w:val="22"/>
          <w:lang w:val="el-GR"/>
        </w:rPr>
        <w:t xml:space="preserve">του </w:t>
      </w:r>
      <w:r w:rsidRPr="0010625B">
        <w:rPr>
          <w:color w:val="000000"/>
          <w:sz w:val="22"/>
          <w:szCs w:val="22"/>
        </w:rPr>
        <w:t>ερευνητή. Στο πλαίσιο του έργου, οι μαθητές αξιοποίησαν ψηφιακά εργαλεία, όπως το</w:t>
      </w:r>
      <w:r w:rsidRPr="0010625B">
        <w:rPr>
          <w:rStyle w:val="apple-converted-space"/>
          <w:rFonts w:eastAsiaTheme="majorEastAsia"/>
          <w:color w:val="000000"/>
          <w:sz w:val="22"/>
          <w:szCs w:val="22"/>
        </w:rPr>
        <w:t> </w:t>
      </w:r>
      <w:r w:rsidRPr="0010625B">
        <w:rPr>
          <w:rStyle w:val="Strong"/>
          <w:rFonts w:eastAsiaTheme="majorEastAsia"/>
          <w:b w:val="0"/>
          <w:bCs w:val="0"/>
          <w:color w:val="000000"/>
          <w:sz w:val="22"/>
          <w:szCs w:val="22"/>
        </w:rPr>
        <w:t>Canva</w:t>
      </w:r>
      <w:r w:rsidRPr="0010625B">
        <w:rPr>
          <w:rStyle w:val="apple-converted-space"/>
          <w:rFonts w:eastAsiaTheme="majorEastAsia"/>
          <w:b/>
          <w:bCs/>
          <w:color w:val="000000"/>
          <w:sz w:val="22"/>
          <w:szCs w:val="22"/>
        </w:rPr>
        <w:t> </w:t>
      </w:r>
      <w:r w:rsidRPr="0010625B">
        <w:rPr>
          <w:color w:val="000000"/>
          <w:sz w:val="22"/>
          <w:szCs w:val="22"/>
        </w:rPr>
        <w:t>και το</w:t>
      </w:r>
      <w:r w:rsidRPr="0010625B">
        <w:rPr>
          <w:rStyle w:val="apple-converted-space"/>
          <w:rFonts w:eastAsiaTheme="majorEastAsia"/>
          <w:b/>
          <w:bCs/>
          <w:color w:val="000000"/>
          <w:sz w:val="22"/>
          <w:szCs w:val="22"/>
        </w:rPr>
        <w:t> </w:t>
      </w:r>
      <w:r w:rsidRPr="0010625B">
        <w:rPr>
          <w:rStyle w:val="Strong"/>
          <w:rFonts w:eastAsiaTheme="majorEastAsia"/>
          <w:b w:val="0"/>
          <w:bCs w:val="0"/>
          <w:color w:val="000000"/>
          <w:sz w:val="22"/>
          <w:szCs w:val="22"/>
        </w:rPr>
        <w:t>PowerPoint</w:t>
      </w:r>
      <w:r w:rsidRPr="0010625B">
        <w:rPr>
          <w:color w:val="000000"/>
          <w:sz w:val="22"/>
          <w:szCs w:val="22"/>
        </w:rPr>
        <w:t>, για τον σχεδιασμό και την παρουσίαση των αποτελεσμάτων τους, καλλιεργώντας παράλληλα τις δεξιότητες ψηφιακού γραμματισμού και δημιουργικότητας.</w:t>
      </w:r>
    </w:p>
    <w:p w14:paraId="587F46F8" w14:textId="2685CFBC" w:rsidR="0004568D" w:rsidRPr="0014574A" w:rsidRDefault="0043550D" w:rsidP="0043550D">
      <w:pPr>
        <w:spacing w:before="120" w:after="120"/>
        <w:rPr>
          <w:rFonts w:ascii="Times New Roman" w:hAnsi="Times New Roman" w:cs="Times New Roman"/>
          <w:b/>
          <w:bCs/>
          <w:sz w:val="22"/>
          <w:szCs w:val="22"/>
          <w:lang w:val="el-GR"/>
        </w:rPr>
      </w:pPr>
      <w:r w:rsidRPr="005C5B0D">
        <w:rPr>
          <w:rFonts w:ascii="Times New Roman" w:hAnsi="Times New Roman" w:cs="Times New Roman"/>
          <w:b/>
          <w:bCs/>
          <w:sz w:val="22"/>
          <w:szCs w:val="22"/>
          <w:lang w:val="el-GR"/>
        </w:rPr>
        <w:t xml:space="preserve">9.6 </w:t>
      </w:r>
      <w:r w:rsidR="0004568D" w:rsidRPr="005C5B0D">
        <w:rPr>
          <w:rFonts w:ascii="Times New Roman" w:hAnsi="Times New Roman" w:cs="Times New Roman"/>
          <w:b/>
          <w:bCs/>
          <w:sz w:val="22"/>
          <w:szCs w:val="22"/>
          <w:lang w:val="el-GR"/>
        </w:rPr>
        <w:t xml:space="preserve"> Η διδασκαλία και η μάθηση σε μειονεκτικά περιβάλλοντα</w:t>
      </w:r>
    </w:p>
    <w:p w14:paraId="077A11D9" w14:textId="1278E5A1" w:rsidR="00E150A5" w:rsidRPr="002327D9" w:rsidRDefault="00E150A5" w:rsidP="00E150A5">
      <w:pPr>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εκπαιδευτική διαδικασία σε μειονεκτικά περιβάλλοντα και τάξεις χαρακτηρίζεται από σύνθετες προκλήσεις, οι οποίες προκύπτουν από δυσμενείς συνθήκες όπως η φτώχεια, η βία, η ανεργία, η έλλειψη υποδομών, οι υγειονομικές ανεπάρκειες και ο χαμηλός αλφαβητισμός. Παράλληλα, οι μειονεκτικές τάξεις συγκεντρώνουν μαθητές που αντιμετωπίζουν ειδικές εκπαιδευτικές ανάγκες, έλλειψη οικογενειακής ή κοινοτικής υποστήριξης, ή άλλες δυσκολίες που επηρεάζουν τη μαθησιακή τους πορεία.</w:t>
      </w:r>
      <w:r>
        <w:rPr>
          <w:rFonts w:ascii="Times New Roman" w:eastAsia="Times New Roman" w:hAnsi="Times New Roman" w:cs="Times New Roman"/>
          <w:color w:val="000000"/>
          <w:kern w:val="0"/>
          <w:sz w:val="22"/>
          <w:szCs w:val="22"/>
          <w:lang w:val="el-GR"/>
          <w14:ligatures w14:val="none"/>
        </w:rPr>
        <w:t xml:space="preserve"> </w:t>
      </w:r>
      <w:r w:rsidRPr="002327D9">
        <w:rPr>
          <w:rFonts w:ascii="Times New Roman" w:eastAsia="Times New Roman" w:hAnsi="Times New Roman" w:cs="Times New Roman"/>
          <w:color w:val="000000"/>
          <w:kern w:val="0"/>
          <w:sz w:val="22"/>
          <w:szCs w:val="22"/>
          <w14:ligatures w14:val="none"/>
        </w:rPr>
        <w:t>Σε αυτά τα περιβάλλοντα, οι εκπαιδευτικοί καλούνται να διαθέτουν εξειδικευμένες γνώσεις, παιδαγωγική ευελιξία και δεξιότητες διαχείρισης κρίσιμων καταστάσεων, ώστε να προάγουν την ισότητα, την ένταξη και την ακαδημαϊκή επιτυχία. Η συνεχής επαγγελματική τους ανάπτυξη αναδεικνύεται σε καθοριστικό παράγοντα για τη διασφάλιση ποιοτικής εκπαίδευσης σε αντίξοες συνθήκες.</w:t>
      </w:r>
      <w:r>
        <w:rPr>
          <w:rFonts w:ascii="Times New Roman" w:eastAsia="Times New Roman" w:hAnsi="Times New Roman" w:cs="Times New Roman"/>
          <w:color w:val="000000"/>
          <w:kern w:val="0"/>
          <w:sz w:val="22"/>
          <w:szCs w:val="22"/>
          <w:lang w:val="el-GR"/>
          <w14:ligatures w14:val="none"/>
        </w:rPr>
        <w:t xml:space="preserve"> </w:t>
      </w:r>
      <w:r w:rsidRPr="002327D9">
        <w:rPr>
          <w:rFonts w:ascii="Times New Roman" w:eastAsia="Times New Roman" w:hAnsi="Times New Roman" w:cs="Times New Roman"/>
          <w:color w:val="000000"/>
          <w:kern w:val="0"/>
          <w:sz w:val="22"/>
          <w:szCs w:val="22"/>
          <w14:ligatures w14:val="none"/>
        </w:rPr>
        <w:t>Η έρευνα (Todd &amp; Mason, 2005· White &amp; Reid, 2008· Lupton, 2004· Price-Robertson, 2011) έχει δείξει ότι, διεθνώς, η εκπαίδευση σε υποβαθμισμένα περιβάλλοντα συνδέεται με ζητήματα πολιτικής, πόρων και υποδομών. Αν και η υποστήριξη αυτών των σχολείων αποτελεί πρωτίστως αντικείμενο της εθνικής πολιτικής, σημαντικές πρωτοβουλίες μπορούν να αναληφθούν και στο επίπεδο της σχολικής μονάδας.</w:t>
      </w:r>
      <w:r>
        <w:rPr>
          <w:rFonts w:ascii="Times New Roman" w:eastAsia="Times New Roman" w:hAnsi="Times New Roman" w:cs="Times New Roman"/>
          <w:color w:val="000000"/>
          <w:kern w:val="0"/>
          <w:sz w:val="22"/>
          <w:szCs w:val="22"/>
          <w:lang w:val="el-GR"/>
          <w14:ligatures w14:val="none"/>
        </w:rPr>
        <w:t xml:space="preserve"> </w:t>
      </w:r>
      <w:r w:rsidRPr="002327D9">
        <w:rPr>
          <w:rFonts w:ascii="Times New Roman" w:eastAsia="Times New Roman" w:hAnsi="Times New Roman" w:cs="Times New Roman"/>
          <w:color w:val="000000"/>
          <w:kern w:val="0"/>
          <w:sz w:val="22"/>
          <w:szCs w:val="22"/>
          <w14:ligatures w14:val="none"/>
        </w:rPr>
        <w:t>Μεταξύ των στρατηγικών που προτείνονται συγκαταλέγονται:</w:t>
      </w:r>
    </w:p>
    <w:p w14:paraId="710B6A66" w14:textId="77777777" w:rsidR="00E150A5" w:rsidRPr="002327D9" w:rsidRDefault="00E150A5" w:rsidP="00E150A5">
      <w:pPr>
        <w:numPr>
          <w:ilvl w:val="0"/>
          <w:numId w:val="36"/>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προσαρμογή του αναλυτικού προγράμματος και των διδακτικών μεθόδων στις ανάγκες κάθε σχολείου και τάξης·</w:t>
      </w:r>
    </w:p>
    <w:p w14:paraId="5DFDD093" w14:textId="77777777" w:rsidR="00E150A5" w:rsidRPr="002327D9" w:rsidRDefault="00E150A5" w:rsidP="00E150A5">
      <w:pPr>
        <w:numPr>
          <w:ilvl w:val="0"/>
          <w:numId w:val="36"/>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ανάληψη από τον εκπαιδευτικό ρόλου διευκολυντή, μέντορα και ηγέτη που ενδυναμώνει τους μαθητές·</w:t>
      </w:r>
    </w:p>
    <w:p w14:paraId="6D378B9D" w14:textId="77777777" w:rsidR="00E150A5" w:rsidRPr="002327D9" w:rsidRDefault="00E150A5" w:rsidP="00E150A5">
      <w:pPr>
        <w:numPr>
          <w:ilvl w:val="0"/>
          <w:numId w:val="36"/>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ανάπτυξη συνεργασιών με άλλες σχολικές μονάδες, οργανισμούς και την κοινότητα·</w:t>
      </w:r>
    </w:p>
    <w:p w14:paraId="06F3FBAD" w14:textId="77777777" w:rsidR="00E150A5" w:rsidRPr="002327D9" w:rsidRDefault="00E150A5" w:rsidP="00E150A5">
      <w:pPr>
        <w:numPr>
          <w:ilvl w:val="0"/>
          <w:numId w:val="36"/>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καλλιέργεια κουλτούρας υψηλών προσδοκιών, ισότητας και ένταξης·</w:t>
      </w:r>
    </w:p>
    <w:p w14:paraId="590AD637" w14:textId="77777777" w:rsidR="00E150A5" w:rsidRPr="002327D9" w:rsidRDefault="00E150A5" w:rsidP="00E150A5">
      <w:pPr>
        <w:numPr>
          <w:ilvl w:val="0"/>
          <w:numId w:val="36"/>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ενίσχυση της επαγγελματικής μάθησης των εκπαιδευτικών.</w:t>
      </w:r>
    </w:p>
    <w:p w14:paraId="299CA9FC" w14:textId="0AD5F56F" w:rsidR="00E150A5" w:rsidRPr="002327D9" w:rsidRDefault="00E150A5" w:rsidP="00E150A5">
      <w:pPr>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Στο ατομικό επίπεδο, ο εκπαιδευτικός καλείται να υιοθετήσει τη στάση του δια βίου μαθητή, αξιοποιώντας εργαλεία όπως η έρευνα δράσης για τον εντοπισμό και τη βελτίωση προβλημάτων στη σχολική πράξη (Sachs, 2003). Η διδασκαλία μετατρέπεται σε διαδικασία συνεχούς αναπλαισίωσης (Nespor et al., 2011), όπου οι εκπαιδευτικοί διαχειρίζονται την έλλειψη ισορροπίας, προσαρμόζουν το αναλυτικό πρόγραμμα και επανασχεδιάζουν τις πρακτικές τους με βάση τις ανάγκες του μαθητικού δυναμικού (Elmore &amp; Fuhrman, 2001).</w:t>
      </w:r>
      <w:r>
        <w:rPr>
          <w:rFonts w:ascii="Times New Roman" w:eastAsia="Times New Roman" w:hAnsi="Times New Roman" w:cs="Times New Roman"/>
          <w:color w:val="000000"/>
          <w:kern w:val="0"/>
          <w:sz w:val="22"/>
          <w:szCs w:val="22"/>
          <w:lang w:val="el-GR"/>
          <w14:ligatures w14:val="none"/>
        </w:rPr>
        <w:t xml:space="preserve"> </w:t>
      </w:r>
      <w:r w:rsidRPr="002327D9">
        <w:rPr>
          <w:rFonts w:ascii="Times New Roman" w:eastAsia="Times New Roman" w:hAnsi="Times New Roman" w:cs="Times New Roman"/>
          <w:color w:val="000000"/>
          <w:kern w:val="0"/>
          <w:sz w:val="22"/>
          <w:szCs w:val="22"/>
          <w14:ligatures w14:val="none"/>
        </w:rPr>
        <w:t>Στο επαγγελματικό επίπεδο, ο εκπαιδευτικός λειτουργεί ως συνδιαμορφωτής του αναλυτικού προγράμματος και ως πράκτορας αλλαγής, κριτικά προσεγγίζοντας και αναπροσαρμόζοντας την εκπαιδευτική πολιτική σε τοπικό επίπεδο. Η συνεργασία με συναδέλφους και φορείς της κοινότητας είναι καθοριστική για την εξασφάλιση πόρων και την ενίσχυση της ποιότητας της εκπαιδευτικής διαδικασίας.</w:t>
      </w:r>
    </w:p>
    <w:p w14:paraId="7A31F2DF" w14:textId="77777777" w:rsidR="00E150A5" w:rsidRPr="002327D9" w:rsidRDefault="00E150A5" w:rsidP="00E150A5">
      <w:pPr>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Η ποιοτική διδασκαλία σε μειονεκτικά περιβάλλοντα συνδέεται άρρηκτα με τη σκόπιμη αλληλεπίδραση μαθητών και περιεχομένου, τη συναισθηματική και γνωστική τους ενδυνάμωση και την προσαρμογή της μάθησης στο επίπεδο και τις ανάγκες τους. Η έννοια της φιλόδοξης διδασκαλίας (Lampert et al., 2010) συνδυάζει:</w:t>
      </w:r>
    </w:p>
    <w:p w14:paraId="693F5C68" w14:textId="77777777" w:rsidR="00E150A5" w:rsidRPr="002327D9" w:rsidRDefault="00E150A5" w:rsidP="00E150A5">
      <w:pPr>
        <w:numPr>
          <w:ilvl w:val="0"/>
          <w:numId w:val="37"/>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τη συμμετοχή των μαθητών σε γνωστικά απαιτητικές εργασίες·</w:t>
      </w:r>
    </w:p>
    <w:p w14:paraId="3EC8E450" w14:textId="77777777" w:rsidR="00E150A5" w:rsidRPr="002327D9" w:rsidRDefault="00E150A5" w:rsidP="00E150A5">
      <w:pPr>
        <w:numPr>
          <w:ilvl w:val="0"/>
          <w:numId w:val="37"/>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lastRenderedPageBreak/>
        <w:t>τη δημιουργία συνθηκών διαλόγου και αλληλεπίδρασης σε επίπεδο τάξης·</w:t>
      </w:r>
    </w:p>
    <w:p w14:paraId="3BEBA56F" w14:textId="77777777" w:rsidR="00E150A5" w:rsidRPr="002327D9" w:rsidRDefault="00E150A5" w:rsidP="00E150A5">
      <w:pPr>
        <w:numPr>
          <w:ilvl w:val="0"/>
          <w:numId w:val="37"/>
        </w:numPr>
        <w:ind w:left="284" w:hanging="284"/>
        <w:jc w:val="both"/>
        <w:rPr>
          <w:rFonts w:ascii="Times New Roman" w:eastAsia="Times New Roman" w:hAnsi="Times New Roman" w:cs="Times New Roman"/>
          <w:color w:val="000000"/>
          <w:kern w:val="0"/>
          <w:sz w:val="22"/>
          <w:szCs w:val="22"/>
          <w14:ligatures w14:val="none"/>
        </w:rPr>
      </w:pPr>
      <w:r w:rsidRPr="002327D9">
        <w:rPr>
          <w:rFonts w:ascii="Times New Roman" w:eastAsia="Times New Roman" w:hAnsi="Times New Roman" w:cs="Times New Roman"/>
          <w:color w:val="000000"/>
          <w:kern w:val="0"/>
          <w:sz w:val="22"/>
          <w:szCs w:val="22"/>
          <w14:ligatures w14:val="none"/>
        </w:rPr>
        <w:t>την ενίσχυση της ικανότητας των μαθητών να επικοινωνούν τη σκέψη τους και να οικοδομούν γνώση μέσα από τη συνεργασία και τις πολλαπλές αναπαραστάσεις (Cobb &amp; Jackson, 2011).</w:t>
      </w:r>
    </w:p>
    <w:p w14:paraId="5A6832B3" w14:textId="47B74EE8" w:rsidR="00E150A5" w:rsidRPr="005C5B0D" w:rsidRDefault="00E150A5" w:rsidP="005C5B0D">
      <w:pPr>
        <w:jc w:val="both"/>
        <w:rPr>
          <w:rFonts w:ascii="Times New Roman" w:eastAsia="Times New Roman" w:hAnsi="Times New Roman" w:cs="Times New Roman"/>
          <w:color w:val="000000"/>
          <w:kern w:val="0"/>
          <w:sz w:val="22"/>
          <w:szCs w:val="22"/>
          <w:lang w:val="el-GR"/>
          <w14:ligatures w14:val="none"/>
        </w:rPr>
      </w:pPr>
      <w:r w:rsidRPr="002327D9">
        <w:rPr>
          <w:rFonts w:ascii="Times New Roman" w:eastAsia="Times New Roman" w:hAnsi="Times New Roman" w:cs="Times New Roman"/>
          <w:color w:val="000000"/>
          <w:kern w:val="0"/>
          <w:sz w:val="22"/>
          <w:szCs w:val="22"/>
          <w14:ligatures w14:val="none"/>
        </w:rPr>
        <w:t>Η πρόκληση και ταυτόχρονα η ευκαιρία για τα σχολεία σε μειονεκτικά περιβάλλοντα είναι η μετατροπή των δυσκολιών σε μοχλό καινοτομίας, με στόχο την ενδυνάμωση των μαθητών και τη βελτίωση της ποιότητας της εκπαίδευσης.</w:t>
      </w:r>
    </w:p>
    <w:p w14:paraId="54DB036D" w14:textId="6B208A58" w:rsidR="0004568D" w:rsidRPr="0014574A" w:rsidRDefault="0004568D" w:rsidP="0004568D">
      <w:pPr>
        <w:spacing w:before="120" w:after="120"/>
        <w:rPr>
          <w:rFonts w:ascii="Times New Roman" w:hAnsi="Times New Roman" w:cs="Times New Roman"/>
          <w:b/>
          <w:bCs/>
          <w:sz w:val="22"/>
          <w:szCs w:val="22"/>
          <w:lang w:val="el-GR"/>
        </w:rPr>
      </w:pPr>
      <w:r w:rsidRPr="0014574A">
        <w:rPr>
          <w:rFonts w:ascii="Times New Roman" w:hAnsi="Times New Roman" w:cs="Times New Roman"/>
          <w:noProof/>
          <w:sz w:val="22"/>
          <w:szCs w:val="22"/>
        </w:rPr>
        <w:drawing>
          <wp:inline distT="0" distB="0" distL="0" distR="0" wp14:anchorId="6C481F9B" wp14:editId="229CC61F">
            <wp:extent cx="356870" cy="321945"/>
            <wp:effectExtent l="0" t="0" r="0" b="0"/>
            <wp:docPr id="460248959" name="Graphic 460248959"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72075" cy="335662"/>
                    </a:xfrm>
                    <a:prstGeom prst="rect">
                      <a:avLst/>
                    </a:prstGeom>
                  </pic:spPr>
                </pic:pic>
              </a:graphicData>
            </a:graphic>
          </wp:inline>
        </w:drawing>
      </w:r>
      <w:r w:rsidRPr="0014574A">
        <w:rPr>
          <w:rFonts w:ascii="Times New Roman" w:hAnsi="Times New Roman" w:cs="Times New Roman"/>
          <w:b/>
          <w:bCs/>
          <w:sz w:val="22"/>
          <w:szCs w:val="22"/>
          <w:lang w:val="el-GR"/>
        </w:rPr>
        <w:t xml:space="preserve"> ΜΕ ΜΙΑ ΜΑΤΙΑ</w:t>
      </w:r>
    </w:p>
    <w:p w14:paraId="711F5798" w14:textId="74C6436B" w:rsidR="0004568D" w:rsidRPr="0014574A" w:rsidRDefault="00041D34" w:rsidP="0004568D">
      <w:pPr>
        <w:spacing w:before="120" w:after="120"/>
        <w:rPr>
          <w:rFonts w:ascii="Times New Roman" w:hAnsi="Times New Roman" w:cs="Times New Roman"/>
          <w:b/>
          <w:bCs/>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59264" behindDoc="0" locked="0" layoutInCell="1" allowOverlap="1" wp14:anchorId="64EF00AD" wp14:editId="5EE539A4">
                <wp:simplePos x="0" y="0"/>
                <wp:positionH relativeFrom="column">
                  <wp:posOffset>48638</wp:posOffset>
                </wp:positionH>
                <wp:positionV relativeFrom="paragraph">
                  <wp:posOffset>112436</wp:posOffset>
                </wp:positionV>
                <wp:extent cx="5661498" cy="875489"/>
                <wp:effectExtent l="0" t="0" r="15875" b="13970"/>
                <wp:wrapNone/>
                <wp:docPr id="980581163" name="Rounded Rectangle 980581163"/>
                <wp:cNvGraphicFramePr/>
                <a:graphic xmlns:a="http://schemas.openxmlformats.org/drawingml/2006/main">
                  <a:graphicData uri="http://schemas.microsoft.com/office/word/2010/wordprocessingShape">
                    <wps:wsp>
                      <wps:cNvSpPr/>
                      <wps:spPr>
                        <a:xfrm>
                          <a:off x="0" y="0"/>
                          <a:ext cx="5661498" cy="87548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079475F" w14:textId="77777777" w:rsidR="0004568D" w:rsidRPr="005C5B0D" w:rsidRDefault="0004568D" w:rsidP="0004568D">
                            <w:pPr>
                              <w:rPr>
                                <w:rFonts w:ascii="Times New Roman" w:hAnsi="Times New Roman" w:cs="Times New Roman"/>
                                <w:b/>
                                <w:bCs/>
                                <w:i/>
                                <w:iCs/>
                                <w:sz w:val="22"/>
                                <w:szCs w:val="22"/>
                              </w:rPr>
                            </w:pPr>
                            <w:r w:rsidRPr="005C5B0D">
                              <w:rPr>
                                <w:rFonts w:ascii="Times New Roman" w:hAnsi="Times New Roman" w:cs="Times New Roman"/>
                                <w:b/>
                                <w:bCs/>
                                <w:i/>
                                <w:iCs/>
                                <w:sz w:val="22"/>
                                <w:szCs w:val="22"/>
                              </w:rPr>
                              <w:t>Η διαχείριση της τάξης σε μειον</w:t>
                            </w:r>
                            <w:r w:rsidRPr="005C5B0D">
                              <w:rPr>
                                <w:rFonts w:ascii="Times New Roman" w:hAnsi="Times New Roman" w:cs="Times New Roman"/>
                                <w:b/>
                                <w:bCs/>
                                <w:i/>
                                <w:iCs/>
                                <w:sz w:val="22"/>
                                <w:szCs w:val="22"/>
                                <w:lang w:val="el-GR"/>
                              </w:rPr>
                              <w:t>εκτικά περιβάλλοντα</w:t>
                            </w:r>
                            <w:r w:rsidRPr="005C5B0D">
                              <w:rPr>
                                <w:rFonts w:ascii="Times New Roman" w:hAnsi="Times New Roman" w:cs="Times New Roman"/>
                                <w:b/>
                                <w:bCs/>
                                <w:i/>
                                <w:iCs/>
                                <w:sz w:val="22"/>
                                <w:szCs w:val="22"/>
                              </w:rPr>
                              <w:t>, όπου οι μαθητές μπορεί να αντιμετωπίσουν διάφορες μορφές κοινωνικών</w:t>
                            </w:r>
                            <w:r w:rsidRPr="005C5B0D">
                              <w:rPr>
                                <w:rFonts w:ascii="Times New Roman" w:hAnsi="Times New Roman" w:cs="Times New Roman"/>
                                <w:b/>
                                <w:bCs/>
                                <w:i/>
                                <w:iCs/>
                                <w:sz w:val="22"/>
                                <w:szCs w:val="22"/>
                                <w:lang w:val="el-GR"/>
                              </w:rPr>
                              <w:t xml:space="preserve">, </w:t>
                            </w:r>
                            <w:r w:rsidRPr="005C5B0D">
                              <w:rPr>
                                <w:rFonts w:ascii="Times New Roman" w:hAnsi="Times New Roman" w:cs="Times New Roman"/>
                                <w:b/>
                                <w:bCs/>
                                <w:i/>
                                <w:iCs/>
                                <w:sz w:val="22"/>
                                <w:szCs w:val="22"/>
                              </w:rPr>
                              <w:t>οικονομικών</w:t>
                            </w:r>
                            <w:r w:rsidRPr="005C5B0D">
                              <w:rPr>
                                <w:rFonts w:ascii="Times New Roman" w:hAnsi="Times New Roman" w:cs="Times New Roman"/>
                                <w:b/>
                                <w:bCs/>
                                <w:i/>
                                <w:iCs/>
                                <w:sz w:val="22"/>
                                <w:szCs w:val="22"/>
                                <w:lang w:val="el-GR"/>
                              </w:rPr>
                              <w:t xml:space="preserve"> και πολιτισμικών</w:t>
                            </w:r>
                            <w:r w:rsidRPr="005C5B0D">
                              <w:rPr>
                                <w:rFonts w:ascii="Times New Roman" w:hAnsi="Times New Roman" w:cs="Times New Roman"/>
                                <w:b/>
                                <w:bCs/>
                                <w:i/>
                                <w:iCs/>
                                <w:sz w:val="22"/>
                                <w:szCs w:val="22"/>
                              </w:rPr>
                              <w:t xml:space="preserve"> δυσκολιών</w:t>
                            </w:r>
                            <w:r w:rsidRPr="005C5B0D">
                              <w:rPr>
                                <w:rFonts w:ascii="Times New Roman" w:hAnsi="Times New Roman" w:cs="Times New Roman"/>
                                <w:b/>
                                <w:bCs/>
                                <w:i/>
                                <w:iCs/>
                                <w:sz w:val="22"/>
                                <w:szCs w:val="22"/>
                                <w:lang w:val="el-GR"/>
                              </w:rPr>
                              <w:t xml:space="preserve"> που </w:t>
                            </w:r>
                            <w:r w:rsidRPr="005C5B0D">
                              <w:rPr>
                                <w:rFonts w:ascii="Times New Roman" w:hAnsi="Times New Roman" w:cs="Times New Roman"/>
                                <w:b/>
                                <w:bCs/>
                                <w:i/>
                                <w:iCs/>
                                <w:sz w:val="22"/>
                                <w:szCs w:val="22"/>
                              </w:rPr>
                              <w:t>επηρεάζουν τα κίνητρα, τη συμπεριφορά και τα μαθησιακά τους αποτελέσματα</w:t>
                            </w:r>
                            <w:r w:rsidRPr="005C5B0D">
                              <w:rPr>
                                <w:rFonts w:ascii="Times New Roman" w:hAnsi="Times New Roman" w:cs="Times New Roman"/>
                                <w:b/>
                                <w:bCs/>
                                <w:i/>
                                <w:iCs/>
                                <w:sz w:val="22"/>
                                <w:szCs w:val="22"/>
                                <w:lang w:val="el-GR"/>
                              </w:rPr>
                              <w:t>, αποτελεί μια ιδιαίτερη πρόκληση για τον εκπαιδευτικό</w:t>
                            </w:r>
                            <w:r w:rsidRPr="005C5B0D">
                              <w:rPr>
                                <w:rFonts w:ascii="Times New Roman" w:hAnsi="Times New Roman" w:cs="Times New Roman"/>
                                <w:b/>
                                <w:bCs/>
                                <w:i/>
                                <w:iCs/>
                                <w:sz w:val="22"/>
                                <w:szCs w:val="22"/>
                              </w:rPr>
                              <w:t xml:space="preserve">. </w:t>
                            </w:r>
                          </w:p>
                          <w:p w14:paraId="07B3EC85" w14:textId="77777777" w:rsidR="0004568D" w:rsidRPr="005E4EA6" w:rsidRDefault="0004568D" w:rsidP="0004568D">
                            <w:pPr>
                              <w:rPr>
                                <w:b/>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F00AD" id="Rounded Rectangle 980581163" o:spid="_x0000_s1026" style="position:absolute;margin-left:3.85pt;margin-top:8.85pt;width:445.8pt;height: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" fillcolor="white [3201]" strokecolor="#4ea72e [3209]" strokeweight="1pt">
                <v:stroke joinstyle="miter"/>
                <v:textbox>
                  <w:txbxContent>
                    <w:p w14:paraId="4079475F" w14:textId="77777777" w:rsidR="0004568D" w:rsidRPr="005C5B0D" w:rsidRDefault="0004568D" w:rsidP="0004568D">
                      <w:pPr>
                        <w:rPr>
                          <w:rFonts w:ascii="Times New Roman" w:hAnsi="Times New Roman" w:cs="Times New Roman"/>
                          <w:b/>
                          <w:bCs/>
                          <w:i/>
                          <w:iCs/>
                          <w:sz w:val="22"/>
                          <w:szCs w:val="22"/>
                        </w:rPr>
                      </w:pPr>
                      <w:r w:rsidRPr="005C5B0D">
                        <w:rPr>
                          <w:rFonts w:ascii="Times New Roman" w:hAnsi="Times New Roman" w:cs="Times New Roman"/>
                          <w:b/>
                          <w:bCs/>
                          <w:i/>
                          <w:iCs/>
                          <w:sz w:val="22"/>
                          <w:szCs w:val="22"/>
                        </w:rPr>
                        <w:t>Η διαχείριση της τάξης σε μειον</w:t>
                      </w:r>
                      <w:proofErr w:type="spellStart"/>
                      <w:r w:rsidRPr="005C5B0D">
                        <w:rPr>
                          <w:rFonts w:ascii="Times New Roman" w:hAnsi="Times New Roman" w:cs="Times New Roman"/>
                          <w:b/>
                          <w:bCs/>
                          <w:i/>
                          <w:iCs/>
                          <w:sz w:val="22"/>
                          <w:szCs w:val="22"/>
                          <w:lang w:val="el-GR"/>
                        </w:rPr>
                        <w:t>εκτικά</w:t>
                      </w:r>
                      <w:proofErr w:type="spellEnd"/>
                      <w:r w:rsidRPr="005C5B0D">
                        <w:rPr>
                          <w:rFonts w:ascii="Times New Roman" w:hAnsi="Times New Roman" w:cs="Times New Roman"/>
                          <w:b/>
                          <w:bCs/>
                          <w:i/>
                          <w:iCs/>
                          <w:sz w:val="22"/>
                          <w:szCs w:val="22"/>
                          <w:lang w:val="el-GR"/>
                        </w:rPr>
                        <w:t xml:space="preserve"> περιβάλλοντα</w:t>
                      </w:r>
                      <w:r w:rsidRPr="005C5B0D">
                        <w:rPr>
                          <w:rFonts w:ascii="Times New Roman" w:hAnsi="Times New Roman" w:cs="Times New Roman"/>
                          <w:b/>
                          <w:bCs/>
                          <w:i/>
                          <w:iCs/>
                          <w:sz w:val="22"/>
                          <w:szCs w:val="22"/>
                        </w:rPr>
                        <w:t>, όπου οι μαθητές μπορεί να αντιμετωπίσουν διάφορες μορφές κοινωνικών</w:t>
                      </w:r>
                      <w:r w:rsidRPr="005C5B0D">
                        <w:rPr>
                          <w:rFonts w:ascii="Times New Roman" w:hAnsi="Times New Roman" w:cs="Times New Roman"/>
                          <w:b/>
                          <w:bCs/>
                          <w:i/>
                          <w:iCs/>
                          <w:sz w:val="22"/>
                          <w:szCs w:val="22"/>
                          <w:lang w:val="el-GR"/>
                        </w:rPr>
                        <w:t xml:space="preserve">, </w:t>
                      </w:r>
                      <w:r w:rsidRPr="005C5B0D">
                        <w:rPr>
                          <w:rFonts w:ascii="Times New Roman" w:hAnsi="Times New Roman" w:cs="Times New Roman"/>
                          <w:b/>
                          <w:bCs/>
                          <w:i/>
                          <w:iCs/>
                          <w:sz w:val="22"/>
                          <w:szCs w:val="22"/>
                        </w:rPr>
                        <w:t>οικονομικών</w:t>
                      </w:r>
                      <w:r w:rsidRPr="005C5B0D">
                        <w:rPr>
                          <w:rFonts w:ascii="Times New Roman" w:hAnsi="Times New Roman" w:cs="Times New Roman"/>
                          <w:b/>
                          <w:bCs/>
                          <w:i/>
                          <w:iCs/>
                          <w:sz w:val="22"/>
                          <w:szCs w:val="22"/>
                          <w:lang w:val="el-GR"/>
                        </w:rPr>
                        <w:t xml:space="preserve"> και πολιτισμικών</w:t>
                      </w:r>
                      <w:r w:rsidRPr="005C5B0D">
                        <w:rPr>
                          <w:rFonts w:ascii="Times New Roman" w:hAnsi="Times New Roman" w:cs="Times New Roman"/>
                          <w:b/>
                          <w:bCs/>
                          <w:i/>
                          <w:iCs/>
                          <w:sz w:val="22"/>
                          <w:szCs w:val="22"/>
                        </w:rPr>
                        <w:t xml:space="preserve"> δυσκολιών</w:t>
                      </w:r>
                      <w:r w:rsidRPr="005C5B0D">
                        <w:rPr>
                          <w:rFonts w:ascii="Times New Roman" w:hAnsi="Times New Roman" w:cs="Times New Roman"/>
                          <w:b/>
                          <w:bCs/>
                          <w:i/>
                          <w:iCs/>
                          <w:sz w:val="22"/>
                          <w:szCs w:val="22"/>
                          <w:lang w:val="el-GR"/>
                        </w:rPr>
                        <w:t xml:space="preserve"> που </w:t>
                      </w:r>
                      <w:r w:rsidRPr="005C5B0D">
                        <w:rPr>
                          <w:rFonts w:ascii="Times New Roman" w:hAnsi="Times New Roman" w:cs="Times New Roman"/>
                          <w:b/>
                          <w:bCs/>
                          <w:i/>
                          <w:iCs/>
                          <w:sz w:val="22"/>
                          <w:szCs w:val="22"/>
                        </w:rPr>
                        <w:t>επηρεάζουν τα κίνητρα, τη συμπεριφορά και τα μαθησιακά τους αποτελέσματα</w:t>
                      </w:r>
                      <w:r w:rsidRPr="005C5B0D">
                        <w:rPr>
                          <w:rFonts w:ascii="Times New Roman" w:hAnsi="Times New Roman" w:cs="Times New Roman"/>
                          <w:b/>
                          <w:bCs/>
                          <w:i/>
                          <w:iCs/>
                          <w:sz w:val="22"/>
                          <w:szCs w:val="22"/>
                          <w:lang w:val="el-GR"/>
                        </w:rPr>
                        <w:t>, αποτελεί μια ιδιαίτερη πρόκληση για τον εκπαιδευτικό</w:t>
                      </w:r>
                      <w:r w:rsidRPr="005C5B0D">
                        <w:rPr>
                          <w:rFonts w:ascii="Times New Roman" w:hAnsi="Times New Roman" w:cs="Times New Roman"/>
                          <w:b/>
                          <w:bCs/>
                          <w:i/>
                          <w:iCs/>
                          <w:sz w:val="22"/>
                          <w:szCs w:val="22"/>
                        </w:rPr>
                        <w:t xml:space="preserve">. </w:t>
                      </w:r>
                    </w:p>
                    <w:p w14:paraId="07B3EC85" w14:textId="77777777" w:rsidR="0004568D" w:rsidRPr="005E4EA6" w:rsidRDefault="0004568D" w:rsidP="0004568D">
                      <w:pPr>
                        <w:rPr>
                          <w:b/>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5A704ABE" w14:textId="12AD27BD" w:rsidR="0004568D" w:rsidRPr="0014574A" w:rsidRDefault="0004568D" w:rsidP="0004568D">
      <w:pPr>
        <w:spacing w:before="120" w:after="120"/>
        <w:rPr>
          <w:rFonts w:ascii="Times New Roman" w:hAnsi="Times New Roman" w:cs="Times New Roman"/>
          <w:b/>
          <w:bCs/>
          <w:sz w:val="22"/>
          <w:szCs w:val="22"/>
          <w:lang w:val="el-GR"/>
        </w:rPr>
      </w:pPr>
    </w:p>
    <w:p w14:paraId="20F043DA" w14:textId="77777777" w:rsidR="0004568D" w:rsidRPr="0014574A" w:rsidRDefault="0004568D" w:rsidP="0004568D">
      <w:pPr>
        <w:spacing w:before="120" w:after="120"/>
        <w:rPr>
          <w:rFonts w:ascii="Times New Roman" w:hAnsi="Times New Roman" w:cs="Times New Roman"/>
          <w:b/>
          <w:bCs/>
          <w:sz w:val="22"/>
          <w:szCs w:val="22"/>
          <w:lang w:val="el-GR"/>
        </w:rPr>
      </w:pPr>
    </w:p>
    <w:p w14:paraId="3C67BA18" w14:textId="77777777" w:rsidR="0004568D" w:rsidRPr="0014574A" w:rsidRDefault="0004568D" w:rsidP="0004568D">
      <w:pPr>
        <w:spacing w:before="120" w:after="120"/>
        <w:rPr>
          <w:rFonts w:ascii="Times New Roman" w:hAnsi="Times New Roman" w:cs="Times New Roman"/>
          <w:b/>
          <w:bCs/>
          <w:sz w:val="22"/>
          <w:szCs w:val="22"/>
          <w:lang w:val="el-GR"/>
        </w:rPr>
      </w:pPr>
    </w:p>
    <w:p w14:paraId="27B1BDC8" w14:textId="77777777" w:rsidR="00041D34" w:rsidRDefault="00041D34" w:rsidP="0004568D">
      <w:pPr>
        <w:spacing w:before="120" w:after="120"/>
        <w:rPr>
          <w:rFonts w:ascii="Times New Roman" w:hAnsi="Times New Roman" w:cs="Times New Roman"/>
          <w:b/>
          <w:bCs/>
          <w:sz w:val="22"/>
          <w:szCs w:val="22"/>
          <w:lang w:val="el-GR"/>
        </w:rPr>
      </w:pPr>
    </w:p>
    <w:p w14:paraId="270BDB09" w14:textId="77777777" w:rsidR="005C5B0D" w:rsidRPr="00DB66B9" w:rsidRDefault="005C5B0D" w:rsidP="005C5B0D">
      <w:pPr>
        <w:spacing w:before="120" w:after="120"/>
        <w:jc w:val="both"/>
        <w:outlineLvl w:val="2"/>
        <w:rPr>
          <w:rFonts w:ascii="Times New Roman" w:eastAsia="Times New Roman" w:hAnsi="Times New Roman" w:cs="Times New Roman"/>
          <w:i/>
          <w:iCs/>
          <w:color w:val="000000"/>
          <w:kern w:val="0"/>
          <w:sz w:val="22"/>
          <w:szCs w:val="22"/>
          <w14:ligatures w14:val="none"/>
        </w:rPr>
      </w:pPr>
      <w:r w:rsidRPr="00DB66B9">
        <w:rPr>
          <w:rFonts w:ascii="Times New Roman" w:eastAsia="Times New Roman" w:hAnsi="Times New Roman" w:cs="Times New Roman"/>
          <w:i/>
          <w:iCs/>
          <w:color w:val="000000"/>
          <w:kern w:val="0"/>
          <w:sz w:val="22"/>
          <w:szCs w:val="22"/>
          <w14:ligatures w14:val="none"/>
        </w:rPr>
        <w:t>9.6.1 Με τι προκλήσεις έρχεται αντιμέτωπος ο εκπαιδευτικός;</w:t>
      </w:r>
    </w:p>
    <w:p w14:paraId="554B8610" w14:textId="058013D8" w:rsidR="005C5B0D" w:rsidRPr="00DB66B9" w:rsidRDefault="005C5B0D" w:rsidP="005C5B0D">
      <w:pPr>
        <w:spacing w:before="120" w:after="120"/>
        <w:jc w:val="both"/>
        <w:rPr>
          <w:rFonts w:ascii="Times New Roman" w:eastAsia="Times New Roman" w:hAnsi="Times New Roman" w:cs="Times New Roman"/>
          <w:color w:val="000000"/>
          <w:kern w:val="0"/>
          <w:sz w:val="22"/>
          <w:szCs w:val="22"/>
          <w14:ligatures w14:val="none"/>
        </w:rPr>
      </w:pPr>
      <w:r w:rsidRPr="00DB66B9">
        <w:rPr>
          <w:rFonts w:ascii="Times New Roman" w:eastAsia="Times New Roman" w:hAnsi="Times New Roman" w:cs="Times New Roman"/>
          <w:color w:val="000000"/>
          <w:kern w:val="0"/>
          <w:sz w:val="22"/>
          <w:szCs w:val="22"/>
          <w14:ligatures w14:val="none"/>
        </w:rPr>
        <w:t>Η διδασκαλία σε μειονεκτικά περιβάλλοντα φέρνει τον εκπαιδευτικό αντιμέτωπο με σύνθετες προκλήσεις που απαιτούν ευελιξία, ενσυναίσθηση και συνεχή επαγγελματική ανάπτυξη. Μία από τις σημαντικότερες προκλήσεις είναι η διασφάλιση της ισότιμης συμμετοχής όλων των μαθητών στην κοινότητα της τάξης. Ο εκπαιδευτικός καλείται να αναγνωρίζει τις ανάγκες κάθε μαθητή, να προσαρμόζει τους στόχους της διδασκαλίας σε μεταβαλλόμενες συνθήκες και να καλλιεργεί ένα περιβάλλον στο οποίο οι μαθητές συμμετέχουν ενεργά σε κάθε στάδιο του μαθήματος (Jackson &amp; Cobb, 2010). Η δια βίου μάθηση και η ποιοτική επαγγελματική επιμόρφωση συνιστούν καθοριστικούς παράγοντες για την επιτυχία του εκπαιδευτικού έργου (Hattie, 2009).</w:t>
      </w:r>
      <w:r w:rsidR="00783430">
        <w:rPr>
          <w:rFonts w:ascii="Times New Roman" w:eastAsia="Times New Roman" w:hAnsi="Times New Roman" w:cs="Times New Roman"/>
          <w:color w:val="000000"/>
          <w:kern w:val="0"/>
          <w:sz w:val="22"/>
          <w:szCs w:val="22"/>
          <w:lang w:val="el-GR"/>
          <w14:ligatures w14:val="none"/>
        </w:rPr>
        <w:t xml:space="preserve"> </w:t>
      </w:r>
      <w:r w:rsidRPr="00DB66B9">
        <w:rPr>
          <w:rFonts w:ascii="Times New Roman" w:eastAsia="Times New Roman" w:hAnsi="Times New Roman" w:cs="Times New Roman"/>
          <w:color w:val="000000"/>
          <w:kern w:val="0"/>
          <w:sz w:val="22"/>
          <w:szCs w:val="22"/>
          <w14:ligatures w14:val="none"/>
        </w:rPr>
        <w:t>Άλλη βασική πρόκληση είναι η παρακίνηση των μαθητών, η οποία επηρεάζεται από παράγοντες όπως το οικογενειακό περιβάλλον, η αυτοεκτίμηση, τα ενδιαφέροντα και τα συναισθήματά τους. Παράλληλα, οι τραυματικές εμπειρίες που συχνά έχουν βιώσει οι μαθητές σε τέτοια περιβάλλοντα, καθώς και η ανάγκη διαχείρισης βίαιων ή κακοποιητικών συμπεριφορών, προσθέτουν επιπλέον δυσκολίες στη διδασκαλία.</w:t>
      </w:r>
    </w:p>
    <w:p w14:paraId="4D62FCDD" w14:textId="77777777" w:rsidR="005C5B0D" w:rsidRPr="00DB66B9" w:rsidRDefault="005C5B0D" w:rsidP="005C5B0D">
      <w:pPr>
        <w:spacing w:before="120" w:after="120"/>
        <w:jc w:val="both"/>
        <w:rPr>
          <w:rFonts w:ascii="Times New Roman" w:eastAsia="Times New Roman" w:hAnsi="Times New Roman" w:cs="Times New Roman"/>
          <w:color w:val="000000"/>
          <w:kern w:val="0"/>
          <w:sz w:val="22"/>
          <w:szCs w:val="22"/>
          <w14:ligatures w14:val="none"/>
        </w:rPr>
      </w:pPr>
      <w:r w:rsidRPr="00DB66B9">
        <w:rPr>
          <w:rFonts w:ascii="Times New Roman" w:eastAsia="Times New Roman" w:hAnsi="Times New Roman" w:cs="Times New Roman"/>
          <w:color w:val="000000"/>
          <w:kern w:val="0"/>
          <w:sz w:val="22"/>
          <w:szCs w:val="22"/>
          <w14:ligatures w14:val="none"/>
        </w:rPr>
        <w:t>Για την αντιμετώπιση αυτών των προκλήσεων, ο εκπαιδευτικός μπορεί να αξιοποιήσει ποικίλες στρατηγικές:</w:t>
      </w:r>
    </w:p>
    <w:p w14:paraId="4730FEF1" w14:textId="77777777" w:rsidR="00783430" w:rsidRPr="00783430" w:rsidRDefault="00783430" w:rsidP="00783430">
      <w:pPr>
        <w:pStyle w:val="NormalWeb"/>
        <w:numPr>
          <w:ilvl w:val="0"/>
          <w:numId w:val="39"/>
        </w:numPr>
        <w:ind w:left="284" w:hanging="284"/>
        <w:jc w:val="both"/>
        <w:rPr>
          <w:color w:val="000000"/>
          <w:sz w:val="22"/>
          <w:szCs w:val="22"/>
        </w:rPr>
      </w:pPr>
      <w:r w:rsidRPr="00783430">
        <w:rPr>
          <w:rStyle w:val="Strong"/>
          <w:rFonts w:eastAsiaTheme="majorEastAsia"/>
          <w:b w:val="0"/>
          <w:bCs w:val="0"/>
          <w:color w:val="000000"/>
          <w:sz w:val="22"/>
          <w:szCs w:val="22"/>
          <w:u w:val="single"/>
        </w:rPr>
        <w:t>Ανάδειξη της αξίας της εκπαίδευσης</w:t>
      </w:r>
      <w:r w:rsidRPr="00783430">
        <w:rPr>
          <w:b/>
          <w:bCs/>
          <w:color w:val="000000"/>
          <w:sz w:val="22"/>
          <w:szCs w:val="22"/>
          <w:u w:val="single"/>
        </w:rPr>
        <w:t>:</w:t>
      </w:r>
      <w:r w:rsidRPr="00783430">
        <w:rPr>
          <w:color w:val="000000"/>
          <w:sz w:val="22"/>
          <w:szCs w:val="22"/>
        </w:rPr>
        <w:t xml:space="preserve"> Ο εκπαιδευτικός οργανώνει στοχευμένες παρεμβάσεις, όπως προσκλήσεις επαγγελματιών και ειδικών, που μοιράζονται τις εμπειρίες και τα βιώματά τους. Με αυτόν τον τρόπο, οι μαθητές διαμορφώνουν θετική ταυτότητα και αποκτούν αίσθηση σκοπού και προοπτικής για το μέλλον.</w:t>
      </w:r>
    </w:p>
    <w:p w14:paraId="3DB13E97" w14:textId="77777777" w:rsidR="00783430" w:rsidRPr="00783430" w:rsidRDefault="00783430" w:rsidP="00783430">
      <w:pPr>
        <w:pStyle w:val="NormalWeb"/>
        <w:numPr>
          <w:ilvl w:val="0"/>
          <w:numId w:val="39"/>
        </w:numPr>
        <w:ind w:left="284" w:hanging="284"/>
        <w:jc w:val="both"/>
        <w:rPr>
          <w:color w:val="000000"/>
          <w:sz w:val="22"/>
          <w:szCs w:val="22"/>
        </w:rPr>
      </w:pPr>
      <w:r w:rsidRPr="00783430">
        <w:rPr>
          <w:rStyle w:val="Strong"/>
          <w:rFonts w:eastAsiaTheme="majorEastAsia"/>
          <w:b w:val="0"/>
          <w:bCs w:val="0"/>
          <w:color w:val="000000"/>
          <w:sz w:val="22"/>
          <w:szCs w:val="22"/>
          <w:u w:val="single"/>
        </w:rPr>
        <w:t>Καλλιέργεια θετικής αυτοεικόνας</w:t>
      </w:r>
      <w:r w:rsidRPr="00783430">
        <w:rPr>
          <w:color w:val="000000"/>
          <w:sz w:val="22"/>
          <w:szCs w:val="22"/>
        </w:rPr>
        <w:t>: Μέσα από τη διδασκαλία της νοοτροπίας ανάπτυξης (growth mindset), ο εκπαιδευτικός ενθαρρύνει τους μαθητές να θέτουν ρεαλιστικούς στόχους, να παρακολουθούν την πρόοδό τους, να ζητούν βοήθεια όταν τη χρειάζονται και να αντιμετωπίζουν τις δυσκολίες ως ευκαιρίες μάθησης και εξέλιξης.</w:t>
      </w:r>
    </w:p>
    <w:p w14:paraId="53BAF4EE" w14:textId="77777777" w:rsidR="00783430" w:rsidRPr="00783430" w:rsidRDefault="00783430" w:rsidP="00783430">
      <w:pPr>
        <w:pStyle w:val="NormalWeb"/>
        <w:numPr>
          <w:ilvl w:val="0"/>
          <w:numId w:val="39"/>
        </w:numPr>
        <w:ind w:left="284" w:hanging="284"/>
        <w:jc w:val="both"/>
        <w:rPr>
          <w:color w:val="000000"/>
          <w:sz w:val="22"/>
          <w:szCs w:val="22"/>
        </w:rPr>
      </w:pPr>
      <w:r w:rsidRPr="00783430">
        <w:rPr>
          <w:rStyle w:val="Strong"/>
          <w:rFonts w:eastAsiaTheme="majorEastAsia"/>
          <w:b w:val="0"/>
          <w:bCs w:val="0"/>
          <w:color w:val="000000"/>
          <w:sz w:val="22"/>
          <w:szCs w:val="22"/>
          <w:u w:val="single"/>
        </w:rPr>
        <w:t>Δημιουργία υποστηρικτικών σχέσεων</w:t>
      </w:r>
      <w:r w:rsidRPr="00783430">
        <w:rPr>
          <w:color w:val="000000"/>
          <w:sz w:val="22"/>
          <w:szCs w:val="22"/>
        </w:rPr>
        <w:t>: Ο εκπαιδευτικός οικοδομεί ένα κλίμα εμπιστοσύνης και ασφάλειας, δείχνοντας ενσυναίσθηση, ακούγοντας ενεργά και παρέχοντας θετική και εποικοδομητική ανατροφοδότηση. Έτσι ενισχύεται η αίσθηση κοινότητας και συνεργασίας στην τάξη.</w:t>
      </w:r>
    </w:p>
    <w:p w14:paraId="465332A4" w14:textId="77777777" w:rsidR="00783430" w:rsidRPr="00783430" w:rsidRDefault="00783430" w:rsidP="00783430">
      <w:pPr>
        <w:pStyle w:val="NormalWeb"/>
        <w:numPr>
          <w:ilvl w:val="0"/>
          <w:numId w:val="39"/>
        </w:numPr>
        <w:ind w:left="284" w:hanging="284"/>
        <w:jc w:val="both"/>
        <w:rPr>
          <w:color w:val="000000"/>
          <w:sz w:val="22"/>
          <w:szCs w:val="22"/>
        </w:rPr>
      </w:pPr>
      <w:r w:rsidRPr="00783430">
        <w:rPr>
          <w:rStyle w:val="Strong"/>
          <w:rFonts w:eastAsiaTheme="majorEastAsia"/>
          <w:b w:val="0"/>
          <w:bCs w:val="0"/>
          <w:color w:val="000000"/>
          <w:sz w:val="22"/>
          <w:szCs w:val="22"/>
          <w:u w:val="single"/>
        </w:rPr>
        <w:t>Διαμόρφωση ασφαλούς μαθησιακού περιβάλλοντος</w:t>
      </w:r>
      <w:r w:rsidRPr="00783430">
        <w:rPr>
          <w:color w:val="000000"/>
          <w:sz w:val="22"/>
          <w:szCs w:val="22"/>
        </w:rPr>
        <w:t>: Μέσα από σαφείς κανόνες, σταθερές καθημερινές ρουτίνες και σεβασμό στα όρια και τις ανάγκες των μαθητών, μειώνονται οι πιθανότητες εκδήλωσης παραβατικών συμπεριφορών και ενισχύεται η συνοχή της τάξης.</w:t>
      </w:r>
    </w:p>
    <w:p w14:paraId="00CA91CD" w14:textId="77777777" w:rsidR="00783430" w:rsidRPr="00783430" w:rsidRDefault="00783430" w:rsidP="00783430">
      <w:pPr>
        <w:pStyle w:val="NormalWeb"/>
        <w:numPr>
          <w:ilvl w:val="0"/>
          <w:numId w:val="39"/>
        </w:numPr>
        <w:ind w:left="284" w:hanging="284"/>
        <w:jc w:val="both"/>
        <w:rPr>
          <w:color w:val="000000"/>
          <w:sz w:val="22"/>
          <w:szCs w:val="22"/>
        </w:rPr>
      </w:pPr>
      <w:r w:rsidRPr="009E715A">
        <w:rPr>
          <w:rStyle w:val="Strong"/>
          <w:rFonts w:eastAsiaTheme="majorEastAsia"/>
          <w:b w:val="0"/>
          <w:bCs w:val="0"/>
          <w:color w:val="000000"/>
          <w:sz w:val="22"/>
          <w:szCs w:val="22"/>
          <w:u w:val="single"/>
        </w:rPr>
        <w:t>Ενίσχυση της αυτορρύθμισης</w:t>
      </w:r>
      <w:r w:rsidRPr="00783430">
        <w:rPr>
          <w:color w:val="000000"/>
          <w:sz w:val="22"/>
          <w:szCs w:val="22"/>
        </w:rPr>
        <w:t>: Ο εκπαιδευτικός υποστηρίζει την ανάπτυξη δεξιοτήτων αυτοελέγχου, διδάσκοντας τεχνικές ενσυνειδητότητας, χαλάρωσης και διαχείρισης συναισθημάτων, ώστε οι μαθητές να μάθουν να αναγνωρίζουν και να ρυθμίζουν τις σκέψεις, τα συναισθήματα και τις συμπεριφορές τους.</w:t>
      </w:r>
    </w:p>
    <w:p w14:paraId="76481F3D" w14:textId="77777777" w:rsidR="00783430" w:rsidRPr="00783430" w:rsidRDefault="00783430" w:rsidP="00783430">
      <w:pPr>
        <w:pStyle w:val="NormalWeb"/>
        <w:numPr>
          <w:ilvl w:val="0"/>
          <w:numId w:val="39"/>
        </w:numPr>
        <w:ind w:left="284" w:hanging="284"/>
        <w:jc w:val="both"/>
        <w:rPr>
          <w:color w:val="000000"/>
          <w:sz w:val="22"/>
          <w:szCs w:val="22"/>
        </w:rPr>
      </w:pPr>
      <w:r w:rsidRPr="009E715A">
        <w:rPr>
          <w:rStyle w:val="Strong"/>
          <w:rFonts w:eastAsiaTheme="majorEastAsia"/>
          <w:b w:val="0"/>
          <w:bCs w:val="0"/>
          <w:color w:val="000000"/>
          <w:sz w:val="22"/>
          <w:szCs w:val="22"/>
          <w:u w:val="single"/>
        </w:rPr>
        <w:t>Δομημένη και διαφοροποιημένη διδασκαλία</w:t>
      </w:r>
      <w:r w:rsidRPr="00783430">
        <w:rPr>
          <w:color w:val="000000"/>
          <w:sz w:val="22"/>
          <w:szCs w:val="22"/>
        </w:rPr>
        <w:t xml:space="preserve">: Η προσεκτική οργάνωση των μαθημάτων, με συνδυασμό μεθόδων όπως η παραδοσιακή διδασκαλία, η συνεργατική μάθηση, η διερευνητική </w:t>
      </w:r>
      <w:r w:rsidRPr="00783430">
        <w:rPr>
          <w:color w:val="000000"/>
          <w:sz w:val="22"/>
          <w:szCs w:val="22"/>
        </w:rPr>
        <w:lastRenderedPageBreak/>
        <w:t>μάθηση και η πρακτική εφαρμογή, ενισχύει τη συμμετοχή, τη δέσμευση και την κατανόηση των μαθητών.</w:t>
      </w:r>
    </w:p>
    <w:p w14:paraId="47E36916" w14:textId="77777777" w:rsidR="00783430" w:rsidRPr="00783430" w:rsidRDefault="00783430" w:rsidP="00783430">
      <w:pPr>
        <w:pStyle w:val="NormalWeb"/>
        <w:numPr>
          <w:ilvl w:val="0"/>
          <w:numId w:val="39"/>
        </w:numPr>
        <w:ind w:left="284" w:hanging="284"/>
        <w:jc w:val="both"/>
        <w:rPr>
          <w:color w:val="000000"/>
          <w:sz w:val="22"/>
          <w:szCs w:val="22"/>
        </w:rPr>
      </w:pPr>
      <w:r w:rsidRPr="009E715A">
        <w:rPr>
          <w:rStyle w:val="Strong"/>
          <w:rFonts w:eastAsiaTheme="majorEastAsia"/>
          <w:b w:val="0"/>
          <w:bCs w:val="0"/>
          <w:color w:val="000000"/>
          <w:sz w:val="22"/>
          <w:szCs w:val="22"/>
          <w:u w:val="single"/>
        </w:rPr>
        <w:t>Προώθηση συνεργασίας μέσω αλληλοδιδακτικής</w:t>
      </w:r>
      <w:r w:rsidRPr="00783430">
        <w:rPr>
          <w:color w:val="000000"/>
          <w:sz w:val="22"/>
          <w:szCs w:val="22"/>
        </w:rPr>
        <w:t>: Η εφαρμογή της αλληλοδιδακτικής μεθόδου δίνει τη δυνατότητα στους μαθητές να υποστηρίζουν ο ένας τον άλλον, αναπτύσσοντας ταυτόχρονα δεξιότητες επικοινωνίας, συνεργασίας, επίλυσης προβλημάτων και αμοιβαίας αποδοχής.</w:t>
      </w:r>
    </w:p>
    <w:p w14:paraId="7A435505" w14:textId="77777777" w:rsidR="00783430" w:rsidRPr="00783430" w:rsidRDefault="00783430" w:rsidP="00783430">
      <w:pPr>
        <w:pStyle w:val="NormalWeb"/>
        <w:numPr>
          <w:ilvl w:val="0"/>
          <w:numId w:val="39"/>
        </w:numPr>
        <w:ind w:left="284" w:hanging="284"/>
        <w:jc w:val="both"/>
        <w:rPr>
          <w:color w:val="000000"/>
          <w:sz w:val="22"/>
          <w:szCs w:val="22"/>
        </w:rPr>
      </w:pPr>
      <w:r w:rsidRPr="009E715A">
        <w:rPr>
          <w:rStyle w:val="Strong"/>
          <w:rFonts w:eastAsiaTheme="majorEastAsia"/>
          <w:b w:val="0"/>
          <w:bCs w:val="0"/>
          <w:color w:val="000000"/>
          <w:sz w:val="22"/>
          <w:szCs w:val="22"/>
          <w:u w:val="single"/>
        </w:rPr>
        <w:t>Άμεση και αποτελεσματική διαχείριση προβληματικών συμπεριφορών</w:t>
      </w:r>
      <w:r w:rsidRPr="009E715A">
        <w:rPr>
          <w:b/>
          <w:bCs/>
          <w:color w:val="000000"/>
          <w:sz w:val="22"/>
          <w:szCs w:val="22"/>
          <w:u w:val="single"/>
        </w:rPr>
        <w:t>:</w:t>
      </w:r>
      <w:r w:rsidRPr="00783430">
        <w:rPr>
          <w:color w:val="000000"/>
          <w:sz w:val="22"/>
          <w:szCs w:val="22"/>
        </w:rPr>
        <w:t xml:space="preserve"> Ο εκπαιδευτικός παρεμβαίνει άμεσα, με ψύχραιμο και δομημένο τρόπο, επιδιώκοντας την κατανόηση των αιτιών της συμπεριφοράς και προτείνοντας εναλλακτικούς, θετικούς τρόπους έκφρασης αναγκών και συναισθημάτων.</w:t>
      </w:r>
    </w:p>
    <w:p w14:paraId="22EE3249" w14:textId="16D524C3" w:rsidR="005C5B0D" w:rsidRPr="00D95D57" w:rsidRDefault="00783430" w:rsidP="00D95D57">
      <w:pPr>
        <w:pStyle w:val="NormalWeb"/>
        <w:numPr>
          <w:ilvl w:val="0"/>
          <w:numId w:val="39"/>
        </w:numPr>
        <w:ind w:left="284" w:hanging="284"/>
        <w:jc w:val="both"/>
        <w:rPr>
          <w:color w:val="000000"/>
          <w:sz w:val="22"/>
          <w:szCs w:val="22"/>
        </w:rPr>
      </w:pPr>
      <w:r w:rsidRPr="009E715A">
        <w:rPr>
          <w:rStyle w:val="Strong"/>
          <w:rFonts w:eastAsiaTheme="majorEastAsia"/>
          <w:b w:val="0"/>
          <w:bCs w:val="0"/>
          <w:color w:val="000000"/>
          <w:sz w:val="22"/>
          <w:szCs w:val="22"/>
          <w:u w:val="single"/>
        </w:rPr>
        <w:t>Ενθάρρυνση της φυσικής δραστηριότητας</w:t>
      </w:r>
      <w:r w:rsidRPr="00783430">
        <w:rPr>
          <w:color w:val="000000"/>
          <w:sz w:val="22"/>
          <w:szCs w:val="22"/>
        </w:rPr>
        <w:t>: Ο εκπαιδευτικός προωθεί τη συμμετοχή των μαθητών σε αθλητικές και κινητικές δραστηριότητες, αναδεικνύοντας τα οφέλη τους για τη ρύθμιση του άγχους, τη βελτίωση της διάθεσης και τη γενικότερη ψυχοσωματική υγεία.</w:t>
      </w:r>
    </w:p>
    <w:p w14:paraId="55B5B584" w14:textId="7D840DA9" w:rsidR="0004568D" w:rsidRPr="0014574A" w:rsidRDefault="0004568D" w:rsidP="0004568D">
      <w:pPr>
        <w:spacing w:before="120" w:after="120"/>
        <w:rPr>
          <w:rFonts w:ascii="Times New Roman" w:hAnsi="Times New Roman" w:cs="Times New Roman"/>
          <w:b/>
          <w:bCs/>
          <w:sz w:val="22"/>
          <w:szCs w:val="22"/>
          <w:lang w:val="el-GR"/>
        </w:rPr>
      </w:pPr>
      <w:r w:rsidRPr="0014574A">
        <w:rPr>
          <w:rFonts w:ascii="Times New Roman" w:hAnsi="Times New Roman" w:cs="Times New Roman"/>
          <w:noProof/>
          <w:sz w:val="22"/>
          <w:szCs w:val="22"/>
        </w:rPr>
        <w:drawing>
          <wp:inline distT="0" distB="0" distL="0" distR="0" wp14:anchorId="2F688FD6" wp14:editId="37B752D4">
            <wp:extent cx="356870" cy="321945"/>
            <wp:effectExtent l="0" t="0" r="0" b="0"/>
            <wp:docPr id="1943430149" name="Graphic 1943430149"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72075" cy="335662"/>
                    </a:xfrm>
                    <a:prstGeom prst="rect">
                      <a:avLst/>
                    </a:prstGeom>
                  </pic:spPr>
                </pic:pic>
              </a:graphicData>
            </a:graphic>
          </wp:inline>
        </w:drawing>
      </w:r>
      <w:r w:rsidRPr="0014574A">
        <w:rPr>
          <w:rFonts w:ascii="Times New Roman" w:hAnsi="Times New Roman" w:cs="Times New Roman"/>
          <w:b/>
          <w:bCs/>
          <w:sz w:val="22"/>
          <w:szCs w:val="22"/>
          <w:lang w:val="el-GR"/>
        </w:rPr>
        <w:t xml:space="preserve"> ΜΕ ΜΙΑ ΜΑΤΙΑ</w:t>
      </w:r>
    </w:p>
    <w:p w14:paraId="3CF6BE43" w14:textId="4E0CFE49" w:rsidR="00041D34" w:rsidRDefault="00D45BD0"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0288" behindDoc="0" locked="0" layoutInCell="1" allowOverlap="1" wp14:anchorId="3C579D1D" wp14:editId="4FB5AF50">
                <wp:simplePos x="0" y="0"/>
                <wp:positionH relativeFrom="column">
                  <wp:posOffset>-135890</wp:posOffset>
                </wp:positionH>
                <wp:positionV relativeFrom="paragraph">
                  <wp:posOffset>132715</wp:posOffset>
                </wp:positionV>
                <wp:extent cx="5730949" cy="1663430"/>
                <wp:effectExtent l="0" t="0" r="9525" b="13335"/>
                <wp:wrapNone/>
                <wp:docPr id="992926186" name="Rounded Rectangle 992926186"/>
                <wp:cNvGraphicFramePr/>
                <a:graphic xmlns:a="http://schemas.openxmlformats.org/drawingml/2006/main">
                  <a:graphicData uri="http://schemas.microsoft.com/office/word/2010/wordprocessingShape">
                    <wps:wsp>
                      <wps:cNvSpPr/>
                      <wps:spPr>
                        <a:xfrm>
                          <a:off x="0" y="0"/>
                          <a:ext cx="5730949" cy="16634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291903F" w14:textId="77777777" w:rsidR="0004568D" w:rsidRPr="00D95D57" w:rsidRDefault="0004568D" w:rsidP="00D95D57">
                            <w:pPr>
                              <w:rPr>
                                <w:rFonts w:ascii="Times New Roman" w:hAnsi="Times New Roman" w:cs="Times New Roman"/>
                                <w:b/>
                                <w:bCs/>
                                <w:i/>
                                <w:iCs/>
                                <w:sz w:val="22"/>
                                <w:szCs w:val="22"/>
                                <w:lang w:val="el-GR"/>
                              </w:rPr>
                            </w:pPr>
                            <w:r w:rsidRPr="00D95D57">
                              <w:rPr>
                                <w:rFonts w:ascii="Times New Roman" w:hAnsi="Times New Roman" w:cs="Times New Roman"/>
                                <w:b/>
                                <w:bCs/>
                                <w:i/>
                                <w:iCs/>
                                <w:sz w:val="22"/>
                                <w:szCs w:val="22"/>
                                <w:lang w:val="el-GR"/>
                              </w:rPr>
                              <w:t>Οι τεχνικές διαχείρισης μειονεκτικών τάξεων μπορούν να βοηθήσουν τον εκπαιδευτικό να δημιουργήσει θετικές συνθήκες μάθησης αρκεί να θυμάται ότι κάθε πλαίσιο είναι διαφορετικό, επομένως θα πρέπει να προσαρμόζει αυτές τις τεχνικές στις συγκεκριμένες ανάγκες και τα χαρακτηριστικά των μαθητών τους. Για να μπορούν να ανταποκριθούν στις προκλήσεις τέτοιων πλαισίων, οι εκπαιδευτικοί πρέπει να αναζητούν ευκαιρίες επαγγελματικής ανάπτυξης για να επικαιροποιούν τις γνώσεις τους, να βελτιώνουν τις δεξιότητές τους στη διαχείριση της τάξης, βελτιώνοντας έτσι τη διδακτική τους αποτελεσματικότητα και τα μαθησιακά αποτελέσματα των μαθητών τους.</w:t>
                            </w:r>
                          </w:p>
                          <w:p w14:paraId="6557A091"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79D1D" id="Rounded Rectangle 992926186" o:spid="_x0000_s1027" style="position:absolute;left:0;text-align:left;margin-left:-10.7pt;margin-top:10.45pt;width:451.25pt;height:1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" fillcolor="white [3201]" strokecolor="#4ea72e [3209]" strokeweight="1pt">
                <v:stroke joinstyle="miter"/>
                <v:textbox>
                  <w:txbxContent>
                    <w:p w14:paraId="4291903F" w14:textId="77777777" w:rsidR="0004568D" w:rsidRPr="00D95D57" w:rsidRDefault="0004568D" w:rsidP="00D95D57">
                      <w:pPr>
                        <w:rPr>
                          <w:rFonts w:ascii="Times New Roman" w:hAnsi="Times New Roman" w:cs="Times New Roman"/>
                          <w:b/>
                          <w:bCs/>
                          <w:i/>
                          <w:iCs/>
                          <w:sz w:val="22"/>
                          <w:szCs w:val="22"/>
                          <w:lang w:val="el-GR"/>
                        </w:rPr>
                      </w:pPr>
                      <w:r w:rsidRPr="00D95D57">
                        <w:rPr>
                          <w:rFonts w:ascii="Times New Roman" w:hAnsi="Times New Roman" w:cs="Times New Roman"/>
                          <w:b/>
                          <w:bCs/>
                          <w:i/>
                          <w:iCs/>
                          <w:sz w:val="22"/>
                          <w:szCs w:val="22"/>
                          <w:lang w:val="el-GR"/>
                        </w:rPr>
                        <w:t xml:space="preserve">Οι τεχνικές διαχείρισης μειονεκτικών τάξεων μπορούν να βοηθήσουν τον εκπαιδευτικό να δημιουργήσει θετικές συνθήκες μάθησης αρκεί να θυμάται ότι κάθε πλαίσιο είναι διαφορετικό, επομένως θα πρέπει να προσαρμόζει αυτές τις τεχνικές στις συγκεκριμένες ανάγκες και τα χαρακτηριστικά των μαθητών τους. Για να μπορούν να ανταποκριθούν στις προκλήσεις τέτοιων πλαισίων, οι εκπαιδευτικοί πρέπει να αναζητούν ευκαιρίες επαγγελματικής ανάπτυξης για να </w:t>
                      </w:r>
                      <w:proofErr w:type="spellStart"/>
                      <w:r w:rsidRPr="00D95D57">
                        <w:rPr>
                          <w:rFonts w:ascii="Times New Roman" w:hAnsi="Times New Roman" w:cs="Times New Roman"/>
                          <w:b/>
                          <w:bCs/>
                          <w:i/>
                          <w:iCs/>
                          <w:sz w:val="22"/>
                          <w:szCs w:val="22"/>
                          <w:lang w:val="el-GR"/>
                        </w:rPr>
                        <w:t>επικαιροποιούν</w:t>
                      </w:r>
                      <w:proofErr w:type="spellEnd"/>
                      <w:r w:rsidRPr="00D95D57">
                        <w:rPr>
                          <w:rFonts w:ascii="Times New Roman" w:hAnsi="Times New Roman" w:cs="Times New Roman"/>
                          <w:b/>
                          <w:bCs/>
                          <w:i/>
                          <w:iCs/>
                          <w:sz w:val="22"/>
                          <w:szCs w:val="22"/>
                          <w:lang w:val="el-GR"/>
                        </w:rPr>
                        <w:t xml:space="preserve"> τις γνώσεις τους, να βελτιώνουν τις δεξιότητές τους στη διαχείριση της τάξης, βελτιώνοντας έτσι τη διδακτική τους αποτελεσματικότητα και τα μαθησιακά αποτελέσματα των μαθητών τους.</w:t>
                      </w:r>
                    </w:p>
                    <w:p w14:paraId="6557A091"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23296DC8" w14:textId="77777777" w:rsidR="00041D34" w:rsidRDefault="00041D34"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p>
    <w:p w14:paraId="54226F20" w14:textId="77777777" w:rsidR="00041D34" w:rsidRDefault="00041D34"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p>
    <w:p w14:paraId="5B9CF7EB" w14:textId="77777777" w:rsidR="00041D34" w:rsidRDefault="00041D34"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p>
    <w:p w14:paraId="7A1C4CC6" w14:textId="77777777" w:rsidR="00EF5847" w:rsidRPr="00E645E7" w:rsidRDefault="00EF5847"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p>
    <w:p w14:paraId="2A7F1562" w14:textId="77777777" w:rsidR="00D45BD0" w:rsidRPr="00E645E7" w:rsidRDefault="00D45BD0" w:rsidP="00AE549D">
      <w:pPr>
        <w:spacing w:before="100" w:beforeAutospacing="1" w:after="100" w:afterAutospacing="1"/>
        <w:jc w:val="both"/>
        <w:rPr>
          <w:rFonts w:ascii="Times New Roman" w:eastAsia="Times New Roman" w:hAnsi="Times New Roman" w:cs="Times New Roman"/>
          <w:b/>
          <w:bCs/>
          <w:color w:val="000000"/>
          <w:kern w:val="0"/>
          <w:sz w:val="22"/>
          <w:szCs w:val="22"/>
          <w:lang w:val="el-GR"/>
          <w14:ligatures w14:val="none"/>
        </w:rPr>
      </w:pPr>
    </w:p>
    <w:p w14:paraId="75995AE6" w14:textId="01AE21DF" w:rsidR="00AE549D" w:rsidRPr="00EF5847" w:rsidRDefault="00EF5847" w:rsidP="00AE549D">
      <w:pPr>
        <w:spacing w:before="100" w:beforeAutospacing="1" w:after="100" w:afterAutospacing="1"/>
        <w:jc w:val="both"/>
        <w:rPr>
          <w:rFonts w:ascii="Times New Roman" w:eastAsia="Times New Roman" w:hAnsi="Times New Roman" w:cs="Times New Roman"/>
          <w:i/>
          <w:iCs/>
          <w:color w:val="000000"/>
          <w:kern w:val="0"/>
          <w:sz w:val="22"/>
          <w:szCs w:val="22"/>
          <w14:ligatures w14:val="none"/>
        </w:rPr>
      </w:pPr>
      <w:r w:rsidRPr="00EF5847">
        <w:rPr>
          <w:rFonts w:ascii="Times New Roman" w:eastAsia="Times New Roman" w:hAnsi="Times New Roman" w:cs="Times New Roman"/>
          <w:i/>
          <w:iCs/>
          <w:color w:val="000000"/>
          <w:kern w:val="0"/>
          <w:sz w:val="22"/>
          <w:szCs w:val="22"/>
          <w:lang w:val="el-GR"/>
          <w14:ligatures w14:val="none"/>
        </w:rPr>
        <w:t xml:space="preserve">9.6.2 </w:t>
      </w:r>
      <w:r w:rsidR="00AE549D" w:rsidRPr="00EF5847">
        <w:rPr>
          <w:rFonts w:ascii="Times New Roman" w:eastAsia="Times New Roman" w:hAnsi="Times New Roman" w:cs="Times New Roman"/>
          <w:i/>
          <w:iCs/>
          <w:color w:val="000000"/>
          <w:kern w:val="0"/>
          <w:sz w:val="22"/>
          <w:szCs w:val="22"/>
          <w14:ligatures w14:val="none"/>
        </w:rPr>
        <w:t>Διαχείριση Μαθητών με Ειδικές Ανάγκες και Προκλητικές Συμπεριφορές</w:t>
      </w:r>
    </w:p>
    <w:p w14:paraId="6CE2B278" w14:textId="627373C7" w:rsidR="00EF5847" w:rsidRPr="00FD0EF8" w:rsidRDefault="00EF5847" w:rsidP="00EF5847">
      <w:pPr>
        <w:spacing w:before="120" w:after="120"/>
        <w:jc w:val="both"/>
        <w:rPr>
          <w:rFonts w:ascii="Times New Roman" w:eastAsia="Times New Roman" w:hAnsi="Times New Roman" w:cs="Times New Roman"/>
          <w:color w:val="000000"/>
          <w:kern w:val="0"/>
          <w:sz w:val="22"/>
          <w:szCs w:val="22"/>
          <w14:ligatures w14:val="none"/>
        </w:rPr>
      </w:pPr>
      <w:r w:rsidRPr="00FD0EF8">
        <w:rPr>
          <w:rFonts w:ascii="Times New Roman" w:eastAsia="Times New Roman" w:hAnsi="Times New Roman" w:cs="Times New Roman"/>
          <w:color w:val="000000"/>
          <w:kern w:val="0"/>
          <w:sz w:val="22"/>
          <w:szCs w:val="22"/>
          <w14:ligatures w14:val="none"/>
        </w:rPr>
        <w:t>Η διαχείριση μαθητών με ειδικές εκπαιδευτικές ανάγκες (ΕΕΑ) και προκλητικές συμπεριφορές αποτελεί μια πολυδιάστατη και απαιτητική πρόκληση για τους εκπαιδευτικούς, που προϋποθέτει γνώσεις, ευαισθησία και προσαρμοστικότητα. Ειδικά σε μαθητές με διαταραχές προσοχής και υπερκινητικότητας, η δημιουργία ενός δομημένου και ήρεμου μαθησιακού περιβάλλοντος είναι καθοριστική. Σαφείς ρουτίνες, οργανωμένος προγραμματισμός, τμηματοποίηση των δραστηριοτήτων και εναλλαγές στη μαθησιακή ροή διευκολύνουν τη συγκέντρωση και τη συμμετοχή τους. Η παροχή ενός ήσυχου, ασφαλούς χώρου εργασίας συμβάλλει επίσης στη μείωση της διάσπασης προσοχής.</w:t>
      </w:r>
      <w:r w:rsidR="00D45BD0">
        <w:rPr>
          <w:rFonts w:ascii="Times New Roman" w:eastAsia="Times New Roman" w:hAnsi="Times New Roman" w:cs="Times New Roman"/>
          <w:color w:val="000000"/>
          <w:kern w:val="0"/>
          <w:sz w:val="22"/>
          <w:szCs w:val="22"/>
          <w14:ligatures w14:val="none"/>
        </w:rPr>
        <w:t xml:space="preserve"> </w:t>
      </w:r>
      <w:r w:rsidRPr="00FD0EF8">
        <w:rPr>
          <w:rFonts w:ascii="Times New Roman" w:eastAsia="Times New Roman" w:hAnsi="Times New Roman" w:cs="Times New Roman"/>
          <w:color w:val="000000"/>
          <w:kern w:val="0"/>
          <w:sz w:val="22"/>
          <w:szCs w:val="22"/>
          <w14:ligatures w14:val="none"/>
        </w:rPr>
        <w:t>Για τους μαθητές με ειδικές μαθησιακές ανάγκες, η καθοδηγούμενη διδασκαλία σε συνδυασμό με θετική ενίσχυση είναι κρίσιμη, ενώ η συστηματική εξάσκηση κοινωνικών δεξιοτήτων αποτελεί αναγκαίο συμπλήρωμα, καθώς οι δεξιότητες αυτές δεν αναπτύσσονται πάντα φυσικά μέσα από την παρατήρηση των συνομηλίκων.</w:t>
      </w:r>
      <w:r w:rsidR="00D45BD0">
        <w:rPr>
          <w:rFonts w:ascii="Times New Roman" w:eastAsia="Times New Roman" w:hAnsi="Times New Roman" w:cs="Times New Roman"/>
          <w:color w:val="000000"/>
          <w:kern w:val="0"/>
          <w:sz w:val="22"/>
          <w:szCs w:val="22"/>
          <w14:ligatures w14:val="none"/>
        </w:rPr>
        <w:t xml:space="preserve"> </w:t>
      </w:r>
      <w:r w:rsidRPr="00FD0EF8">
        <w:rPr>
          <w:rFonts w:ascii="Times New Roman" w:eastAsia="Times New Roman" w:hAnsi="Times New Roman" w:cs="Times New Roman"/>
          <w:color w:val="000000"/>
          <w:kern w:val="0"/>
          <w:sz w:val="22"/>
          <w:szCs w:val="22"/>
          <w14:ligatures w14:val="none"/>
        </w:rPr>
        <w:t>Όταν οι εκπαιδευτικοί καλούνται να διαχειριστούν προκλητικές συμπεριφορές, είναι απαραίτητο να ανταποκρίνονται με ψυχραιμία, συνέπεια και χωρίς συναισθηματική φόρτιση. Η αποφυγή άμεσης σύγκρουσης και η αναβολή της συζήτησης για κατάλληλη στιγμή συμβάλλουν στην αποκλιμάκωση της έντασης. Το χιούμορ μπορεί να λειτουργήσει ως εργαλείο αποφόρτισης, ενώ η διακριτική αντιμετώπιση των μαθητών, ιδιαίτερα παρουσία συνομηλίκων, προστατεύει την αυτοεκτίμησή τους και περιορίζει την περαιτέρω κλιμάκωση. Παράλληλα, οι μαθητές χρειάζονται εκπαίδευση σε στρατηγικές διαχείρισης θυμού και απογοήτευσης, με έμφαση στην αναγνώριση και ενίσχυση κάθε θετικής προσπάθειας.</w:t>
      </w:r>
    </w:p>
    <w:p w14:paraId="3395A8CB" w14:textId="24C36FBB" w:rsidR="00EF5847" w:rsidRPr="00FD0EF8" w:rsidRDefault="00EF5847" w:rsidP="00EF5847">
      <w:pPr>
        <w:spacing w:before="120" w:after="120"/>
        <w:jc w:val="both"/>
        <w:rPr>
          <w:rFonts w:ascii="Times New Roman" w:eastAsia="Times New Roman" w:hAnsi="Times New Roman" w:cs="Times New Roman"/>
          <w:color w:val="000000"/>
          <w:kern w:val="0"/>
          <w:sz w:val="22"/>
          <w:szCs w:val="22"/>
          <w14:ligatures w14:val="none"/>
        </w:rPr>
      </w:pPr>
      <w:r w:rsidRPr="00FD0EF8">
        <w:rPr>
          <w:rFonts w:ascii="Times New Roman" w:eastAsia="Times New Roman" w:hAnsi="Times New Roman" w:cs="Times New Roman"/>
          <w:color w:val="000000"/>
          <w:kern w:val="0"/>
          <w:sz w:val="22"/>
          <w:szCs w:val="22"/>
          <w14:ligatures w14:val="none"/>
        </w:rPr>
        <w:t xml:space="preserve">Η πρόληψη της επιθετικότητας και της βίας απαιτεί έγκαιρη αναγνώριση συμπεριφορών που λειτουργούν ως προειδοποιητικά σημάδια, όπως οι προσβλητικοί σχολιασμοί ή η συστηματική έλλειψη σεβασμού. Η προληπτική παρέμβαση αποτρέπει την κλιμάκωση σε σοβαρότερες συγκρούσεις. Σε περιπτώσεις έντονων ή επαναλαμβανόμενων επεισοδίων, απαιτείται συντονισμός με γονείς και ειδικούς, καθώς και στοχευμένη αναδιάρθρωση της σχολικής ρουτίνας με αυξημένη επίβλεψη και </w:t>
      </w:r>
      <w:r w:rsidRPr="00FD0EF8">
        <w:rPr>
          <w:rFonts w:ascii="Times New Roman" w:eastAsia="Times New Roman" w:hAnsi="Times New Roman" w:cs="Times New Roman"/>
          <w:color w:val="000000"/>
          <w:kern w:val="0"/>
          <w:sz w:val="22"/>
          <w:szCs w:val="22"/>
          <w14:ligatures w14:val="none"/>
        </w:rPr>
        <w:lastRenderedPageBreak/>
        <w:t>δημιουργία ασφαλών χώρων.</w:t>
      </w:r>
      <w:r w:rsidR="00D45BD0">
        <w:rPr>
          <w:rFonts w:ascii="Times New Roman" w:eastAsia="Times New Roman" w:hAnsi="Times New Roman" w:cs="Times New Roman"/>
          <w:color w:val="000000"/>
          <w:kern w:val="0"/>
          <w:sz w:val="22"/>
          <w:szCs w:val="22"/>
          <w14:ligatures w14:val="none"/>
        </w:rPr>
        <w:t xml:space="preserve"> </w:t>
      </w:r>
      <w:r w:rsidRPr="00FD0EF8">
        <w:rPr>
          <w:rFonts w:ascii="Times New Roman" w:eastAsia="Times New Roman" w:hAnsi="Times New Roman" w:cs="Times New Roman"/>
          <w:color w:val="000000"/>
          <w:kern w:val="0"/>
          <w:sz w:val="22"/>
          <w:szCs w:val="22"/>
          <w14:ligatures w14:val="none"/>
        </w:rPr>
        <w:t>Οι κανόνες για τις διαπροσωπικές σχέσεις πρέπει να εστιάζουν στη θετική αλληλεπίδραση και όχι σε απλουστευμένα μηνύματα, όπως «μην αγγίζετε». Η δέσμευση όλης της σχολικής κοινότητας για την τήρηση των κανόνων ενισχύει τη συνέπεια και την αποτελεσματικότητα των παρεμβάσεων.</w:t>
      </w:r>
    </w:p>
    <w:p w14:paraId="0CA2FB33" w14:textId="77777777" w:rsidR="00A67693" w:rsidRDefault="00EF5847" w:rsidP="00A67693">
      <w:pPr>
        <w:spacing w:before="120" w:after="120"/>
        <w:jc w:val="both"/>
        <w:rPr>
          <w:rFonts w:ascii="Times New Roman" w:hAnsi="Times New Roman" w:cs="Times New Roman"/>
          <w:b/>
          <w:bCs/>
          <w:sz w:val="22"/>
          <w:szCs w:val="22"/>
          <w:lang w:val="el-GR"/>
        </w:rPr>
      </w:pPr>
      <w:r w:rsidRPr="00FD0EF8">
        <w:rPr>
          <w:rFonts w:ascii="Times New Roman" w:eastAsia="Times New Roman" w:hAnsi="Times New Roman" w:cs="Times New Roman"/>
          <w:color w:val="000000"/>
          <w:kern w:val="0"/>
          <w:sz w:val="22"/>
          <w:szCs w:val="22"/>
          <w14:ligatures w14:val="none"/>
        </w:rPr>
        <w:t>Η αντιμετώπιση αποδιοργανωτικών συμπεριφορών προϋποθέτει ψυχραιμία, έλεγχο της γλώσσας του σώματος και του τόνου της φωνής του εκπαιδευτικού, ώστε να αποφεύγεται η περαιτέρω ένταση. Η παρέμβαση γίνεται με σεβασμό και διακριτικότητα, ειδικά σε ζητήματα ευαίσθητου χαρακτήρα. Συμπεριφορές όπως απειλές, εκφοβισμός ή παραβίαση κοινωνικών κανόνων δεν πρέπει να αγνοούνται, αλλά να αντιμετωπίζονται με άμεση παρέμβαση, καταγραφή των περιστατικών και συνεργασία με τους αρμόδιους φορείς.</w:t>
      </w:r>
      <w:r w:rsidR="00D45BD0">
        <w:rPr>
          <w:rFonts w:ascii="Times New Roman" w:eastAsia="Times New Roman" w:hAnsi="Times New Roman" w:cs="Times New Roman"/>
          <w:color w:val="000000"/>
          <w:kern w:val="0"/>
          <w:sz w:val="22"/>
          <w:szCs w:val="22"/>
          <w14:ligatures w14:val="none"/>
        </w:rPr>
        <w:t xml:space="preserve"> </w:t>
      </w:r>
      <w:r w:rsidRPr="00FD0EF8">
        <w:rPr>
          <w:rFonts w:ascii="Times New Roman" w:eastAsia="Times New Roman" w:hAnsi="Times New Roman" w:cs="Times New Roman"/>
          <w:color w:val="000000"/>
          <w:kern w:val="0"/>
          <w:sz w:val="22"/>
          <w:szCs w:val="22"/>
          <w14:ligatures w14:val="none"/>
        </w:rPr>
        <w:t>Τελικός στόχος είναι η δημιουργία ενός σχολικού περιβάλλοντος που προλαμβάνει τις προκλήσεις και στηρίζει έμπρακτα την κοινωνική και συναισθηματική ανάπτυξη όλων των μαθητών.</w:t>
      </w:r>
    </w:p>
    <w:p w14:paraId="6DAE4C66" w14:textId="2002206F" w:rsidR="0004568D" w:rsidRPr="0014574A" w:rsidRDefault="00A67693" w:rsidP="00A67693">
      <w:pPr>
        <w:spacing w:before="120" w:after="120"/>
        <w:jc w:val="both"/>
        <w:rPr>
          <w:rFonts w:ascii="Times New Roman" w:hAnsi="Times New Roman" w:cs="Times New Roman"/>
          <w:b/>
          <w:caps/>
          <w:sz w:val="22"/>
          <w:szCs w:val="22"/>
          <w:lang w:val="el-GR"/>
        </w:rPr>
      </w:pPr>
      <w:r w:rsidRPr="0014574A">
        <w:rPr>
          <w:rFonts w:ascii="Times New Roman" w:hAnsi="Times New Roman" w:cs="Times New Roman"/>
          <w:b/>
          <w:bCs/>
          <w:noProof/>
          <w:sz w:val="22"/>
          <w:szCs w:val="22"/>
          <w:lang w:val="el-GR"/>
        </w:rPr>
        <w:t xml:space="preserve"> </w:t>
      </w:r>
      <w:r w:rsidR="0004568D" w:rsidRPr="0014574A">
        <w:rPr>
          <w:rFonts w:ascii="Times New Roman" w:hAnsi="Times New Roman" w:cs="Times New Roman"/>
          <w:b/>
          <w:bCs/>
          <w:noProof/>
          <w:sz w:val="22"/>
          <w:szCs w:val="22"/>
          <w:lang w:val="el-GR"/>
        </w:rPr>
        <w:drawing>
          <wp:inline distT="0" distB="0" distL="0" distR="0" wp14:anchorId="3C5EA136" wp14:editId="155B7C05">
            <wp:extent cx="357051" cy="374015"/>
            <wp:effectExtent l="0" t="0" r="0" b="0"/>
            <wp:docPr id="1755723880" name="Graphic 1755723880"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7604" cy="385070"/>
                    </a:xfrm>
                    <a:prstGeom prst="rect">
                      <a:avLst/>
                    </a:prstGeom>
                  </pic:spPr>
                </pic:pic>
              </a:graphicData>
            </a:graphic>
          </wp:inline>
        </w:drawing>
      </w:r>
      <w:r w:rsidR="0004568D" w:rsidRPr="0014574A">
        <w:rPr>
          <w:rFonts w:ascii="Times New Roman" w:hAnsi="Times New Roman" w:cs="Times New Roman"/>
          <w:b/>
          <w:caps/>
          <w:sz w:val="22"/>
          <w:szCs w:val="22"/>
          <w:lang w:val="el-GR"/>
        </w:rPr>
        <w:t xml:space="preserve"> Υλικό για τον εκπαιδευτικο</w:t>
      </w:r>
    </w:p>
    <w:p w14:paraId="52B5C962" w14:textId="77777777" w:rsidR="0004568D" w:rsidRDefault="0004568D" w:rsidP="0004568D">
      <w:pPr>
        <w:jc w:val="center"/>
        <w:rPr>
          <w:rFonts w:ascii="Times New Roman" w:hAnsi="Times New Roman" w:cs="Times New Roman"/>
          <w:sz w:val="22"/>
          <w:szCs w:val="22"/>
          <w:lang w:val="el-GR"/>
        </w:rPr>
      </w:pPr>
      <w:r w:rsidRPr="0014574A">
        <w:rPr>
          <w:rFonts w:ascii="Times New Roman" w:hAnsi="Times New Roman" w:cs="Times New Roman"/>
          <w:sz w:val="22"/>
          <w:szCs w:val="22"/>
        </w:rPr>
        <w:t>Στρατηγικές και τεχνικές διαχείρισης</w:t>
      </w:r>
      <w:r w:rsidRPr="0014574A">
        <w:rPr>
          <w:rFonts w:ascii="Times New Roman" w:hAnsi="Times New Roman" w:cs="Times New Roman"/>
          <w:sz w:val="22"/>
          <w:szCs w:val="22"/>
          <w:lang w:val="el-GR"/>
        </w:rPr>
        <w:t xml:space="preserve"> μειονεκτικών τάξεων</w:t>
      </w:r>
    </w:p>
    <w:p w14:paraId="0CD47A0D" w14:textId="77777777" w:rsidR="00A67693" w:rsidRPr="0014574A" w:rsidRDefault="00A67693" w:rsidP="0004568D">
      <w:pPr>
        <w:jc w:val="center"/>
        <w:rPr>
          <w:rFonts w:ascii="Times New Roman" w:hAnsi="Times New Roman" w:cs="Times New Roman"/>
          <w:sz w:val="22"/>
          <w:szCs w:val="22"/>
          <w:lang w:val="el-GR"/>
        </w:rPr>
      </w:pPr>
    </w:p>
    <w:p w14:paraId="22FB96D6"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Γίνετε πρότυπα αποδεκτής συμπεριφοράς</w:t>
      </w:r>
      <w:r w:rsidRPr="00A67693">
        <w:rPr>
          <w:rFonts w:ascii="Times New Roman" w:hAnsi="Times New Roman" w:cs="Times New Roman"/>
          <w:color w:val="000000" w:themeColor="text1"/>
          <w:sz w:val="22"/>
          <w:szCs w:val="22"/>
        </w:rPr>
        <w:t xml:space="preserve">: Δείξτε τη συμπεριφορά που θέλετε να δείτε από τους μαθητές σας. </w:t>
      </w:r>
    </w:p>
    <w:p w14:paraId="28D6483D"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Εμπλέξτε τους μαθητές στη δημιουργία κανόνων και προτύπων συμπεριφοράς</w:t>
      </w:r>
      <w:r w:rsidRPr="00A67693">
        <w:rPr>
          <w:rFonts w:ascii="Times New Roman" w:hAnsi="Times New Roman" w:cs="Times New Roman"/>
          <w:color w:val="000000" w:themeColor="text1"/>
          <w:sz w:val="22"/>
          <w:szCs w:val="22"/>
        </w:rPr>
        <w:t>: Ρωτήστε τους μαθητές τη γνώμη τους για το τι είναι αποδεκτή και μη αποδεκτή συμπεριφορά ενθαρρύνοντάς τους να προτείνουν οι ίδιοι κανόνες συμπεριφοράς στην τάξη.</w:t>
      </w:r>
    </w:p>
    <w:p w14:paraId="3F9E245A"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Αποτυπώστε τους κανόνες εγγράφως:</w:t>
      </w:r>
      <w:r w:rsidRPr="00A67693">
        <w:rPr>
          <w:rFonts w:ascii="Times New Roman" w:hAnsi="Times New Roman" w:cs="Times New Roman"/>
          <w:color w:val="000000" w:themeColor="text1"/>
          <w:sz w:val="22"/>
          <w:szCs w:val="22"/>
        </w:rPr>
        <w:t xml:space="preserve"> Αναδείξτε τους κανόνες καλής συμπεριφοράς σε εμφανές σημείο της τάξης και μοιράστε τους σε ατομικά φυλλάδια στους μαθητές σας.</w:t>
      </w:r>
    </w:p>
    <w:p w14:paraId="30E56285"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Αποφύγετε την τιμωρία της τάξης:</w:t>
      </w:r>
      <w:r w:rsidRPr="00A67693">
        <w:rPr>
          <w:rFonts w:ascii="Times New Roman" w:hAnsi="Times New Roman" w:cs="Times New Roman"/>
          <w:color w:val="000000" w:themeColor="text1"/>
          <w:sz w:val="22"/>
          <w:szCs w:val="22"/>
        </w:rPr>
        <w:t xml:space="preserve"> Αντιμετωπίστε μεμονωμένα προβλήματα συμπεριφοράς αποφεύγοντας να τιμωρείτε ολόκληρη την τάξη.</w:t>
      </w:r>
    </w:p>
    <w:p w14:paraId="6B014947"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Ενθαρρύνετε την πρωτοβουλία:</w:t>
      </w:r>
      <w:r w:rsidRPr="00A67693">
        <w:rPr>
          <w:rFonts w:ascii="Times New Roman" w:hAnsi="Times New Roman" w:cs="Times New Roman"/>
          <w:color w:val="000000" w:themeColor="text1"/>
          <w:sz w:val="22"/>
          <w:szCs w:val="22"/>
        </w:rPr>
        <w:t xml:space="preserve"> Προωθήστε τη ανάληψη πρωτοβουλιών σε συγκεκριμένες ενότητες των μαθημάτων δίνοντας έτσι τη δυνατότητα για ουσιαστικότερη εμπλοκή των μαθητών με το υλικό του μαθήματος.</w:t>
      </w:r>
    </w:p>
    <w:p w14:paraId="2B651524"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Επιβραβεύστε:</w:t>
      </w:r>
      <w:r w:rsidRPr="00A67693">
        <w:rPr>
          <w:rFonts w:ascii="Times New Roman" w:hAnsi="Times New Roman" w:cs="Times New Roman"/>
          <w:color w:val="000000" w:themeColor="text1"/>
          <w:sz w:val="22"/>
          <w:szCs w:val="22"/>
        </w:rPr>
        <w:t xml:space="preserve"> Αναγνωρίστε την επίδοση των μαθητών, την προσπάθειά τους, συγχαίροντάς τους δημόσια.</w:t>
      </w:r>
    </w:p>
    <w:p w14:paraId="5FE8D2BA"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Χρησιμοποιήστε τη μη λεκτική επικοινωνία:</w:t>
      </w:r>
      <w:r w:rsidRPr="00A67693">
        <w:rPr>
          <w:rFonts w:ascii="Times New Roman" w:hAnsi="Times New Roman" w:cs="Times New Roman"/>
          <w:color w:val="000000" w:themeColor="text1"/>
          <w:sz w:val="22"/>
          <w:szCs w:val="22"/>
        </w:rPr>
        <w:t xml:space="preserve"> Συμπληρώστε τις λέξεις εικόνες και αναπαραστάσεις, βοηθώντας με αυτόν τον τρόπο τους μαθητές στην καλύτερη αφομοίωση του περιεχομένου των μαθημάτων.</w:t>
      </w:r>
    </w:p>
    <w:p w14:paraId="01E922CF"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Δημιουργείστε στιγμές χαλάρωσης στην τάξη</w:t>
      </w:r>
      <w:r w:rsidRPr="00A67693">
        <w:rPr>
          <w:rFonts w:ascii="Times New Roman" w:hAnsi="Times New Roman" w:cs="Times New Roman"/>
          <w:color w:val="000000" w:themeColor="text1"/>
          <w:sz w:val="22"/>
          <w:szCs w:val="22"/>
        </w:rPr>
        <w:t>. Όταν οι μαθητές ανταποκρίνονται θετικά και ολοκληρώνουν με επιτυχία τους στόχους τους, αναγνωρίστε τα επιτεύγματά τους με μια μικρή γιορτή παρακινώντας τους να συνεχίσουν έτσι.</w:t>
      </w:r>
    </w:p>
    <w:p w14:paraId="67E90EA0"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Δώστε απτές ανταμοιβές:</w:t>
      </w:r>
      <w:r w:rsidRPr="00A67693">
        <w:rPr>
          <w:rFonts w:ascii="Times New Roman" w:hAnsi="Times New Roman" w:cs="Times New Roman"/>
          <w:color w:val="000000" w:themeColor="text1"/>
          <w:sz w:val="22"/>
          <w:szCs w:val="22"/>
        </w:rPr>
        <w:t xml:space="preserve"> Επιβραβεύστε συγκεκριμένους μαθητές στο τέλος κάθε μαθήματος, μπροστά στην τάξη, ως άλλη τεχνική παρακίνησης και ενίσχυσης της επιθυμητής συμπεριφοράς.</w:t>
      </w:r>
    </w:p>
    <w:p w14:paraId="72E30F81" w14:textId="77777777" w:rsidR="0004568D" w:rsidRPr="00A67693" w:rsidRDefault="0004568D" w:rsidP="00A67693">
      <w:pPr>
        <w:pStyle w:val="ListParagraph"/>
        <w:numPr>
          <w:ilvl w:val="0"/>
          <w:numId w:val="20"/>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Γνωστοποιείστε την πρόοδο των μαθητών στην οικογένεια.</w:t>
      </w:r>
      <w:r w:rsidRPr="00A67693">
        <w:rPr>
          <w:rFonts w:ascii="Times New Roman" w:hAnsi="Times New Roman" w:cs="Times New Roman"/>
          <w:color w:val="000000" w:themeColor="text1"/>
          <w:sz w:val="22"/>
          <w:szCs w:val="22"/>
        </w:rPr>
        <w:t xml:space="preserve"> Ενημερώνετε σε τακτική βάση  ενθαρρύνοντας τους γονείς να ενισχύουν κι εκείνοι τη συνέχιση της προόδου των παιδιών τους.</w:t>
      </w:r>
    </w:p>
    <w:p w14:paraId="0BD6B09E" w14:textId="7609EC81" w:rsidR="0004568D" w:rsidRPr="00A67693" w:rsidRDefault="0004568D" w:rsidP="00A67693">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Δημιουργήστε ενθουσιασμό για το μάθημα που θα διδάξετε</w:t>
      </w:r>
      <w:r w:rsidRPr="00A67693">
        <w:rPr>
          <w:rFonts w:ascii="Times New Roman" w:hAnsi="Times New Roman" w:cs="Times New Roman"/>
          <w:color w:val="000000" w:themeColor="text1"/>
          <w:sz w:val="22"/>
          <w:szCs w:val="22"/>
        </w:rPr>
        <w:t xml:space="preserve">: Ξεκινήστε τα μαθήματα κεντρίζοντας το ενδιαφέρον των μαθητών. </w:t>
      </w:r>
    </w:p>
    <w:p w14:paraId="46424E7A" w14:textId="77777777" w:rsidR="0004568D" w:rsidRPr="00A67693" w:rsidRDefault="0004568D" w:rsidP="00A67693">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Χρησιμοποιείστε τη μέθοδο πρότζεκτ:</w:t>
      </w:r>
      <w:r w:rsidRPr="00A67693">
        <w:rPr>
          <w:rFonts w:ascii="Times New Roman" w:hAnsi="Times New Roman" w:cs="Times New Roman"/>
          <w:color w:val="000000" w:themeColor="text1"/>
          <w:sz w:val="22"/>
          <w:szCs w:val="22"/>
        </w:rPr>
        <w:t xml:space="preserve"> Ενθαρρύνετε τους μαθητές να αναλάβουν μικρά ή μεγαλύτερα πρότζεκτ που θα τους επιτρέψουν να δείξουν τις γνώσεις και τις ικανότητές τους. </w:t>
      </w:r>
    </w:p>
    <w:p w14:paraId="78C9772F" w14:textId="77777777" w:rsidR="0004568D" w:rsidRPr="00A67693" w:rsidRDefault="0004568D" w:rsidP="00A67693">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Επενδύστε στη διαμορφωτική αξιολόγηση των μαθητών</w:t>
      </w:r>
      <w:r w:rsidRPr="00A67693">
        <w:rPr>
          <w:rFonts w:ascii="Times New Roman" w:hAnsi="Times New Roman" w:cs="Times New Roman"/>
          <w:color w:val="000000" w:themeColor="text1"/>
          <w:sz w:val="22"/>
          <w:szCs w:val="22"/>
        </w:rPr>
        <w:t xml:space="preserve">: Δώστε ανατροφοδότηση στο κατά πόσο οι μαθητές ανταποκρίθηκαν στις προσδοκίες και τους στόχους τους. Αν δεν το κατάφεραν, δώστε τους συμπληρωματικά καθήκοντα προς αυτήν την κατεύθυνση. </w:t>
      </w:r>
    </w:p>
    <w:p w14:paraId="63EE303F" w14:textId="77777777" w:rsidR="0004568D" w:rsidRPr="00A67693" w:rsidRDefault="0004568D" w:rsidP="00A67693">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t>Ατομική συζήτηση με τους μαθητές</w:t>
      </w:r>
      <w:r w:rsidRPr="00A67693">
        <w:rPr>
          <w:rFonts w:ascii="Times New Roman" w:hAnsi="Times New Roman" w:cs="Times New Roman"/>
          <w:color w:val="000000" w:themeColor="text1"/>
          <w:sz w:val="22"/>
          <w:szCs w:val="22"/>
        </w:rPr>
        <w:t>: Συζητήστε με τους αδύναμους μαθητές σας για να καταλάβετε καλύτερα τις ανάγκες τους.</w:t>
      </w:r>
    </w:p>
    <w:p w14:paraId="43BDC990" w14:textId="77777777" w:rsidR="0004568D" w:rsidRPr="00A67693" w:rsidRDefault="0004568D" w:rsidP="00A67693">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color w:val="000000" w:themeColor="text1"/>
          <w:sz w:val="22"/>
          <w:szCs w:val="22"/>
        </w:rPr>
      </w:pPr>
      <w:r w:rsidRPr="00A67693">
        <w:rPr>
          <w:rFonts w:ascii="Times New Roman" w:hAnsi="Times New Roman" w:cs="Times New Roman"/>
          <w:i/>
          <w:iCs/>
          <w:color w:val="000000" w:themeColor="text1"/>
          <w:sz w:val="22"/>
          <w:szCs w:val="22"/>
        </w:rPr>
        <w:lastRenderedPageBreak/>
        <w:t>Αντιμετωπίστε γρήγορα τη μη αποδεκτή συμπεριφορά</w:t>
      </w:r>
      <w:r w:rsidRPr="00A67693">
        <w:rPr>
          <w:rFonts w:ascii="Times New Roman" w:hAnsi="Times New Roman" w:cs="Times New Roman"/>
          <w:color w:val="000000" w:themeColor="text1"/>
          <w:sz w:val="22"/>
          <w:szCs w:val="22"/>
        </w:rPr>
        <w:t>: Ενεργείστε άμεσα και αποφασιστικά όταν εμφανίζεται μια μη αποδεκτή συμπεριφορά</w:t>
      </w:r>
    </w:p>
    <w:p w14:paraId="62EA69A2" w14:textId="77777777" w:rsidR="0004568D" w:rsidRPr="0014574A" w:rsidRDefault="0004568D" w:rsidP="0004568D">
      <w:pPr>
        <w:pStyle w:val="ListParagraph"/>
        <w:numPr>
          <w:ilvl w:val="0"/>
          <w:numId w:val="21"/>
        </w:numPr>
        <w:pBdr>
          <w:top w:val="single" w:sz="4" w:space="1" w:color="auto"/>
          <w:left w:val="single" w:sz="4" w:space="4" w:color="auto"/>
          <w:bottom w:val="single" w:sz="4" w:space="1" w:color="auto"/>
          <w:right w:val="single" w:sz="4" w:space="4" w:color="auto"/>
          <w:between w:val="single" w:sz="4" w:space="1" w:color="auto"/>
        </w:pBdr>
        <w:ind w:left="284" w:hanging="284"/>
        <w:jc w:val="both"/>
        <w:rPr>
          <w:rFonts w:ascii="Times New Roman" w:hAnsi="Times New Roman" w:cs="Times New Roman"/>
          <w:sz w:val="22"/>
          <w:szCs w:val="22"/>
        </w:rPr>
      </w:pPr>
      <w:r w:rsidRPr="00A67693">
        <w:rPr>
          <w:rFonts w:ascii="Times New Roman" w:hAnsi="Times New Roman" w:cs="Times New Roman"/>
          <w:i/>
          <w:iCs/>
          <w:color w:val="000000" w:themeColor="text1"/>
          <w:sz w:val="22"/>
          <w:szCs w:val="22"/>
        </w:rPr>
        <w:t>Χρησιμοποιείστε την αλληλοδιδακτική μέθοδο</w:t>
      </w:r>
      <w:r w:rsidRPr="0014574A">
        <w:rPr>
          <w:rFonts w:ascii="Times New Roman" w:hAnsi="Times New Roman" w:cs="Times New Roman"/>
          <w:sz w:val="22"/>
          <w:szCs w:val="22"/>
        </w:rPr>
        <w:t>: Σχεδιάστε δραστηριότητες διδασκαλίας, όπως η ανάγνωση σε ζευγάρια.</w:t>
      </w:r>
    </w:p>
    <w:p w14:paraId="55E36143" w14:textId="77777777" w:rsidR="0004568D" w:rsidRPr="0014574A" w:rsidRDefault="0004568D" w:rsidP="0004568D">
      <w:pPr>
        <w:spacing w:before="120" w:after="120"/>
        <w:rPr>
          <w:rFonts w:ascii="Times New Roman" w:hAnsi="Times New Roman" w:cs="Times New Roman"/>
          <w:b/>
          <w:bCs/>
          <w:sz w:val="22"/>
          <w:szCs w:val="22"/>
          <w:lang w:val="el-GR"/>
        </w:rPr>
      </w:pPr>
    </w:p>
    <w:p w14:paraId="49F09CBD" w14:textId="77777777" w:rsidR="00023CBC" w:rsidRPr="0014574A" w:rsidRDefault="00023CBC" w:rsidP="00023CBC">
      <w:pPr>
        <w:spacing w:before="120" w:after="120"/>
        <w:rPr>
          <w:rFonts w:ascii="Times New Roman" w:hAnsi="Times New Roman" w:cs="Times New Roman"/>
          <w:b/>
          <w:sz w:val="22"/>
          <w:szCs w:val="22"/>
          <w:lang w:val="el-GR"/>
        </w:rPr>
      </w:pPr>
      <w:r w:rsidRPr="0014574A">
        <w:rPr>
          <w:rFonts w:ascii="Times New Roman" w:hAnsi="Times New Roman" w:cs="Times New Roman"/>
          <w:b/>
          <w:bCs/>
          <w:noProof/>
          <w:sz w:val="22"/>
          <w:szCs w:val="22"/>
          <w:lang w:val="el-GR"/>
        </w:rPr>
        <w:drawing>
          <wp:inline distT="0" distB="0" distL="0" distR="0" wp14:anchorId="2EB9CD56" wp14:editId="29072B71">
            <wp:extent cx="449580" cy="400050"/>
            <wp:effectExtent l="0" t="0" r="0" b="0"/>
            <wp:docPr id="1440575860" name="Graphic 1440575860"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56923" cy="406584"/>
                    </a:xfrm>
                    <a:prstGeom prst="rect">
                      <a:avLst/>
                    </a:prstGeom>
                  </pic:spPr>
                </pic:pic>
              </a:graphicData>
            </a:graphic>
          </wp:inline>
        </w:drawing>
      </w:r>
      <w:r w:rsidRPr="0014574A">
        <w:rPr>
          <w:rFonts w:ascii="Times New Roman" w:hAnsi="Times New Roman" w:cs="Times New Roman"/>
          <w:b/>
          <w:bCs/>
          <w:sz w:val="22"/>
          <w:szCs w:val="22"/>
          <w:lang w:val="el-GR"/>
        </w:rPr>
        <w:t xml:space="preserve"> ΑΝΑΣΤΟΧΑΖΟΜΑΙ</w:t>
      </w:r>
    </w:p>
    <w:p w14:paraId="31DAF662" w14:textId="52753555" w:rsidR="00023CBC" w:rsidRPr="00023CBC" w:rsidRDefault="00023CBC" w:rsidP="00023CBC">
      <w:pPr>
        <w:jc w:val="center"/>
        <w:rPr>
          <w:rFonts w:ascii="Times New Roman" w:hAnsi="Times New Roman" w:cs="Times New Roman"/>
          <w:i/>
          <w:iCs/>
          <w:caps/>
          <w:sz w:val="22"/>
          <w:szCs w:val="22"/>
          <w:lang w:val="el-GR"/>
        </w:rPr>
      </w:pPr>
      <w:r w:rsidRPr="00023CBC">
        <w:rPr>
          <w:rStyle w:val="Strong"/>
          <w:rFonts w:ascii="Times New Roman" w:hAnsi="Times New Roman" w:cs="Times New Roman"/>
          <w:b w:val="0"/>
          <w:bCs w:val="0"/>
          <w:i/>
          <w:iCs/>
          <w:color w:val="000000"/>
          <w:sz w:val="22"/>
          <w:szCs w:val="22"/>
        </w:rPr>
        <w:t>Σκεφτείτε τη δική σας τάξη</w:t>
      </w:r>
      <w:r w:rsidRPr="00023CBC">
        <w:rPr>
          <w:rStyle w:val="Strong"/>
          <w:rFonts w:ascii="Times New Roman" w:hAnsi="Times New Roman" w:cs="Times New Roman"/>
          <w:i/>
          <w:iCs/>
          <w:color w:val="000000"/>
          <w:sz w:val="22"/>
          <w:szCs w:val="22"/>
        </w:rPr>
        <w:t>:</w:t>
      </w:r>
      <w:r w:rsidRPr="00023CBC">
        <w:rPr>
          <w:rStyle w:val="apple-converted-space"/>
          <w:rFonts w:ascii="Times New Roman" w:hAnsi="Times New Roman" w:cs="Times New Roman"/>
          <w:i/>
          <w:iCs/>
          <w:color w:val="000000"/>
          <w:sz w:val="22"/>
          <w:szCs w:val="22"/>
        </w:rPr>
        <w:t> </w:t>
      </w:r>
      <w:r w:rsidRPr="00023CBC">
        <w:rPr>
          <w:rFonts w:ascii="Times New Roman" w:hAnsi="Times New Roman" w:cs="Times New Roman"/>
          <w:i/>
          <w:iCs/>
          <w:color w:val="000000"/>
          <w:sz w:val="22"/>
          <w:szCs w:val="22"/>
        </w:rPr>
        <w:t>Πώς αναγνωρίζετε και ενισχύετε την ταυτότητα κάθε μαθητή; Ποιες στρατηγικές για την ενίσχυση της συμμετοχής τους θα θέλατε να εφαρμόσετε;</w:t>
      </w:r>
    </w:p>
    <w:p w14:paraId="0CA62AAE" w14:textId="4B8113A1" w:rsidR="0004568D" w:rsidRPr="0014574A" w:rsidRDefault="0004568D" w:rsidP="0004568D">
      <w:pPr>
        <w:rPr>
          <w:rFonts w:ascii="Times New Roman" w:hAnsi="Times New Roman" w:cs="Times New Roman"/>
          <w:bCs/>
          <w:i/>
          <w:iCs/>
          <w:color w:val="000000" w:themeColor="text1"/>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1312" behindDoc="0" locked="0" layoutInCell="1" allowOverlap="1" wp14:anchorId="0AA580BD" wp14:editId="5C9C3FD5">
                <wp:simplePos x="0" y="0"/>
                <wp:positionH relativeFrom="column">
                  <wp:posOffset>-97277</wp:posOffset>
                </wp:positionH>
                <wp:positionV relativeFrom="paragraph">
                  <wp:posOffset>144104</wp:posOffset>
                </wp:positionV>
                <wp:extent cx="5914417" cy="1439694"/>
                <wp:effectExtent l="0" t="0" r="16510" b="8255"/>
                <wp:wrapNone/>
                <wp:docPr id="283044101" name="Rounded Rectangle 283044101"/>
                <wp:cNvGraphicFramePr/>
                <a:graphic xmlns:a="http://schemas.openxmlformats.org/drawingml/2006/main">
                  <a:graphicData uri="http://schemas.microsoft.com/office/word/2010/wordprocessingShape">
                    <wps:wsp>
                      <wps:cNvSpPr/>
                      <wps:spPr>
                        <a:xfrm>
                          <a:off x="0" y="0"/>
                          <a:ext cx="5914417" cy="1439694"/>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1129E63" w14:textId="77777777" w:rsidR="0004568D"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530121"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580BD" id="Rounded Rectangle 283044101" o:spid="_x0000_s1028" style="position:absolute;margin-left:-7.65pt;margin-top:11.35pt;width:465.7pt;height:1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" fillcolor="white [3201]" strokecolor="#4ea72e [3209]" strokeweight="1pt">
                <v:stroke joinstyle="miter"/>
                <v:textbox>
                  <w:txbxContent>
                    <w:p w14:paraId="41129E63" w14:textId="77777777" w:rsidR="0004568D"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530121"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5DC002FE" w14:textId="77777777" w:rsidR="0004568D" w:rsidRPr="0014574A" w:rsidRDefault="0004568D" w:rsidP="0004568D">
      <w:pPr>
        <w:spacing w:before="120" w:after="120"/>
        <w:rPr>
          <w:rFonts w:ascii="Times New Roman" w:hAnsi="Times New Roman" w:cs="Times New Roman"/>
          <w:b/>
          <w:bCs/>
          <w:sz w:val="22"/>
          <w:szCs w:val="22"/>
          <w:lang w:val="el-GR"/>
        </w:rPr>
      </w:pPr>
    </w:p>
    <w:p w14:paraId="2A3FA371" w14:textId="77777777" w:rsidR="0004568D" w:rsidRPr="0014574A" w:rsidRDefault="0004568D" w:rsidP="0004568D">
      <w:pPr>
        <w:spacing w:before="120" w:after="120"/>
        <w:rPr>
          <w:rFonts w:ascii="Times New Roman" w:hAnsi="Times New Roman" w:cs="Times New Roman"/>
          <w:b/>
          <w:bCs/>
          <w:sz w:val="22"/>
          <w:szCs w:val="22"/>
          <w:lang w:val="el-GR"/>
        </w:rPr>
      </w:pPr>
    </w:p>
    <w:p w14:paraId="666DDF5E" w14:textId="77777777" w:rsidR="0004568D" w:rsidRPr="0014574A" w:rsidRDefault="0004568D" w:rsidP="0004568D">
      <w:pPr>
        <w:spacing w:before="120" w:after="120"/>
        <w:rPr>
          <w:rFonts w:ascii="Times New Roman" w:hAnsi="Times New Roman" w:cs="Times New Roman"/>
          <w:b/>
          <w:bCs/>
          <w:sz w:val="22"/>
          <w:szCs w:val="22"/>
          <w:lang w:val="el-GR"/>
        </w:rPr>
      </w:pPr>
    </w:p>
    <w:p w14:paraId="201F17A1" w14:textId="77777777" w:rsidR="0004568D" w:rsidRPr="0014574A" w:rsidRDefault="0004568D" w:rsidP="0004568D">
      <w:pPr>
        <w:spacing w:before="120" w:after="120"/>
        <w:rPr>
          <w:rFonts w:ascii="Times New Roman" w:hAnsi="Times New Roman" w:cs="Times New Roman"/>
          <w:b/>
          <w:bCs/>
          <w:sz w:val="22"/>
          <w:szCs w:val="22"/>
          <w:lang w:val="el-GR"/>
        </w:rPr>
      </w:pPr>
    </w:p>
    <w:p w14:paraId="63DA4657" w14:textId="77777777" w:rsidR="0004568D" w:rsidRPr="0014574A" w:rsidRDefault="0004568D" w:rsidP="0004568D">
      <w:pPr>
        <w:spacing w:before="120" w:after="120"/>
        <w:rPr>
          <w:rFonts w:ascii="Times New Roman" w:hAnsi="Times New Roman" w:cs="Times New Roman"/>
          <w:b/>
          <w:sz w:val="22"/>
          <w:szCs w:val="22"/>
          <w:lang w:val="el-GR"/>
        </w:rPr>
      </w:pPr>
      <w:r w:rsidRPr="0014574A">
        <w:rPr>
          <w:rFonts w:ascii="Times New Roman" w:hAnsi="Times New Roman" w:cs="Times New Roman"/>
          <w:b/>
          <w:sz w:val="22"/>
          <w:szCs w:val="22"/>
          <w:lang w:val="el-GR"/>
        </w:rPr>
        <w:t xml:space="preserve"> </w:t>
      </w:r>
    </w:p>
    <w:p w14:paraId="1D9DA8C1" w14:textId="77777777" w:rsidR="00023CBC" w:rsidRDefault="00023CBC" w:rsidP="0004568D">
      <w:pPr>
        <w:spacing w:before="120" w:after="120"/>
        <w:rPr>
          <w:rFonts w:ascii="Times New Roman" w:hAnsi="Times New Roman" w:cs="Times New Roman"/>
          <w:b/>
          <w:bCs/>
          <w:sz w:val="22"/>
          <w:szCs w:val="22"/>
          <w:lang w:val="el-GR"/>
        </w:rPr>
      </w:pPr>
    </w:p>
    <w:p w14:paraId="241A8420" w14:textId="77777777" w:rsidR="00023CBC" w:rsidRDefault="00023CBC" w:rsidP="0004568D">
      <w:pPr>
        <w:spacing w:before="120" w:after="120"/>
        <w:rPr>
          <w:rFonts w:ascii="Times New Roman" w:hAnsi="Times New Roman" w:cs="Times New Roman"/>
          <w:b/>
          <w:bCs/>
          <w:sz w:val="22"/>
          <w:szCs w:val="22"/>
          <w:lang w:val="el-GR"/>
        </w:rPr>
      </w:pPr>
    </w:p>
    <w:p w14:paraId="7964C108" w14:textId="159B43EE" w:rsidR="00CE6BA9" w:rsidRPr="00CE6BA9" w:rsidRDefault="00CE6BA9" w:rsidP="00CE6BA9">
      <w:pPr>
        <w:spacing w:before="120" w:after="120"/>
        <w:jc w:val="center"/>
        <w:rPr>
          <w:rFonts w:ascii="Times New Roman" w:hAnsi="Times New Roman" w:cs="Times New Roman"/>
          <w:i/>
          <w:iCs/>
          <w:sz w:val="22"/>
          <w:szCs w:val="22"/>
          <w:lang w:val="el-GR"/>
        </w:rPr>
      </w:pPr>
      <w:r w:rsidRPr="00CE6BA9">
        <w:rPr>
          <w:rStyle w:val="Strong"/>
          <w:rFonts w:ascii="Times New Roman" w:hAnsi="Times New Roman" w:cs="Times New Roman"/>
          <w:b w:val="0"/>
          <w:bCs w:val="0"/>
          <w:i/>
          <w:iCs/>
          <w:color w:val="000000"/>
          <w:sz w:val="22"/>
          <w:szCs w:val="22"/>
        </w:rPr>
        <w:t>Σκεφτείτε το πλαίσιο στο οποίο εργάζεστε:</w:t>
      </w:r>
      <w:r w:rsidRPr="00CE6BA9">
        <w:rPr>
          <w:rStyle w:val="apple-converted-space"/>
          <w:rFonts w:ascii="Times New Roman" w:hAnsi="Times New Roman" w:cs="Times New Roman"/>
          <w:i/>
          <w:iCs/>
          <w:color w:val="000000"/>
          <w:sz w:val="22"/>
          <w:szCs w:val="22"/>
        </w:rPr>
        <w:t> </w:t>
      </w:r>
      <w:r w:rsidRPr="00CE6BA9">
        <w:rPr>
          <w:rFonts w:ascii="Times New Roman" w:hAnsi="Times New Roman" w:cs="Times New Roman"/>
          <w:i/>
          <w:iCs/>
          <w:color w:val="000000"/>
          <w:sz w:val="22"/>
          <w:szCs w:val="22"/>
        </w:rPr>
        <w:t>Ποιες προκλήσεις εντοπίζετε στην καθημερινή σας πράξη και ποιες στρατηγικές διαχείρισης θα επιλέγατε για να τις αντιμετωπίσετε;</w:t>
      </w:r>
    </w:p>
    <w:p w14:paraId="0CB7DDB1" w14:textId="6E6D7D17" w:rsidR="0004568D" w:rsidRPr="0014574A" w:rsidRDefault="0004568D" w:rsidP="0004568D">
      <w:pPr>
        <w:spacing w:before="120" w:after="120"/>
        <w:rPr>
          <w:rFonts w:ascii="Times New Roman" w:hAnsi="Times New Roman" w:cs="Times New Roman"/>
          <w:b/>
          <w:bCs/>
          <w:sz w:val="22"/>
          <w:szCs w:val="22"/>
          <w:lang w:val="el-GR"/>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2336" behindDoc="0" locked="0" layoutInCell="1" allowOverlap="1" wp14:anchorId="685D49D2" wp14:editId="48730B41">
                <wp:simplePos x="0" y="0"/>
                <wp:positionH relativeFrom="column">
                  <wp:posOffset>-38910</wp:posOffset>
                </wp:positionH>
                <wp:positionV relativeFrom="paragraph">
                  <wp:posOffset>204983</wp:posOffset>
                </wp:positionV>
                <wp:extent cx="5768502" cy="1517515"/>
                <wp:effectExtent l="0" t="0" r="10160" b="6985"/>
                <wp:wrapNone/>
                <wp:docPr id="884715414" name="Rounded Rectangle 884715414"/>
                <wp:cNvGraphicFramePr/>
                <a:graphic xmlns:a="http://schemas.openxmlformats.org/drawingml/2006/main">
                  <a:graphicData uri="http://schemas.microsoft.com/office/word/2010/wordprocessingShape">
                    <wps:wsp>
                      <wps:cNvSpPr/>
                      <wps:spPr>
                        <a:xfrm>
                          <a:off x="0" y="0"/>
                          <a:ext cx="5768502" cy="151751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6F197CB" w14:textId="77777777" w:rsidR="0004568D"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5937A9"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D49D2" id="Rounded Rectangle 884715414" o:spid="_x0000_s1029" style="position:absolute;margin-left:-3.05pt;margin-top:16.15pt;width:454.2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" fillcolor="white [3201]" strokecolor="#4ea72e [3209]" strokeweight="1pt">
                <v:stroke joinstyle="miter"/>
                <v:textbox>
                  <w:txbxContent>
                    <w:p w14:paraId="66F197CB" w14:textId="77777777" w:rsidR="0004568D"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5937A9" w14:textId="77777777" w:rsidR="0004568D" w:rsidRPr="0013775E" w:rsidRDefault="0004568D" w:rsidP="0004568D">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04C0827B" w14:textId="77777777" w:rsidR="0004568D" w:rsidRPr="0014574A" w:rsidRDefault="0004568D" w:rsidP="0004568D">
      <w:pPr>
        <w:spacing w:before="120" w:after="120"/>
        <w:rPr>
          <w:rFonts w:ascii="Times New Roman" w:hAnsi="Times New Roman" w:cs="Times New Roman"/>
          <w:b/>
          <w:bCs/>
          <w:sz w:val="22"/>
          <w:szCs w:val="22"/>
          <w:lang w:val="el-GR"/>
        </w:rPr>
      </w:pPr>
    </w:p>
    <w:p w14:paraId="685A5E7B" w14:textId="77777777" w:rsidR="0004568D" w:rsidRPr="0014574A" w:rsidRDefault="0004568D" w:rsidP="0004568D">
      <w:pPr>
        <w:spacing w:before="120" w:after="120"/>
        <w:rPr>
          <w:rFonts w:ascii="Times New Roman" w:hAnsi="Times New Roman" w:cs="Times New Roman"/>
          <w:b/>
          <w:bCs/>
          <w:sz w:val="22"/>
          <w:szCs w:val="22"/>
          <w:lang w:val="el-GR"/>
        </w:rPr>
      </w:pPr>
    </w:p>
    <w:p w14:paraId="6DE77E8E" w14:textId="77777777" w:rsidR="0004568D" w:rsidRPr="0014574A" w:rsidRDefault="0004568D" w:rsidP="0004568D">
      <w:pPr>
        <w:spacing w:before="120" w:after="120"/>
        <w:rPr>
          <w:rFonts w:ascii="Times New Roman" w:hAnsi="Times New Roman" w:cs="Times New Roman"/>
          <w:b/>
          <w:bCs/>
          <w:sz w:val="22"/>
          <w:szCs w:val="22"/>
          <w:lang w:val="el-GR"/>
        </w:rPr>
      </w:pPr>
    </w:p>
    <w:p w14:paraId="1849C446" w14:textId="77777777" w:rsidR="0033514F" w:rsidRDefault="0033514F" w:rsidP="005500E3">
      <w:pPr>
        <w:jc w:val="both"/>
        <w:rPr>
          <w:rFonts w:ascii="Times New Roman" w:eastAsia="Times New Roman" w:hAnsi="Times New Roman" w:cs="Times New Roman"/>
          <w:b/>
          <w:bCs/>
          <w:kern w:val="0"/>
          <w:sz w:val="22"/>
          <w:szCs w:val="22"/>
          <w:lang w:val="el-GR"/>
          <w14:ligatures w14:val="none"/>
        </w:rPr>
      </w:pPr>
    </w:p>
    <w:p w14:paraId="180F4453" w14:textId="77777777" w:rsidR="0033514F" w:rsidRDefault="0033514F" w:rsidP="005500E3">
      <w:pPr>
        <w:jc w:val="both"/>
        <w:rPr>
          <w:rFonts w:ascii="Times New Roman" w:eastAsia="Times New Roman" w:hAnsi="Times New Roman" w:cs="Times New Roman"/>
          <w:b/>
          <w:bCs/>
          <w:kern w:val="0"/>
          <w:sz w:val="22"/>
          <w:szCs w:val="22"/>
          <w:lang w:val="el-GR"/>
          <w14:ligatures w14:val="none"/>
        </w:rPr>
      </w:pPr>
    </w:p>
    <w:p w14:paraId="172CC4AF" w14:textId="77777777" w:rsidR="0033514F" w:rsidRDefault="0033514F" w:rsidP="005500E3">
      <w:pPr>
        <w:jc w:val="both"/>
        <w:rPr>
          <w:rFonts w:ascii="Times New Roman" w:eastAsia="Times New Roman" w:hAnsi="Times New Roman" w:cs="Times New Roman"/>
          <w:b/>
          <w:bCs/>
          <w:kern w:val="0"/>
          <w:sz w:val="22"/>
          <w:szCs w:val="22"/>
          <w:lang w:val="el-GR"/>
          <w14:ligatures w14:val="none"/>
        </w:rPr>
      </w:pPr>
    </w:p>
    <w:p w14:paraId="3C544936" w14:textId="77777777" w:rsidR="0033514F" w:rsidRDefault="0033514F" w:rsidP="005500E3">
      <w:pPr>
        <w:jc w:val="both"/>
        <w:rPr>
          <w:rFonts w:ascii="Times New Roman" w:eastAsia="Times New Roman" w:hAnsi="Times New Roman" w:cs="Times New Roman"/>
          <w:b/>
          <w:bCs/>
          <w:kern w:val="0"/>
          <w:sz w:val="22"/>
          <w:szCs w:val="22"/>
          <w:lang w:val="el-GR"/>
          <w14:ligatures w14:val="none"/>
        </w:rPr>
      </w:pPr>
    </w:p>
    <w:p w14:paraId="1BFF9EC6" w14:textId="77777777" w:rsidR="0033514F" w:rsidRDefault="0033514F" w:rsidP="005500E3">
      <w:pPr>
        <w:jc w:val="both"/>
        <w:rPr>
          <w:rFonts w:ascii="Times New Roman" w:eastAsia="Times New Roman" w:hAnsi="Times New Roman" w:cs="Times New Roman"/>
          <w:b/>
          <w:bCs/>
          <w:kern w:val="0"/>
          <w:sz w:val="22"/>
          <w:szCs w:val="22"/>
          <w:lang w:val="el-GR"/>
          <w14:ligatures w14:val="none"/>
        </w:rPr>
      </w:pPr>
    </w:p>
    <w:p w14:paraId="5BA2F98B" w14:textId="77777777" w:rsidR="0033514F" w:rsidRPr="00CF3E17" w:rsidRDefault="0033514F" w:rsidP="005500E3">
      <w:pPr>
        <w:jc w:val="both"/>
        <w:rPr>
          <w:rFonts w:ascii="Times New Roman" w:eastAsia="Times New Roman" w:hAnsi="Times New Roman" w:cs="Times New Roman"/>
          <w:b/>
          <w:bCs/>
          <w:kern w:val="0"/>
          <w:sz w:val="22"/>
          <w:szCs w:val="22"/>
          <w:lang w:val="el-GR"/>
          <w14:ligatures w14:val="none"/>
        </w:rPr>
      </w:pPr>
    </w:p>
    <w:p w14:paraId="5FED327E" w14:textId="02752169" w:rsidR="00CF3E17" w:rsidRDefault="00CF3E17" w:rsidP="005500E3">
      <w:pPr>
        <w:jc w:val="both"/>
        <w:rPr>
          <w:rFonts w:ascii="Times New Roman" w:eastAsia="Times New Roman" w:hAnsi="Times New Roman" w:cs="Times New Roman"/>
          <w:kern w:val="0"/>
          <w:sz w:val="22"/>
          <w:szCs w:val="22"/>
          <w:lang w:val="el-GR"/>
          <w14:ligatures w14:val="none"/>
        </w:rPr>
      </w:pPr>
    </w:p>
    <w:p w14:paraId="2D6FA53B" w14:textId="0A2E4F76" w:rsidR="00CE6BA9" w:rsidRPr="00CE6BA9" w:rsidRDefault="00CE6BA9" w:rsidP="00CE6BA9">
      <w:pPr>
        <w:jc w:val="center"/>
        <w:rPr>
          <w:rFonts w:ascii="Times New Roman" w:eastAsia="Times New Roman" w:hAnsi="Times New Roman" w:cs="Times New Roman"/>
          <w:i/>
          <w:iCs/>
          <w:kern w:val="0"/>
          <w:sz w:val="22"/>
          <w:szCs w:val="22"/>
          <w:lang w:val="el-GR"/>
          <w14:ligatures w14:val="none"/>
        </w:rPr>
      </w:pPr>
      <w:r w:rsidRPr="00CE6BA9">
        <w:rPr>
          <w:rStyle w:val="Strong"/>
          <w:rFonts w:ascii="Times New Roman" w:hAnsi="Times New Roman" w:cs="Times New Roman"/>
          <w:b w:val="0"/>
          <w:bCs w:val="0"/>
          <w:i/>
          <w:iCs/>
          <w:color w:val="000000"/>
          <w:sz w:val="22"/>
          <w:szCs w:val="22"/>
        </w:rPr>
        <w:t>Σκεφτείτε μια δύσκολη κατάσταση που αντιμετωπίσατε:</w:t>
      </w:r>
      <w:r w:rsidRPr="00CE6BA9">
        <w:rPr>
          <w:rStyle w:val="apple-converted-space"/>
          <w:rFonts w:ascii="Times New Roman" w:hAnsi="Times New Roman" w:cs="Times New Roman"/>
          <w:i/>
          <w:iCs/>
          <w:color w:val="000000"/>
          <w:sz w:val="22"/>
          <w:szCs w:val="22"/>
        </w:rPr>
        <w:t> </w:t>
      </w:r>
      <w:r w:rsidRPr="00CE6BA9">
        <w:rPr>
          <w:rFonts w:ascii="Times New Roman" w:hAnsi="Times New Roman" w:cs="Times New Roman"/>
          <w:i/>
          <w:iCs/>
          <w:color w:val="000000"/>
          <w:sz w:val="22"/>
          <w:szCs w:val="22"/>
        </w:rPr>
        <w:t>Ποιες τεχνικές διαχείρισης χρησιμοποιήσατε και ποια ήταν τα αποτελέσματα; Τι θα αλλάζατε σε μελλοντική αντίστοιχη περίπτωση;</w:t>
      </w:r>
    </w:p>
    <w:p w14:paraId="7034B8F5"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260CE9BC" w14:textId="35FF666C" w:rsidR="00CE6BA9" w:rsidRDefault="00CE6BA9" w:rsidP="005500E3">
      <w:pPr>
        <w:jc w:val="both"/>
        <w:rPr>
          <w:rFonts w:ascii="Times New Roman" w:eastAsia="Times New Roman" w:hAnsi="Times New Roman" w:cs="Times New Roman"/>
          <w:kern w:val="0"/>
          <w:sz w:val="22"/>
          <w:szCs w:val="22"/>
          <w:lang w:val="el-GR"/>
          <w14:ligatures w14:val="none"/>
        </w:rPr>
      </w:pPr>
      <w:r w:rsidRPr="0014574A">
        <w:rPr>
          <w:rFonts w:ascii="Times New Roman" w:hAnsi="Times New Roman" w:cs="Times New Roman"/>
          <w:b/>
          <w:caps/>
          <w:noProof/>
          <w:sz w:val="22"/>
          <w:szCs w:val="22"/>
          <w:lang w:val="el-GR"/>
        </w:rPr>
        <mc:AlternateContent>
          <mc:Choice Requires="wps">
            <w:drawing>
              <wp:anchor distT="0" distB="0" distL="114300" distR="114300" simplePos="0" relativeHeight="251664384" behindDoc="0" locked="0" layoutInCell="1" allowOverlap="1" wp14:anchorId="06F46D92" wp14:editId="6E263E9F">
                <wp:simplePos x="0" y="0"/>
                <wp:positionH relativeFrom="column">
                  <wp:posOffset>-68094</wp:posOffset>
                </wp:positionH>
                <wp:positionV relativeFrom="paragraph">
                  <wp:posOffset>160750</wp:posOffset>
                </wp:positionV>
                <wp:extent cx="5885207" cy="1663429"/>
                <wp:effectExtent l="0" t="0" r="7620" b="13335"/>
                <wp:wrapNone/>
                <wp:docPr id="659386838" name="Rounded Rectangle 659386838"/>
                <wp:cNvGraphicFramePr/>
                <a:graphic xmlns:a="http://schemas.openxmlformats.org/drawingml/2006/main">
                  <a:graphicData uri="http://schemas.microsoft.com/office/word/2010/wordprocessingShape">
                    <wps:wsp>
                      <wps:cNvSpPr/>
                      <wps:spPr>
                        <a:xfrm>
                          <a:off x="0" y="0"/>
                          <a:ext cx="5885207" cy="16634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501B6ED" w14:textId="77777777" w:rsidR="00CE6BA9" w:rsidRDefault="00CE6BA9" w:rsidP="00CE6BA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D3866D" w14:textId="77777777" w:rsidR="00CE6BA9" w:rsidRPr="0013775E" w:rsidRDefault="00CE6BA9" w:rsidP="00CE6BA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46D92" id="Rounded Rectangle 659386838" o:spid="_x0000_s1030" style="position:absolute;left:0;text-align:left;margin-left:-5.35pt;margin-top:12.65pt;width:463.4pt;height:1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" fillcolor="white [3201]" strokecolor="#4ea72e [3209]" strokeweight="1pt">
                <v:stroke joinstyle="miter"/>
                <v:textbox>
                  <w:txbxContent>
                    <w:p w14:paraId="7501B6ED" w14:textId="77777777" w:rsidR="00CE6BA9" w:rsidRDefault="00CE6BA9" w:rsidP="00CE6BA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D3866D" w14:textId="77777777" w:rsidR="00CE6BA9" w:rsidRPr="0013775E" w:rsidRDefault="00CE6BA9" w:rsidP="00CE6BA9">
                      <w:pPr>
                        <w:rPr>
                          <w:b/>
                          <w:i/>
                          <w:i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4A11886B" w14:textId="7EB30CCF" w:rsidR="00CE6BA9" w:rsidRDefault="00CE6BA9" w:rsidP="005500E3">
      <w:pPr>
        <w:jc w:val="both"/>
        <w:rPr>
          <w:rFonts w:ascii="Times New Roman" w:eastAsia="Times New Roman" w:hAnsi="Times New Roman" w:cs="Times New Roman"/>
          <w:kern w:val="0"/>
          <w:sz w:val="22"/>
          <w:szCs w:val="22"/>
          <w:lang w:val="el-GR"/>
          <w14:ligatures w14:val="none"/>
        </w:rPr>
      </w:pPr>
    </w:p>
    <w:p w14:paraId="5171C1DD"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3B0BD6AB"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6F682130"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645F6F42"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69D37746"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6B087416"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2BDD1EF3" w14:textId="77777777" w:rsidR="00CE6BA9" w:rsidRDefault="00CE6BA9" w:rsidP="005500E3">
      <w:pPr>
        <w:jc w:val="both"/>
        <w:rPr>
          <w:rFonts w:ascii="Times New Roman" w:eastAsia="Times New Roman" w:hAnsi="Times New Roman" w:cs="Times New Roman"/>
          <w:kern w:val="0"/>
          <w:sz w:val="22"/>
          <w:szCs w:val="22"/>
          <w:lang w:val="el-GR"/>
          <w14:ligatures w14:val="none"/>
        </w:rPr>
      </w:pPr>
    </w:p>
    <w:p w14:paraId="5D89B5CD" w14:textId="77777777" w:rsidR="00CE6BA9" w:rsidRPr="00CE6BA9" w:rsidRDefault="00CE6BA9" w:rsidP="005500E3">
      <w:pPr>
        <w:jc w:val="both"/>
        <w:rPr>
          <w:rFonts w:ascii="Times New Roman" w:eastAsia="Times New Roman" w:hAnsi="Times New Roman" w:cs="Times New Roman"/>
          <w:kern w:val="0"/>
          <w:sz w:val="22"/>
          <w:szCs w:val="22"/>
          <w:lang w:val="el-GR"/>
          <w14:ligatures w14:val="none"/>
        </w:rPr>
      </w:pPr>
    </w:p>
    <w:p w14:paraId="7665F9F0" w14:textId="77777777" w:rsidR="00CE6BA9" w:rsidRDefault="00CE6BA9" w:rsidP="00E248C0">
      <w:pPr>
        <w:spacing w:before="120" w:after="120"/>
        <w:rPr>
          <w:rFonts w:ascii="Times New Roman" w:hAnsi="Times New Roman" w:cs="Times New Roman"/>
          <w:b/>
          <w:caps/>
          <w:sz w:val="22"/>
          <w:szCs w:val="22"/>
          <w:lang w:val="el-GR"/>
        </w:rPr>
      </w:pPr>
    </w:p>
    <w:p w14:paraId="719178E1" w14:textId="77777777" w:rsidR="00CE6BA9" w:rsidRDefault="00CE6BA9" w:rsidP="00E248C0">
      <w:pPr>
        <w:spacing w:before="120" w:after="120"/>
        <w:rPr>
          <w:rFonts w:ascii="Times New Roman" w:hAnsi="Times New Roman" w:cs="Times New Roman"/>
          <w:b/>
          <w:caps/>
          <w:sz w:val="22"/>
          <w:szCs w:val="22"/>
          <w:lang w:val="el-GR"/>
        </w:rPr>
      </w:pPr>
    </w:p>
    <w:p w14:paraId="02CF4621" w14:textId="61A11531" w:rsidR="00736A61" w:rsidRDefault="00736A61">
      <w:pPr>
        <w:rPr>
          <w:rFonts w:ascii="Times New Roman" w:hAnsi="Times New Roman" w:cs="Times New Roman"/>
          <w:b/>
          <w:caps/>
          <w:sz w:val="22"/>
          <w:szCs w:val="22"/>
          <w:lang w:val="el-GR"/>
        </w:rPr>
      </w:pPr>
      <w:r>
        <w:rPr>
          <w:rFonts w:ascii="Times New Roman" w:hAnsi="Times New Roman" w:cs="Times New Roman"/>
          <w:b/>
          <w:caps/>
          <w:sz w:val="22"/>
          <w:szCs w:val="22"/>
          <w:lang w:val="el-GR"/>
        </w:rPr>
        <w:lastRenderedPageBreak/>
        <w:br w:type="page"/>
      </w:r>
    </w:p>
    <w:p w14:paraId="03F44D5C" w14:textId="74D74DC4" w:rsidR="00E248C0" w:rsidRPr="0014574A" w:rsidRDefault="00E248C0" w:rsidP="00E248C0">
      <w:pPr>
        <w:spacing w:before="120" w:after="120"/>
        <w:rPr>
          <w:rFonts w:ascii="Times New Roman" w:hAnsi="Times New Roman" w:cs="Times New Roman"/>
          <w:b/>
          <w:caps/>
          <w:sz w:val="22"/>
          <w:szCs w:val="22"/>
          <w:lang w:val="el-GR"/>
        </w:rPr>
      </w:pPr>
      <w:r w:rsidRPr="0014574A">
        <w:rPr>
          <w:rFonts w:ascii="Times New Roman" w:hAnsi="Times New Roman" w:cs="Times New Roman"/>
          <w:b/>
          <w:bCs/>
          <w:noProof/>
          <w:sz w:val="22"/>
          <w:szCs w:val="22"/>
          <w:lang w:val="el-GR"/>
        </w:rPr>
        <w:lastRenderedPageBreak/>
        <w:drawing>
          <wp:inline distT="0" distB="0" distL="0" distR="0" wp14:anchorId="3CE7855F" wp14:editId="18F4718B">
            <wp:extent cx="357051" cy="374015"/>
            <wp:effectExtent l="0" t="0" r="0" b="0"/>
            <wp:docPr id="663253034" name="Graphic 663253034"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7604" cy="385070"/>
                    </a:xfrm>
                    <a:prstGeom prst="rect">
                      <a:avLst/>
                    </a:prstGeom>
                  </pic:spPr>
                </pic:pic>
              </a:graphicData>
            </a:graphic>
          </wp:inline>
        </w:drawing>
      </w:r>
      <w:r w:rsidRPr="0014574A">
        <w:rPr>
          <w:rFonts w:ascii="Times New Roman" w:hAnsi="Times New Roman" w:cs="Times New Roman"/>
          <w:b/>
          <w:caps/>
          <w:sz w:val="22"/>
          <w:szCs w:val="22"/>
          <w:lang w:val="el-GR"/>
        </w:rPr>
        <w:t xml:space="preserve"> Υλικό για τον εκπαιδευτικο</w:t>
      </w:r>
    </w:p>
    <w:p w14:paraId="4E487D51" w14:textId="77777777" w:rsidR="00E248C0" w:rsidRPr="0014574A" w:rsidRDefault="00E248C0" w:rsidP="00E248C0">
      <w:pPr>
        <w:spacing w:before="120" w:after="120"/>
        <w:rPr>
          <w:rFonts w:ascii="Times New Roman" w:hAnsi="Times New Roman" w:cs="Times New Roman"/>
          <w:i/>
          <w:iCs/>
          <w:sz w:val="22"/>
          <w:szCs w:val="22"/>
          <w:lang w:val="el-GR"/>
        </w:rPr>
      </w:pPr>
      <w:r w:rsidRPr="0014574A">
        <w:rPr>
          <w:rFonts w:ascii="Times New Roman" w:hAnsi="Times New Roman" w:cs="Times New Roman"/>
          <w:i/>
          <w:iCs/>
          <w:sz w:val="22"/>
          <w:szCs w:val="22"/>
          <w:lang w:val="el-GR"/>
        </w:rPr>
        <w:t>Παραδείγματα πλάνων διαδικασιών και καθημερινών πρακτικών στην τάξη</w:t>
      </w:r>
    </w:p>
    <w:p w14:paraId="4DFC5D6C" w14:textId="77777777" w:rsidR="00E248C0" w:rsidRPr="0014574A" w:rsidRDefault="00E248C0" w:rsidP="00E248C0">
      <w:pPr>
        <w:spacing w:before="120" w:after="120"/>
        <w:jc w:val="center"/>
        <w:rPr>
          <w:rFonts w:ascii="Times New Roman" w:hAnsi="Times New Roman" w:cs="Times New Roman"/>
          <w:i/>
          <w:iCs/>
          <w:sz w:val="22"/>
          <w:szCs w:val="22"/>
          <w:lang w:val="el-GR"/>
        </w:rPr>
      </w:pPr>
      <w:r w:rsidRPr="0014574A">
        <w:rPr>
          <w:rFonts w:ascii="Times New Roman" w:hAnsi="Times New Roman" w:cs="Times New Roman"/>
          <w:i/>
          <w:iCs/>
          <w:sz w:val="22"/>
          <w:szCs w:val="22"/>
          <w:lang w:val="el-GR"/>
        </w:rPr>
        <w:t>1</w:t>
      </w:r>
      <w:r w:rsidRPr="0014574A">
        <w:rPr>
          <w:rFonts w:ascii="Times New Roman" w:hAnsi="Times New Roman" w:cs="Times New Roman"/>
          <w:i/>
          <w:iCs/>
          <w:sz w:val="22"/>
          <w:szCs w:val="22"/>
          <w:vertAlign w:val="superscript"/>
          <w:lang w:val="el-GR"/>
        </w:rPr>
        <w:t>ο</w:t>
      </w:r>
      <w:r w:rsidRPr="0014574A">
        <w:rPr>
          <w:rFonts w:ascii="Times New Roman" w:hAnsi="Times New Roman" w:cs="Times New Roman"/>
          <w:i/>
          <w:iCs/>
          <w:sz w:val="22"/>
          <w:szCs w:val="22"/>
          <w:lang w:val="el-GR"/>
        </w:rPr>
        <w:t xml:space="preserve"> Πλάνο</w:t>
      </w:r>
    </w:p>
    <w:tbl>
      <w:tblPr>
        <w:tblStyle w:val="TableGrid"/>
        <w:tblW w:w="0" w:type="auto"/>
        <w:tblLook w:val="04A0" w:firstRow="1" w:lastRow="0" w:firstColumn="1" w:lastColumn="0" w:noHBand="0" w:noVBand="1"/>
      </w:tblPr>
      <w:tblGrid>
        <w:gridCol w:w="8957"/>
      </w:tblGrid>
      <w:tr w:rsidR="00E248C0" w:rsidRPr="0014574A" w14:paraId="00DF6302" w14:textId="77777777" w:rsidTr="00B62DF3">
        <w:trPr>
          <w:trHeight w:val="709"/>
        </w:trPr>
        <w:tc>
          <w:tcPr>
            <w:tcW w:w="8957" w:type="dxa"/>
            <w:tcBorders>
              <w:top w:val="nil"/>
              <w:left w:val="single" w:sz="4" w:space="0" w:color="auto"/>
              <w:bottom w:val="nil"/>
              <w:right w:val="nil"/>
            </w:tcBorders>
          </w:tcPr>
          <w:p w14:paraId="6598DFA2" w14:textId="77777777" w:rsidR="00E248C0" w:rsidRPr="0014574A" w:rsidRDefault="00E248C0" w:rsidP="00AE01AA">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Σκοπός του πλάνου</w:t>
            </w:r>
          </w:p>
          <w:p w14:paraId="34C83D2B" w14:textId="77777777" w:rsidR="00E248C0" w:rsidRPr="0014574A" w:rsidRDefault="00E248C0" w:rsidP="00AE01AA">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lang w:val="el-GR"/>
              </w:rPr>
            </w:pPr>
            <w:r w:rsidRPr="0014574A">
              <w:rPr>
                <w:rFonts w:ascii="Times New Roman" w:hAnsi="Times New Roman" w:cs="Times New Roman"/>
                <w:lang w:val="el-GR"/>
              </w:rPr>
              <w:t>Η δημιουργία ενός ασφαλούς περιβάλλοντος για τους μαθητές και η απρόσκοπτη λειτουργία της τάξης.</w:t>
            </w:r>
          </w:p>
        </w:tc>
      </w:tr>
      <w:tr w:rsidR="00E248C0" w:rsidRPr="0014574A" w14:paraId="4894E107" w14:textId="77777777" w:rsidTr="00B62DF3">
        <w:trPr>
          <w:trHeight w:val="673"/>
        </w:trPr>
        <w:tc>
          <w:tcPr>
            <w:tcW w:w="8957" w:type="dxa"/>
            <w:tcBorders>
              <w:top w:val="nil"/>
            </w:tcBorders>
          </w:tcPr>
          <w:p w14:paraId="14E5E2AD" w14:textId="77777777" w:rsidR="00E248C0" w:rsidRPr="0014574A" w:rsidRDefault="00E248C0" w:rsidP="00AE01AA">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Κανόνες Συμπεριφοράς</w:t>
            </w:r>
          </w:p>
          <w:p w14:paraId="5235BB00"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Να σέβεστε τον ομιλητή.</w:t>
            </w:r>
          </w:p>
          <w:p w14:paraId="7253BE29"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Όταν μπαίνετε στην τάξη πάτε κατευθείαν στις θέσεις σας. </w:t>
            </w:r>
          </w:p>
          <w:p w14:paraId="11B3143F"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Τα κινητά να βρίσκονται συνέχεια στην τσάντα σας</w:t>
            </w:r>
          </w:p>
          <w:p w14:paraId="1E1C775A"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Να παρακολουθείτε και να συμμετέχετε ενεργά στις δραστηριότητες των μαθημάτων</w:t>
            </w:r>
          </w:p>
          <w:p w14:paraId="451B6F98"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Να ενθαρρύνετε τους συμμαθητές σας και να τους βοηθάτε, όποτε χρειάζονται βοήθεια.</w:t>
            </w:r>
          </w:p>
        </w:tc>
      </w:tr>
      <w:tr w:rsidR="00E248C0" w:rsidRPr="0014574A" w14:paraId="44685828" w14:textId="77777777" w:rsidTr="00B62DF3">
        <w:trPr>
          <w:trHeight w:val="4321"/>
        </w:trPr>
        <w:tc>
          <w:tcPr>
            <w:tcW w:w="8957" w:type="dxa"/>
          </w:tcPr>
          <w:p w14:paraId="128995F9" w14:textId="77777777" w:rsidR="00E248C0" w:rsidRPr="0014574A" w:rsidRDefault="00E248C0" w:rsidP="00AE01AA">
            <w:pPr>
              <w:spacing w:after="0" w:line="240" w:lineRule="auto"/>
              <w:rPr>
                <w:rFonts w:ascii="Times New Roman" w:hAnsi="Times New Roman" w:cs="Times New Roman"/>
                <w:i/>
                <w:iCs/>
                <w:lang w:val="el-GR"/>
              </w:rPr>
            </w:pPr>
            <w:r w:rsidRPr="0014574A">
              <w:rPr>
                <w:rFonts w:ascii="Times New Roman" w:hAnsi="Times New Roman" w:cs="Times New Roman"/>
                <w:i/>
                <w:iCs/>
              </w:rPr>
              <w:t>Δ</w:t>
            </w:r>
            <w:r w:rsidRPr="0014574A">
              <w:rPr>
                <w:rFonts w:ascii="Times New Roman" w:hAnsi="Times New Roman" w:cs="Times New Roman"/>
                <w:b/>
                <w:bCs/>
                <w:i/>
                <w:iCs/>
              </w:rPr>
              <w:t>ιαδικασίες</w:t>
            </w:r>
          </w:p>
          <w:p w14:paraId="434B2F6C" w14:textId="77777777" w:rsidR="00E248C0" w:rsidRPr="0014574A" w:rsidRDefault="00E248C0" w:rsidP="00AE01AA">
            <w:pPr>
              <w:spacing w:after="0" w:line="240" w:lineRule="auto"/>
              <w:rPr>
                <w:rFonts w:ascii="Times New Roman" w:hAnsi="Times New Roman" w:cs="Times New Roman"/>
                <w:i/>
                <w:iCs/>
                <w:lang w:val="el-GR"/>
              </w:rPr>
            </w:pPr>
            <w:r w:rsidRPr="0014574A">
              <w:rPr>
                <w:rFonts w:ascii="Times New Roman" w:hAnsi="Times New Roman" w:cs="Times New Roman"/>
                <w:i/>
                <w:iCs/>
              </w:rPr>
              <w:t>Είσοδος στην αίθουσ</w:t>
            </w:r>
            <w:r w:rsidRPr="0014574A">
              <w:rPr>
                <w:rFonts w:ascii="Times New Roman" w:hAnsi="Times New Roman" w:cs="Times New Roman"/>
                <w:i/>
                <w:iCs/>
                <w:lang w:val="el-GR"/>
              </w:rPr>
              <w:t>α</w:t>
            </w:r>
          </w:p>
          <w:p w14:paraId="36672464" w14:textId="77777777" w:rsidR="00E248C0" w:rsidRPr="0014574A" w:rsidRDefault="00E248C0" w:rsidP="00AE01AA">
            <w:pPr>
              <w:pStyle w:val="ListParagraph"/>
              <w:numPr>
                <w:ilvl w:val="0"/>
                <w:numId w:val="22"/>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Εισέρχεστε στην αίθουσα ήσυχα και πηγαίνετε στη θέση σας.</w:t>
            </w:r>
          </w:p>
          <w:p w14:paraId="2DEBE838" w14:textId="77777777" w:rsidR="00E248C0" w:rsidRPr="0014574A" w:rsidRDefault="00E248C0" w:rsidP="00AE01AA">
            <w:pPr>
              <w:pStyle w:val="ListParagraph"/>
              <w:numPr>
                <w:ilvl w:val="0"/>
                <w:numId w:val="22"/>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Ετοιμάστε τα υλικά για την έναρξη του μαθήματος</w:t>
            </w:r>
          </w:p>
          <w:p w14:paraId="4E3888A8" w14:textId="77777777" w:rsidR="00E248C0" w:rsidRPr="0014574A" w:rsidRDefault="00E248C0" w:rsidP="00AE01AA">
            <w:pPr>
              <w:spacing w:after="0" w:line="240" w:lineRule="auto"/>
              <w:rPr>
                <w:rFonts w:ascii="Times New Roman" w:hAnsi="Times New Roman" w:cs="Times New Roman"/>
                <w:i/>
                <w:iCs/>
                <w:lang w:val="el-GR"/>
              </w:rPr>
            </w:pPr>
            <w:r w:rsidRPr="0014574A">
              <w:rPr>
                <w:rFonts w:ascii="Times New Roman" w:hAnsi="Times New Roman" w:cs="Times New Roman"/>
                <w:i/>
                <w:iCs/>
              </w:rPr>
              <w:t>Έξοδος από την αίθουσα</w:t>
            </w:r>
          </w:p>
          <w:p w14:paraId="69DF667A" w14:textId="77777777" w:rsidR="00E248C0" w:rsidRPr="0014574A" w:rsidRDefault="00E248C0" w:rsidP="00AE01AA">
            <w:pPr>
              <w:pStyle w:val="ListParagraph"/>
              <w:numPr>
                <w:ilvl w:val="0"/>
                <w:numId w:val="23"/>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Ολοκληρώστε την τελική Εργασία της ημέρας.</w:t>
            </w:r>
          </w:p>
          <w:p w14:paraId="3A6B412B" w14:textId="77777777" w:rsidR="00E248C0" w:rsidRPr="0014574A" w:rsidRDefault="00E248C0" w:rsidP="00AE01AA">
            <w:pPr>
              <w:pStyle w:val="ListParagraph"/>
              <w:numPr>
                <w:ilvl w:val="0"/>
                <w:numId w:val="23"/>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Μείνετε στις θέσεις σας μέχρι να χτυπήσει το κουδούνι.</w:t>
            </w:r>
          </w:p>
          <w:p w14:paraId="3FAFE936" w14:textId="77777777" w:rsidR="00E248C0" w:rsidRPr="0014574A" w:rsidRDefault="00E248C0" w:rsidP="00AE01AA">
            <w:pPr>
              <w:pStyle w:val="ListParagraph"/>
              <w:numPr>
                <w:ilvl w:val="0"/>
                <w:numId w:val="23"/>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Μην συγκεντρώνεστε γύρω από την πόρτα.</w:t>
            </w:r>
          </w:p>
          <w:p w14:paraId="5A92873F" w14:textId="77777777" w:rsidR="00E248C0" w:rsidRPr="0014574A" w:rsidRDefault="00E248C0" w:rsidP="00AE01AA">
            <w:pPr>
              <w:spacing w:after="0" w:line="240" w:lineRule="auto"/>
              <w:rPr>
                <w:rFonts w:ascii="Times New Roman" w:hAnsi="Times New Roman" w:cs="Times New Roman"/>
                <w:i/>
                <w:iCs/>
                <w:lang w:val="el-GR"/>
              </w:rPr>
            </w:pPr>
            <w:r w:rsidRPr="0014574A">
              <w:rPr>
                <w:rFonts w:ascii="Times New Roman" w:hAnsi="Times New Roman" w:cs="Times New Roman"/>
                <w:i/>
                <w:iCs/>
              </w:rPr>
              <w:t xml:space="preserve">Ασκήσεις </w:t>
            </w:r>
            <w:r w:rsidRPr="0014574A">
              <w:rPr>
                <w:rFonts w:ascii="Times New Roman" w:hAnsi="Times New Roman" w:cs="Times New Roman"/>
                <w:i/>
                <w:iCs/>
                <w:lang w:val="el-GR"/>
              </w:rPr>
              <w:t>έκτακτης α</w:t>
            </w:r>
            <w:r w:rsidRPr="0014574A">
              <w:rPr>
                <w:rFonts w:ascii="Times New Roman" w:hAnsi="Times New Roman" w:cs="Times New Roman"/>
                <w:i/>
                <w:iCs/>
              </w:rPr>
              <w:t>νάγκης</w:t>
            </w:r>
          </w:p>
          <w:p w14:paraId="425B526E" w14:textId="77777777" w:rsidR="00E248C0" w:rsidRPr="0014574A" w:rsidRDefault="00E248C0" w:rsidP="00AE01AA">
            <w:pPr>
              <w:pStyle w:val="ListParagraph"/>
              <w:numPr>
                <w:ilvl w:val="0"/>
                <w:numId w:val="24"/>
              </w:numPr>
              <w:spacing w:after="0" w:line="240" w:lineRule="auto"/>
              <w:jc w:val="left"/>
              <w:rPr>
                <w:rFonts w:ascii="Times New Roman" w:hAnsi="Times New Roman" w:cs="Times New Roman"/>
                <w:lang w:val="en-GR"/>
              </w:rPr>
            </w:pPr>
            <w:r w:rsidRPr="0014574A">
              <w:rPr>
                <w:rFonts w:ascii="Times New Roman" w:hAnsi="Times New Roman" w:cs="Times New Roman"/>
              </w:rPr>
              <w:t>Σταματήστε αμέσως να εργάζεστε.</w:t>
            </w:r>
          </w:p>
          <w:p w14:paraId="447617EF" w14:textId="77777777" w:rsidR="00E248C0" w:rsidRPr="0014574A" w:rsidRDefault="00E248C0" w:rsidP="00AE01AA">
            <w:pPr>
              <w:pStyle w:val="ListParagraph"/>
              <w:numPr>
                <w:ilvl w:val="0"/>
                <w:numId w:val="24"/>
              </w:numPr>
              <w:spacing w:after="0" w:line="240" w:lineRule="auto"/>
              <w:jc w:val="left"/>
              <w:rPr>
                <w:rFonts w:ascii="Times New Roman" w:hAnsi="Times New Roman" w:cs="Times New Roman"/>
                <w:lang w:val="en-GR"/>
              </w:rPr>
            </w:pPr>
            <w:r w:rsidRPr="0014574A">
              <w:rPr>
                <w:rFonts w:ascii="Times New Roman" w:hAnsi="Times New Roman" w:cs="Times New Roman"/>
              </w:rPr>
              <w:t xml:space="preserve">Περιμένετε τις οδηγίες μου. </w:t>
            </w:r>
          </w:p>
          <w:p w14:paraId="0180FABA" w14:textId="77777777" w:rsidR="00E248C0" w:rsidRPr="0014574A" w:rsidRDefault="00E248C0" w:rsidP="00AE01AA">
            <w:pPr>
              <w:pStyle w:val="ListParagraph"/>
              <w:numPr>
                <w:ilvl w:val="0"/>
                <w:numId w:val="24"/>
              </w:numPr>
              <w:spacing w:after="0" w:line="240" w:lineRule="auto"/>
              <w:jc w:val="left"/>
              <w:rPr>
                <w:rFonts w:ascii="Times New Roman" w:hAnsi="Times New Roman" w:cs="Times New Roman"/>
                <w:lang w:val="en-GR"/>
              </w:rPr>
            </w:pPr>
            <w:r w:rsidRPr="0014574A">
              <w:rPr>
                <w:rFonts w:ascii="Times New Roman" w:hAnsi="Times New Roman" w:cs="Times New Roman"/>
              </w:rPr>
              <w:t>Παραταχθείτε στην πόρτα</w:t>
            </w:r>
            <w:r w:rsidRPr="0014574A">
              <w:rPr>
                <w:rFonts w:ascii="Times New Roman" w:hAnsi="Times New Roman" w:cs="Times New Roman"/>
                <w:lang w:val="el-GR"/>
              </w:rPr>
              <w:t xml:space="preserve"> ήσυχα</w:t>
            </w:r>
            <w:r w:rsidRPr="0014574A">
              <w:rPr>
                <w:rFonts w:ascii="Times New Roman" w:hAnsi="Times New Roman" w:cs="Times New Roman"/>
              </w:rPr>
              <w:t>.</w:t>
            </w:r>
          </w:p>
          <w:p w14:paraId="4C1F6F50" w14:textId="77777777" w:rsidR="00E248C0" w:rsidRPr="0014574A" w:rsidRDefault="00E248C0" w:rsidP="00AE01AA">
            <w:pPr>
              <w:spacing w:after="0" w:line="240" w:lineRule="auto"/>
              <w:rPr>
                <w:rFonts w:ascii="Times New Roman" w:hAnsi="Times New Roman" w:cs="Times New Roman"/>
                <w:i/>
                <w:iCs/>
                <w:lang w:val="el-GR"/>
              </w:rPr>
            </w:pPr>
            <w:r w:rsidRPr="0014574A">
              <w:rPr>
                <w:rFonts w:ascii="Times New Roman" w:hAnsi="Times New Roman" w:cs="Times New Roman"/>
                <w:i/>
                <w:iCs/>
              </w:rPr>
              <w:t>Ομαδική Εργασία</w:t>
            </w:r>
          </w:p>
          <w:p w14:paraId="6CFE1D50" w14:textId="77777777" w:rsidR="00E248C0" w:rsidRPr="0014574A" w:rsidRDefault="00E248C0" w:rsidP="00AE01AA">
            <w:pPr>
              <w:pStyle w:val="ListParagraph"/>
              <w:numPr>
                <w:ilvl w:val="0"/>
                <w:numId w:val="25"/>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Μετακινηθείτε γρήγορα με την ομάδα σας παίρνοντας τα απαραίτητα υλικά.</w:t>
            </w:r>
          </w:p>
          <w:p w14:paraId="6BB775C7" w14:textId="77777777" w:rsidR="00E248C0" w:rsidRPr="0014574A" w:rsidRDefault="00E248C0" w:rsidP="00AE01AA">
            <w:pPr>
              <w:pStyle w:val="ListParagraph"/>
              <w:numPr>
                <w:ilvl w:val="0"/>
                <w:numId w:val="25"/>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Να είστε συγκεντρωμένοι στην εργασία της ομάδας σας.</w:t>
            </w:r>
          </w:p>
          <w:p w14:paraId="782E4CE6" w14:textId="77777777" w:rsidR="00E248C0" w:rsidRPr="0014574A" w:rsidRDefault="00E248C0" w:rsidP="00AE01AA">
            <w:pPr>
              <w:pStyle w:val="ListParagraph"/>
              <w:numPr>
                <w:ilvl w:val="0"/>
                <w:numId w:val="25"/>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Σηκώστε χέρι αν η ομάδα σας χρειάζεται βοήθεια.</w:t>
            </w:r>
          </w:p>
          <w:p w14:paraId="23490C44" w14:textId="77777777" w:rsidR="00E248C0" w:rsidRPr="0014574A" w:rsidRDefault="00E248C0" w:rsidP="00AE01AA">
            <w:pPr>
              <w:pStyle w:val="ListParagraph"/>
              <w:numPr>
                <w:ilvl w:val="0"/>
                <w:numId w:val="25"/>
              </w:numPr>
              <w:spacing w:after="0" w:line="240" w:lineRule="auto"/>
              <w:jc w:val="left"/>
              <w:rPr>
                <w:rFonts w:ascii="Times New Roman" w:hAnsi="Times New Roman" w:cs="Times New Roman"/>
                <w:lang w:val="en-GR"/>
              </w:rPr>
            </w:pPr>
            <w:r w:rsidRPr="0014574A">
              <w:rPr>
                <w:rFonts w:ascii="Times New Roman" w:hAnsi="Times New Roman" w:cs="Times New Roman"/>
              </w:rPr>
              <w:t>Μην παρενοχλείτε άλλες ομάδες.</w:t>
            </w:r>
          </w:p>
        </w:tc>
      </w:tr>
      <w:tr w:rsidR="00E248C0" w:rsidRPr="0014574A" w14:paraId="084B3363" w14:textId="77777777" w:rsidTr="00B62DF3">
        <w:trPr>
          <w:trHeight w:val="709"/>
        </w:trPr>
        <w:tc>
          <w:tcPr>
            <w:tcW w:w="8957" w:type="dxa"/>
          </w:tcPr>
          <w:p w14:paraId="720ACCFF" w14:textId="77777777" w:rsidR="00E248C0" w:rsidRPr="0014574A" w:rsidRDefault="00E248C0" w:rsidP="00AE01AA">
            <w:pPr>
              <w:spacing w:after="0" w:line="240" w:lineRule="auto"/>
              <w:rPr>
                <w:rFonts w:ascii="Times New Roman" w:hAnsi="Times New Roman" w:cs="Times New Roman"/>
                <w:b/>
                <w:bCs/>
                <w:i/>
                <w:iCs/>
                <w:lang w:val="el-GR"/>
              </w:rPr>
            </w:pPr>
            <w:r w:rsidRPr="0014574A">
              <w:rPr>
                <w:rFonts w:ascii="Times New Roman" w:hAnsi="Times New Roman" w:cs="Times New Roman"/>
                <w:b/>
                <w:bCs/>
                <w:i/>
                <w:iCs/>
              </w:rPr>
              <w:t xml:space="preserve">Ιεραρχία Αρνητικών Συνεπειών  </w:t>
            </w:r>
          </w:p>
          <w:p w14:paraId="23674401"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lang w:val="el-GR"/>
              </w:rPr>
              <w:t>Γενική επίπληξη προς το μαθητή με σεβασμό</w:t>
            </w:r>
          </w:p>
          <w:p w14:paraId="4BA8AD75"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rPr>
              <w:t>Υπενθύμιση των κανόνων</w:t>
            </w:r>
          </w:p>
          <w:p w14:paraId="21134C34"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lang w:val="el-GR"/>
              </w:rPr>
              <w:t>Απώλεια (αλλαγή θέσης, πιο κοντά στο γραφείο μου)</w:t>
            </w:r>
          </w:p>
          <w:p w14:paraId="7C5F338A"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lang w:val="el-GR"/>
              </w:rPr>
              <w:t>Συνάντηση (συζήτηση με το μαθητή ατομικά)</w:t>
            </w:r>
          </w:p>
          <w:p w14:paraId="6B492E5D"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lang w:val="el-GR"/>
              </w:rPr>
              <w:t xml:space="preserve">Επικοινωνία με γονείς (στο τέλος της ημέρας) </w:t>
            </w:r>
          </w:p>
          <w:p w14:paraId="7184A217" w14:textId="77777777" w:rsidR="00E248C0" w:rsidRPr="0014574A" w:rsidRDefault="00E248C0" w:rsidP="00AE01AA">
            <w:pPr>
              <w:pStyle w:val="ListParagraph"/>
              <w:numPr>
                <w:ilvl w:val="0"/>
                <w:numId w:val="26"/>
              </w:numPr>
              <w:spacing w:after="0" w:line="240" w:lineRule="auto"/>
              <w:jc w:val="left"/>
              <w:rPr>
                <w:rFonts w:ascii="Times New Roman" w:hAnsi="Times New Roman" w:cs="Times New Roman"/>
                <w:lang w:val="el-GR"/>
              </w:rPr>
            </w:pPr>
            <w:r w:rsidRPr="0014574A">
              <w:rPr>
                <w:rFonts w:ascii="Times New Roman" w:hAnsi="Times New Roman" w:cs="Times New Roman"/>
                <w:lang w:val="el-GR"/>
              </w:rPr>
              <w:t>Παραπομπή στο γραφείο (γραπτή αναφορά)</w:t>
            </w:r>
          </w:p>
        </w:tc>
      </w:tr>
      <w:tr w:rsidR="00E248C0" w:rsidRPr="0014574A" w14:paraId="2FE5E033" w14:textId="77777777" w:rsidTr="00B62DF3">
        <w:trPr>
          <w:trHeight w:val="673"/>
        </w:trPr>
        <w:tc>
          <w:tcPr>
            <w:tcW w:w="8957" w:type="dxa"/>
          </w:tcPr>
          <w:p w14:paraId="47FF0726" w14:textId="77777777" w:rsidR="00E248C0" w:rsidRPr="0014574A" w:rsidRDefault="00E248C0" w:rsidP="00AE01AA">
            <w:pPr>
              <w:spacing w:after="0" w:line="240" w:lineRule="auto"/>
              <w:rPr>
                <w:rFonts w:ascii="Times New Roman" w:hAnsi="Times New Roman" w:cs="Times New Roman"/>
                <w:b/>
                <w:bCs/>
                <w:i/>
                <w:iCs/>
              </w:rPr>
            </w:pPr>
            <w:r w:rsidRPr="0014574A">
              <w:rPr>
                <w:rFonts w:ascii="Times New Roman" w:hAnsi="Times New Roman" w:cs="Times New Roman"/>
                <w:b/>
                <w:bCs/>
                <w:i/>
                <w:iCs/>
              </w:rPr>
              <w:t>Θετικές Συνέπειες</w:t>
            </w:r>
          </w:p>
          <w:p w14:paraId="1DC220C3" w14:textId="77777777" w:rsidR="00E248C0" w:rsidRPr="0014574A" w:rsidRDefault="00E248C0" w:rsidP="00AE01AA">
            <w:pPr>
              <w:pStyle w:val="ListParagraph"/>
              <w:numPr>
                <w:ilvl w:val="0"/>
                <w:numId w:val="27"/>
              </w:numPr>
              <w:spacing w:after="0" w:line="240" w:lineRule="auto"/>
              <w:jc w:val="left"/>
              <w:rPr>
                <w:rFonts w:ascii="Times New Roman" w:hAnsi="Times New Roman" w:cs="Times New Roman"/>
                <w:lang w:val="en-GR"/>
              </w:rPr>
            </w:pPr>
            <w:r w:rsidRPr="0014574A">
              <w:rPr>
                <w:rFonts w:ascii="Times New Roman" w:hAnsi="Times New Roman" w:cs="Times New Roman"/>
              </w:rPr>
              <w:t>Καθημερινές (</w:t>
            </w:r>
            <w:r w:rsidRPr="0014574A">
              <w:rPr>
                <w:rFonts w:ascii="Times New Roman" w:hAnsi="Times New Roman" w:cs="Times New Roman"/>
                <w:lang w:val="el-GR"/>
              </w:rPr>
              <w:t>σ</w:t>
            </w:r>
            <w:r w:rsidRPr="0014574A">
              <w:rPr>
                <w:rFonts w:ascii="Times New Roman" w:hAnsi="Times New Roman" w:cs="Times New Roman"/>
              </w:rPr>
              <w:t xml:space="preserve">ύστημα </w:t>
            </w:r>
            <w:r w:rsidRPr="0014574A">
              <w:rPr>
                <w:rFonts w:ascii="Times New Roman" w:hAnsi="Times New Roman" w:cs="Times New Roman"/>
                <w:lang w:val="el-GR"/>
              </w:rPr>
              <w:t>ε</w:t>
            </w:r>
            <w:r w:rsidRPr="0014574A">
              <w:rPr>
                <w:rFonts w:ascii="Times New Roman" w:hAnsi="Times New Roman" w:cs="Times New Roman"/>
              </w:rPr>
              <w:t>πιβράβευσης)</w:t>
            </w:r>
          </w:p>
          <w:p w14:paraId="3B6F9828" w14:textId="77777777" w:rsidR="00E248C0" w:rsidRPr="0014574A" w:rsidRDefault="00E248C0" w:rsidP="00AE01AA">
            <w:pPr>
              <w:pStyle w:val="ListParagraph"/>
              <w:numPr>
                <w:ilvl w:val="0"/>
                <w:numId w:val="27"/>
              </w:numPr>
              <w:spacing w:after="0" w:line="240" w:lineRule="auto"/>
              <w:jc w:val="left"/>
              <w:rPr>
                <w:rFonts w:ascii="Times New Roman" w:hAnsi="Times New Roman" w:cs="Times New Roman"/>
                <w:lang w:val="en-GR"/>
              </w:rPr>
            </w:pPr>
            <w:r w:rsidRPr="0014574A">
              <w:rPr>
                <w:rFonts w:ascii="Times New Roman" w:hAnsi="Times New Roman" w:cs="Times New Roman"/>
                <w:lang w:val="el-GR"/>
              </w:rPr>
              <w:t>Περιστασιακές (επιπλέον βαθμοί, εξερεύνηση θεμάτων ενδιαφέροντος)</w:t>
            </w:r>
          </w:p>
          <w:p w14:paraId="432CFCAA" w14:textId="77777777" w:rsidR="00E248C0" w:rsidRPr="0014574A" w:rsidRDefault="00E248C0" w:rsidP="00AE01AA">
            <w:pPr>
              <w:pStyle w:val="ListParagraph"/>
              <w:numPr>
                <w:ilvl w:val="0"/>
                <w:numId w:val="27"/>
              </w:numPr>
              <w:spacing w:after="0" w:line="240" w:lineRule="auto"/>
              <w:jc w:val="left"/>
              <w:rPr>
                <w:rFonts w:ascii="Times New Roman" w:hAnsi="Times New Roman" w:cs="Times New Roman"/>
                <w:lang w:val="en-GR"/>
              </w:rPr>
            </w:pPr>
            <w:r w:rsidRPr="0014574A">
              <w:rPr>
                <w:rFonts w:ascii="Times New Roman" w:hAnsi="Times New Roman" w:cs="Times New Roman"/>
              </w:rPr>
              <w:t>Μακροπρόθεσμες (</w:t>
            </w:r>
            <w:r w:rsidRPr="0014574A">
              <w:rPr>
                <w:rFonts w:ascii="Times New Roman" w:hAnsi="Times New Roman" w:cs="Times New Roman"/>
                <w:lang w:val="el-GR"/>
              </w:rPr>
              <w:t>π</w:t>
            </w:r>
            <w:r w:rsidRPr="0014574A">
              <w:rPr>
                <w:rFonts w:ascii="Times New Roman" w:hAnsi="Times New Roman" w:cs="Times New Roman"/>
              </w:rPr>
              <w:t xml:space="preserve">ροβολή </w:t>
            </w:r>
            <w:r w:rsidRPr="0014574A">
              <w:rPr>
                <w:rFonts w:ascii="Times New Roman" w:hAnsi="Times New Roman" w:cs="Times New Roman"/>
                <w:lang w:val="el-GR"/>
              </w:rPr>
              <w:t>τ</w:t>
            </w:r>
            <w:r w:rsidRPr="0014574A">
              <w:rPr>
                <w:rFonts w:ascii="Times New Roman" w:hAnsi="Times New Roman" w:cs="Times New Roman"/>
              </w:rPr>
              <w:t>αινίας)</w:t>
            </w:r>
          </w:p>
        </w:tc>
      </w:tr>
      <w:tr w:rsidR="00E248C0" w:rsidRPr="0014574A" w14:paraId="6DD7A335" w14:textId="77777777" w:rsidTr="00B62DF3">
        <w:trPr>
          <w:trHeight w:val="673"/>
        </w:trPr>
        <w:tc>
          <w:tcPr>
            <w:tcW w:w="8957" w:type="dxa"/>
          </w:tcPr>
          <w:p w14:paraId="20D6C139" w14:textId="77777777" w:rsidR="00E248C0" w:rsidRPr="0014574A" w:rsidRDefault="00E248C0" w:rsidP="00AE01AA">
            <w:pPr>
              <w:spacing w:after="0" w:line="240" w:lineRule="auto"/>
              <w:rPr>
                <w:rFonts w:ascii="Times New Roman" w:hAnsi="Times New Roman" w:cs="Times New Roman"/>
                <w:b/>
                <w:bCs/>
                <w:i/>
                <w:iCs/>
              </w:rPr>
            </w:pPr>
            <w:r w:rsidRPr="0014574A">
              <w:rPr>
                <w:rFonts w:ascii="Times New Roman" w:hAnsi="Times New Roman" w:cs="Times New Roman"/>
                <w:b/>
                <w:bCs/>
                <w:i/>
                <w:iCs/>
                <w:lang w:val="el-GR"/>
              </w:rPr>
              <w:t>Παράδειγμα</w:t>
            </w:r>
            <w:r w:rsidRPr="0014574A">
              <w:rPr>
                <w:rFonts w:ascii="Times New Roman" w:hAnsi="Times New Roman" w:cs="Times New Roman"/>
                <w:b/>
                <w:bCs/>
                <w:lang w:val="el-GR"/>
              </w:rPr>
              <w:t xml:space="preserve"> </w:t>
            </w:r>
            <w:r w:rsidRPr="0014574A">
              <w:rPr>
                <w:rFonts w:ascii="Times New Roman" w:hAnsi="Times New Roman" w:cs="Times New Roman"/>
                <w:b/>
                <w:bCs/>
                <w:i/>
                <w:iCs/>
                <w:lang w:val="el-GR"/>
              </w:rPr>
              <w:t>σχεδίου</w:t>
            </w:r>
            <w:r w:rsidRPr="0014574A">
              <w:rPr>
                <w:rFonts w:ascii="Times New Roman" w:hAnsi="Times New Roman" w:cs="Times New Roman"/>
                <w:b/>
                <w:bCs/>
                <w:i/>
                <w:iCs/>
              </w:rPr>
              <w:t xml:space="preserve"> </w:t>
            </w:r>
            <w:r w:rsidRPr="0014574A">
              <w:rPr>
                <w:rFonts w:ascii="Times New Roman" w:hAnsi="Times New Roman" w:cs="Times New Roman"/>
                <w:b/>
                <w:bCs/>
                <w:i/>
                <w:iCs/>
                <w:lang w:val="el-GR"/>
              </w:rPr>
              <w:t>κ</w:t>
            </w:r>
            <w:r w:rsidRPr="0014574A">
              <w:rPr>
                <w:rFonts w:ascii="Times New Roman" w:hAnsi="Times New Roman" w:cs="Times New Roman"/>
                <w:b/>
                <w:bCs/>
                <w:i/>
                <w:iCs/>
              </w:rPr>
              <w:t>ρίσης</w:t>
            </w:r>
          </w:p>
          <w:p w14:paraId="69BF6020" w14:textId="77777777" w:rsidR="00E248C0" w:rsidRPr="0014574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Σε περίπτωση κρίσης που περιλαμβάνει διασπαστική συμπεριφορά, αρχικά θα απομονώσω το μαθητή για να του δώσω την ευκαιρία να ηρεμήσει και θα μιλούσα μαζί του ιδιαιτέρως στο τέλος του μαθήματος. Εάν η κατάσταση είναι αρκετά σοβαρή θα έστελνα έναν μαθητή στο γραφείο της διεύθυνσης να ζητήσει βοήθεια. Σε καμία περίπτωση δε θα αφήσω την τάξη μόνη της. Στο τέλος της ημέρα θα επικοινωνήσω με τους γονείς του μαθητή και να του εξηγήσω λεπτομερώς το συμβάν. Αυτό το σχέδιο κρίσης, καθώς και άλλα παραδείγματα, θα τα συζητούσα με τους μαθητές την πρώτη μέρα του μαθήματος και θα τους το υπενθυμίζω καθ’ όλη την σχολική χρονιά.</w:t>
            </w:r>
          </w:p>
        </w:tc>
      </w:tr>
      <w:tr w:rsidR="00E248C0" w:rsidRPr="0014574A" w14:paraId="4C0F8D3B" w14:textId="77777777" w:rsidTr="00B62DF3">
        <w:trPr>
          <w:trHeight w:val="673"/>
        </w:trPr>
        <w:tc>
          <w:tcPr>
            <w:tcW w:w="8957" w:type="dxa"/>
          </w:tcPr>
          <w:p w14:paraId="049D2490" w14:textId="77777777" w:rsidR="00E248C0" w:rsidRPr="0014574A" w:rsidRDefault="00E248C0" w:rsidP="00AE01AA">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Παράδειγμα σχεδίου δράσης</w:t>
            </w:r>
          </w:p>
          <w:p w14:paraId="0E180F4C" w14:textId="0124360E" w:rsidR="00E248C0" w:rsidRPr="00AE01AA" w:rsidRDefault="00E248C0" w:rsidP="00AE01AA">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Είναι πολύ σημαντικό να υπάρχει μια έντυπη/ηλεκτρονική έκδοση αυτού του σχεδίου στο πρόγραμμα σπουδών. Η δήλωση σκοπού, οι διαδικασίες, το σχέδιο κρίσης και το σχέδιο διαχείρισης </w:t>
            </w:r>
            <w:r w:rsidRPr="0014574A">
              <w:rPr>
                <w:rFonts w:ascii="Times New Roman" w:hAnsi="Times New Roman" w:cs="Times New Roman"/>
                <w:lang w:val="el-GR"/>
              </w:rPr>
              <w:lastRenderedPageBreak/>
              <w:t>συμπεριφοράς θα πρέπει να περιλαμβάνονται στο έγγραφο. Το να υπάρχει ένα σημείο όπου οι γονείς θα υπογράφουν μια σελίδα θα βοηθούσε να διασφαλιστεί ότι διάβασαν το έγγραφο. Την πρώτη μέρα του μαθήματος θα αναλύσω αυτό το σχέδιο λεπτομερώς με τους μαθητές. Μια εργασία επιπλέον βαθμολογίας για να διασφαλιστεί ότι άκουσαν ή διάβασαν το σχέδιο μόνοι τους, θα μπορούσε να γίνει καθώς είναι εξαιρετικά σημαντικό να γνωρίζουν αυτές τις πληροφορίες. Για τους γονείς, η παροχή τέτοιου είδους λεπτομερών πληροφοριών μπορεί επίσης να αποτελέσει ένδειξη ενδιαφέροντος δείχνοντας ότι το σχολείο και οι εκπαιδευτικοί λαμβάνουν σοβαρά υπόψη τις ανάγκες και την ασφάλεια των παιδιών.</w:t>
            </w:r>
          </w:p>
        </w:tc>
      </w:tr>
    </w:tbl>
    <w:p w14:paraId="0BA9FA3C" w14:textId="77777777" w:rsidR="00E248C0" w:rsidRPr="0014574A" w:rsidRDefault="00E248C0" w:rsidP="00E248C0">
      <w:pPr>
        <w:spacing w:before="120" w:after="120"/>
        <w:jc w:val="center"/>
        <w:rPr>
          <w:rFonts w:ascii="Times New Roman" w:hAnsi="Times New Roman" w:cs="Times New Roman"/>
          <w:b/>
          <w:bCs/>
          <w:i/>
          <w:iCs/>
          <w:sz w:val="22"/>
          <w:szCs w:val="22"/>
          <w:lang w:val="el-GR"/>
        </w:rPr>
      </w:pPr>
      <w:r w:rsidRPr="0014574A">
        <w:rPr>
          <w:rFonts w:ascii="Times New Roman" w:hAnsi="Times New Roman" w:cs="Times New Roman"/>
          <w:b/>
          <w:bCs/>
          <w:i/>
          <w:iCs/>
          <w:sz w:val="22"/>
          <w:szCs w:val="22"/>
          <w:lang w:val="el-GR"/>
        </w:rPr>
        <w:lastRenderedPageBreak/>
        <w:t>2</w:t>
      </w:r>
      <w:r w:rsidRPr="0014574A">
        <w:rPr>
          <w:rFonts w:ascii="Times New Roman" w:hAnsi="Times New Roman" w:cs="Times New Roman"/>
          <w:b/>
          <w:bCs/>
          <w:i/>
          <w:iCs/>
          <w:sz w:val="22"/>
          <w:szCs w:val="22"/>
          <w:vertAlign w:val="superscript"/>
          <w:lang w:val="el-GR"/>
        </w:rPr>
        <w:t>ο</w:t>
      </w:r>
      <w:r w:rsidRPr="0014574A">
        <w:rPr>
          <w:rFonts w:ascii="Times New Roman" w:hAnsi="Times New Roman" w:cs="Times New Roman"/>
          <w:b/>
          <w:bCs/>
          <w:i/>
          <w:iCs/>
          <w:sz w:val="22"/>
          <w:szCs w:val="22"/>
          <w:lang w:val="el-GR"/>
        </w:rPr>
        <w:t xml:space="preserve"> Πλάνο</w:t>
      </w:r>
    </w:p>
    <w:tbl>
      <w:tblPr>
        <w:tblStyle w:val="TableGrid"/>
        <w:tblW w:w="9067" w:type="dxa"/>
        <w:tblLook w:val="04A0" w:firstRow="1" w:lastRow="0" w:firstColumn="1" w:lastColumn="0" w:noHBand="0" w:noVBand="1"/>
      </w:tblPr>
      <w:tblGrid>
        <w:gridCol w:w="9067"/>
      </w:tblGrid>
      <w:tr w:rsidR="00E248C0" w:rsidRPr="0014574A" w14:paraId="6DB63A27" w14:textId="77777777" w:rsidTr="003A6407">
        <w:trPr>
          <w:trHeight w:val="1319"/>
        </w:trPr>
        <w:tc>
          <w:tcPr>
            <w:tcW w:w="9067" w:type="dxa"/>
          </w:tcPr>
          <w:p w14:paraId="12F1958F"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Σκοπός του πλάνου</w:t>
            </w:r>
          </w:p>
          <w:p w14:paraId="5903468B"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Ο κύριος στόχος αυτής της τάξης είναι να μάθουμε πώς να πλοηγούμαστε στον κόσμο μας με ασφάλεια, πρακτικότητα και ευγένεια. Σε αυτή την τάξη, διατηρούμε την ασφάλεια και την άνεση όλων, συνεργαζόμαστε για να αναπτύξουμε στρατηγικές πλοήγησης στον κόσμο και επεκτείνουμε την ευγένεια και την κατανόηση στους ανθρώπους γύρω μας. </w:t>
            </w:r>
            <w:r w:rsidRPr="0014574A">
              <w:rPr>
                <w:rFonts w:ascii="Times New Roman" w:hAnsi="Times New Roman" w:cs="Times New Roman"/>
              </w:rPr>
              <w:t>Είμαστε έξυπνοι, δημιουργικοί και ευγενικοί λύτες προβλημάτων</w:t>
            </w:r>
            <w:r w:rsidRPr="0014574A">
              <w:rPr>
                <w:rFonts w:ascii="Times New Roman" w:hAnsi="Times New Roman" w:cs="Times New Roman"/>
                <w:lang w:val="el-GR"/>
              </w:rPr>
              <w:t>.</w:t>
            </w:r>
          </w:p>
        </w:tc>
      </w:tr>
      <w:tr w:rsidR="00E248C0" w:rsidRPr="0014574A" w14:paraId="2482101B" w14:textId="77777777" w:rsidTr="003A6407">
        <w:trPr>
          <w:trHeight w:val="1319"/>
        </w:trPr>
        <w:tc>
          <w:tcPr>
            <w:tcW w:w="9067" w:type="dxa"/>
          </w:tcPr>
          <w:p w14:paraId="02E1ED72"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Κανονισμοί Συμπεριφοράς</w:t>
            </w:r>
          </w:p>
          <w:p w14:paraId="305EEAE2"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Κρατήστε τα χέρια και τα πόδια σας κοντά στο σώμα σας.</w:t>
            </w:r>
          </w:p>
          <w:p w14:paraId="4465A9FC"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Διατηρήστε τους κοινόχρηστους χώρους καθαρούς και τακτοποιημένους.</w:t>
            </w:r>
          </w:p>
          <w:p w14:paraId="0B36F6C7"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Ακολουθήστε τις οδηγίες γρήγορα και στο μέγιστο δυνατό βαθμό.</w:t>
            </w:r>
          </w:p>
          <w:p w14:paraId="56A5D5AE"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Όταν προσφέρετε κριτική, να είστε εποικοδομητικοί.</w:t>
            </w:r>
          </w:p>
          <w:p w14:paraId="3303668D"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Κάντε μια προσπάθεια να κατανοήσετε τους άλλους βλέποντας μέσα από τα δικά τους μάτια τον κόσμο.</w:t>
            </w:r>
          </w:p>
        </w:tc>
      </w:tr>
      <w:tr w:rsidR="00E248C0" w:rsidRPr="0014574A" w14:paraId="2BBCA7C3" w14:textId="77777777" w:rsidTr="003A6407">
        <w:trPr>
          <w:trHeight w:val="1319"/>
        </w:trPr>
        <w:tc>
          <w:tcPr>
            <w:tcW w:w="9067" w:type="dxa"/>
          </w:tcPr>
          <w:p w14:paraId="2CB0B054"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Διαδικασίες</w:t>
            </w:r>
          </w:p>
          <w:p w14:paraId="11695C29" w14:textId="77777777" w:rsidR="00E248C0" w:rsidRPr="0014574A" w:rsidRDefault="00E248C0" w:rsidP="00B62DF3">
            <w:pPr>
              <w:spacing w:after="0" w:line="240" w:lineRule="auto"/>
              <w:rPr>
                <w:rFonts w:ascii="Times New Roman" w:hAnsi="Times New Roman" w:cs="Times New Roman"/>
                <w:i/>
                <w:iCs/>
                <w:lang w:val="el-GR"/>
              </w:rPr>
            </w:pPr>
            <w:r w:rsidRPr="0014574A">
              <w:rPr>
                <w:rFonts w:ascii="Times New Roman" w:hAnsi="Times New Roman" w:cs="Times New Roman"/>
                <w:i/>
                <w:iCs/>
                <w:lang w:val="el-GR"/>
              </w:rPr>
              <w:t xml:space="preserve"> Για την είσοδο στην τάξη</w:t>
            </w:r>
          </w:p>
          <w:p w14:paraId="12015BFA"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1. Μπαίνετε στην αίθουσα ήσυχα. </w:t>
            </w:r>
          </w:p>
          <w:p w14:paraId="59323972"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2. Βρείτε τη θέση σας, ελέγξτε τον πίνακα για τυχόν απαραίτητα υλικά και βεβαιωθείτε ότι έχετε ό,τι χρειάζεστε.</w:t>
            </w:r>
          </w:p>
          <w:p w14:paraId="76D2AA05" w14:textId="77777777" w:rsidR="00E248C0" w:rsidRPr="0014574A" w:rsidRDefault="00E248C0" w:rsidP="00B62DF3">
            <w:pPr>
              <w:spacing w:after="0" w:line="240" w:lineRule="auto"/>
              <w:rPr>
                <w:rFonts w:ascii="Times New Roman" w:hAnsi="Times New Roman" w:cs="Times New Roman"/>
                <w:i/>
                <w:iCs/>
                <w:lang w:val="el-GR"/>
              </w:rPr>
            </w:pPr>
            <w:r w:rsidRPr="0014574A">
              <w:rPr>
                <w:rFonts w:ascii="Times New Roman" w:hAnsi="Times New Roman" w:cs="Times New Roman"/>
                <w:i/>
                <w:iCs/>
                <w:lang w:val="el-GR"/>
              </w:rPr>
              <w:t>Για τη διατήρηση της ησυχία της τάξης</w:t>
            </w:r>
          </w:p>
          <w:p w14:paraId="0AD17955"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1. Μια ήρεμη συζήτηση είναι αποδεκτή, αλλά όταν τα πράγματα αρχίσουν να ξεφεύγουν, θα δώσω ένα σήμα για να σταματήσει η ομιλία.</w:t>
            </w:r>
          </w:p>
          <w:p w14:paraId="21285A91"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2. Όταν ακούσετε να λέω "Αν ακούσετε τη φωνή μου...", προσέξτε! Θα ακολουθήσω αυτή τη φράση με μια οδηγία όπως "χειροκροτήστε δύο φορές", "αγγίξτε τη μύτη σας" ή "κουνήστε τα δάχτυλά σας".</w:t>
            </w:r>
          </w:p>
          <w:p w14:paraId="2427385B"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3. Ακολουθήστε τις οδηγίες που θα δώσω και παραμείνετε ήσυχοι μέχρι να σας δώσω οδηγίες για την επόμενη δραστηριότητα.</w:t>
            </w:r>
          </w:p>
          <w:p w14:paraId="0FA9C012" w14:textId="77777777" w:rsidR="00E248C0" w:rsidRPr="0014574A" w:rsidRDefault="00E248C0" w:rsidP="00B62DF3">
            <w:pPr>
              <w:spacing w:after="0" w:line="240" w:lineRule="auto"/>
              <w:rPr>
                <w:rFonts w:ascii="Times New Roman" w:hAnsi="Times New Roman" w:cs="Times New Roman"/>
                <w:i/>
                <w:iCs/>
                <w:lang w:val="el-GR"/>
              </w:rPr>
            </w:pPr>
            <w:r w:rsidRPr="0014574A">
              <w:rPr>
                <w:rFonts w:ascii="Times New Roman" w:hAnsi="Times New Roman" w:cs="Times New Roman"/>
                <w:i/>
                <w:iCs/>
                <w:lang w:val="el-GR"/>
              </w:rPr>
              <w:t>Διαδικασίες όταν χρειάζεστε βοήθεια</w:t>
            </w:r>
          </w:p>
          <w:p w14:paraId="7E3A312D"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1. Αν χρειάζεστε βοήθεια, μην φοβάστε να την ζητήσετε! Μπορείτε πάντα να σηκώσετε το χέρι σας και να περιμένετε να σας δώσω το λόγο.</w:t>
            </w:r>
          </w:p>
          <w:p w14:paraId="197D85DC"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2. Αν δε θέλετε να ρωτήσετε μπροστά στους άλλους και χρειάζεστε γρήγορη απάντηση, γράψτε την ερώτησή σας σε ένα κομμάτι χαρτί και κρατήστε το στον αέρα. Θα έρθω να πάρω την σημείωσή σας και θα σας απαντήσω.</w:t>
            </w:r>
          </w:p>
          <w:p w14:paraId="7F84FBCB"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3. Αν δε θέλετε να ρωτήσετε μπροστά στους άλλους και δεν χρειάζεστε άμεση απάντηση, γράψτε την ερώτησή σας, το σχόλιό σας ή την ανησυχία σας σε ένα κομμάτι χαρτί και τοποθετήστε το στο κουτί ερωτήσεων στο γραφείο μου. Διαβάζω και απαντώ σε κάθε μία από αυτές τις ερωτήσεις μετά την σχολική ημέρα και αρχίζουμε την επόμενη διδακτική περίοδο αντιμετωπίζοντας αυτές τις ερωτήσεις μαζί.</w:t>
            </w:r>
          </w:p>
        </w:tc>
      </w:tr>
      <w:tr w:rsidR="00E248C0" w:rsidRPr="0014574A" w14:paraId="517A75B4" w14:textId="77777777" w:rsidTr="003A6407">
        <w:trPr>
          <w:trHeight w:val="1319"/>
        </w:trPr>
        <w:tc>
          <w:tcPr>
            <w:tcW w:w="9067" w:type="dxa"/>
          </w:tcPr>
          <w:p w14:paraId="7F7CB7FB"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Ιεραρχία Αρνητικών Συνεπειών</w:t>
            </w:r>
          </w:p>
          <w:p w14:paraId="6EAB17B6"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Γενική υπενθύμιση: Στην πρώτη περίπτωση αρνητικής συμπεριφοράς, η τάξη θα επανεξετάσει τον σχετικό κανόνα συλλογικά, δίνοντας παραδείγματα του τι είναι και δεν είναι αποδεκτό.</w:t>
            </w:r>
          </w:p>
          <w:p w14:paraId="34B980F4"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Ατομική υπενθύμιση: Στη δεύτερη φορά που παραβιάζεται ένας κανόνας, θα επανεξετάσω τον σχετικό κανόνα με τον ατομικό μαθητή, επιτρέποντάς του να εκφράσει τις ανησυχίες του.</w:t>
            </w:r>
          </w:p>
          <w:p w14:paraId="4B94D067"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Απώλεια προνομίου: Αν οι μαθητές συνεχίσουν να παραβαίνουν, θα χάσουν τα ειδικά προνόμια για την ημέρα αυτή. Μπορεί επίσης να μετακινηθούν από τη θέση τους.</w:t>
            </w:r>
          </w:p>
          <w:p w14:paraId="270BEF5D"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lastRenderedPageBreak/>
              <w:t>- Συνάντηση μαθητή: Αν οι μαθητές έχουν περάσει από τα τρία προηγούμενα βήματα και συνεχίζουν να παραβαίνουν, θα ζητηθούν να βγουν στον διάδρομο μαζί μου για μια σύντομη συνάντηση.</w:t>
            </w:r>
          </w:p>
          <w:p w14:paraId="0FEA8480"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Επικοινωνία με γονείς: Αν, μετά από μια συνάντηση, ο μαθητής συνεχίσει να παραβαίνει, θα επικοινωνήσω με τους γονείς του για να τους ενημερώσω για τη συμπεριφορά και να δω αν συμβαίνει κάτι έξω από την τάξη που θα μπορούσε να προκαλεί τη συμπεριφορά.</w:t>
            </w:r>
          </w:p>
          <w:p w14:paraId="32E9E171"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Παραπομπή στο γραφείο: Μόλις εξαντληθούν όλες οι άλλες επιλογές, οι μαθητές θα παραπεμφθούν στο γραφείο της διεύθυνσης.</w:t>
            </w:r>
          </w:p>
        </w:tc>
      </w:tr>
      <w:tr w:rsidR="00E248C0" w:rsidRPr="0014574A" w14:paraId="68B44D41" w14:textId="77777777" w:rsidTr="003A6407">
        <w:trPr>
          <w:trHeight w:val="1256"/>
        </w:trPr>
        <w:tc>
          <w:tcPr>
            <w:tcW w:w="9067" w:type="dxa"/>
          </w:tcPr>
          <w:p w14:paraId="6202696F"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lastRenderedPageBreak/>
              <w:t>Θετικές Συνέπειες (καθημερινές, ενδιάμεσες, μακροχρόνιες)</w:t>
            </w:r>
          </w:p>
          <w:p w14:paraId="1193A882"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Η θετική συμμετοχή (λήψη σημειώσεων, υποβολή ερωτήσεων, συμμετοχή σε συζητήσεις, βοήθεια σε άλλους, ολοκλήρωση εργασιών στην τάξη κ.λπ.) θα ενισχύεται μέσω ενός συστήματος προνομίων Τα προνόμια θα δίνονται από τον δάσκαλο κατά τη διάρκεια του μαθήματος και μπορεί να κυμαίνονται από απλές ανταμοιβές που μπορεί να κερδίσει ένας μαθητής σε μία μόνο διδακτική περίοδο έως μακροχρόνιους στόχους για τους οποίους εργάζεται ολόκληρη η τάξη συνεργατικά. Οι καθημερινές ανταμοιβές περιλαμβάνουν την επιλογή ενός συνεργάτη για μια δραστηριότητα, επιπλέον ελεύθερο χρόνο ή μια άλλη δραστηριότητα της επιλογής των μαθητών. Οι ενδιάμεσες ανταμοιβές απαιτούν περισσότερο χρόνο για να κερδηθούν και περιλαμβάνουν πιο απτές ανταμοιβές. Οι μαθητές μπορούν να επιλέξουν ένα βραβείο ή ακόμα και μια κάρτα απαλλαγής από εργασία. Οι μακροχρόνιες ανταμοιβές περιλαμβάνουν τον μαθητή του μήνα (για τον μαθητή με τον μεγαλύτερο αριθμό κερδισμένων προνομίων), ένα πάρτι για την τάξη ή μια ημέρα με προβολή ταινίας. </w:t>
            </w:r>
          </w:p>
        </w:tc>
      </w:tr>
      <w:tr w:rsidR="00E248C0" w:rsidRPr="0014574A" w14:paraId="7D0B67E5" w14:textId="77777777" w:rsidTr="003A6407">
        <w:trPr>
          <w:trHeight w:val="1319"/>
        </w:trPr>
        <w:tc>
          <w:tcPr>
            <w:tcW w:w="9067" w:type="dxa"/>
          </w:tcPr>
          <w:p w14:paraId="6804A222"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Σχέδιο Κρίσης</w:t>
            </w:r>
          </w:p>
          <w:p w14:paraId="14CCE54B"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Θα ειδοποιήσω το γραφείο για την κατάσταση άμεσα. Αν δεν μπορώ, θα επιλέξω έναν μαθητή να ειδοποιήσει τον διευθυντή.</w:t>
            </w:r>
          </w:p>
          <w:p w14:paraId="13853A27"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Οι υπόλοιποι μαθητές θα αποχωρήσουν γρήγορα και ήσυχα από την τάξη και θα περιμένουν σε συγκεκριμένο χώρο περιμένοντας να τους πάρω πίσω στην τάξη όταν το επιτρέψουν οι συνθήκες.</w:t>
            </w:r>
          </w:p>
          <w:p w14:paraId="79149DB7"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Θα προσπαθήσω να ανακτήσω τον έλεγχο της κατάστασης και να βοηθήσω τον μαθητή ή τους μαθητές σε κρίση να αυτορυθμιστούν. Οι μαθητές μπορεί να χρειαστεί να χωριστούν μεταξύ τους ή να συνοδευτούν από έναν άλλο ενήλικα που μπορεί να τους βοηθήσει να ηρεμήσουν.</w:t>
            </w:r>
          </w:p>
          <w:p w14:paraId="26F3747C"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Στη συνέχεια, θα επιστρέψω με τους υπόλοιπους μαθητές στην τάξη και θα αρχίσω να τους βοηθώ να επανέλθουν σε κατάσταση μάθησης. Αυτό μπορεί να απαιτεί ασκήσεις ηρεμίας, συζήτηση για το περιστατικό ή απλώς λίγη ήσυχη ατομική ανάγνωση.</w:t>
            </w:r>
          </w:p>
          <w:p w14:paraId="64C88E63"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Θα ειδοποιήσω τους γονείς το συντομότερο δυνατό. Θα τους δώσω μόνο τα γεγονότα χωρίς να εκφράσω γνώμη ή να κρίνω το παιδί τους. Η πρόθεση πίσω από αυτή τη διαδικασία είναι να βοηθήσουμε τους γονείς να κατανοήσουν τι συνέβη, γιατί συνέβη και τι θα γίνει στο μέλλον για να αποτραπεί η επανάληψη της κατάστασης.</w:t>
            </w:r>
          </w:p>
        </w:tc>
      </w:tr>
      <w:tr w:rsidR="00E248C0" w:rsidRPr="0014574A" w14:paraId="2CAA1439" w14:textId="77777777" w:rsidTr="003A6407">
        <w:trPr>
          <w:trHeight w:val="1319"/>
        </w:trPr>
        <w:tc>
          <w:tcPr>
            <w:tcW w:w="9067" w:type="dxa"/>
          </w:tcPr>
          <w:p w14:paraId="399DA6AA" w14:textId="77777777" w:rsidR="00E248C0" w:rsidRPr="0014574A" w:rsidRDefault="00E248C0" w:rsidP="00B62DF3">
            <w:pPr>
              <w:spacing w:after="0" w:line="240" w:lineRule="auto"/>
              <w:rPr>
                <w:rFonts w:ascii="Times New Roman" w:hAnsi="Times New Roman" w:cs="Times New Roman"/>
                <w:b/>
                <w:bCs/>
                <w:i/>
                <w:iCs/>
                <w:lang w:val="el-GR"/>
              </w:rPr>
            </w:pPr>
            <w:r w:rsidRPr="0014574A">
              <w:rPr>
                <w:rFonts w:ascii="Times New Roman" w:hAnsi="Times New Roman" w:cs="Times New Roman"/>
                <w:b/>
                <w:bCs/>
                <w:i/>
                <w:iCs/>
                <w:lang w:val="el-GR"/>
              </w:rPr>
              <w:t>Σχέδιο Δράσης</w:t>
            </w:r>
          </w:p>
          <w:p w14:paraId="700FA5F1"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Θα εισαγάγω στους μαθητές στο σκοπό των διαδικασιών και καθημερινών ρουτινών της τάξης μας. Όλες οι άλλες προσδοκίες και διαδικασίες θα οικοδομηθούν σε αυτόν το σκοπό.</w:t>
            </w:r>
          </w:p>
          <w:p w14:paraId="235DF4C1"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Στη συνέχεια, οι μαθητές θα κληθούν να συνεργαστούν για να σκεφτούν σε τι είδους τάξη θα ήθελαν να βρίσκονται καθημερινά. Οι συνεισφορές τους θα χρησιμοποιηθούν για να οικοδομήσουμε μαζί τους κανόνες της τάξης.</w:t>
            </w:r>
          </w:p>
          <w:p w14:paraId="668360A9"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xml:space="preserve">- Θα εξηγήσω τις διαδικασίες που ισχύουν για την τάξη μας, γιατί είναι σημαντικές, και θα δώσω στους μαθητές την ευκαιρία να με βοηθήσουν να τις βελτιώσω. </w:t>
            </w:r>
          </w:p>
          <w:p w14:paraId="59201759"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Μόλις οι κανόνες έχουν καθοριστεί, θα αναρτηθούν σε εμφανές σημείο στην τάξη. Θα μοιραστούν επίσης στους γονείς γραπτώς και ηλεκτρονικά.</w:t>
            </w:r>
          </w:p>
          <w:p w14:paraId="3F2C9703" w14:textId="77777777" w:rsidR="00E248C0" w:rsidRPr="0014574A" w:rsidRDefault="00E248C0" w:rsidP="00B62DF3">
            <w:pPr>
              <w:spacing w:after="0" w:line="240" w:lineRule="auto"/>
              <w:rPr>
                <w:rFonts w:ascii="Times New Roman" w:hAnsi="Times New Roman" w:cs="Times New Roman"/>
                <w:lang w:val="el-GR"/>
              </w:rPr>
            </w:pPr>
            <w:r w:rsidRPr="0014574A">
              <w:rPr>
                <w:rFonts w:ascii="Times New Roman" w:hAnsi="Times New Roman" w:cs="Times New Roman"/>
                <w:lang w:val="el-GR"/>
              </w:rPr>
              <w:t>- Καθ' όλη τη διάρκεια του έτους θα επανεξετάζουμε τους κανόνες όταν ερχόμαστε αντιμέτωποι με προβληματικές συμπεριφορές, αλλά θα ενσωματώσουμε επίσης τους κανόνες μας σε συζητήσεις που αφορούν τον κόσμο στο σύνολό του και πώς αυτός αντικατοπτρίζεται στο μικρόκοσμο της τάξης μας.</w:t>
            </w:r>
          </w:p>
        </w:tc>
      </w:tr>
    </w:tbl>
    <w:p w14:paraId="13D6A926" w14:textId="77777777" w:rsidR="00E248C0" w:rsidRPr="0014574A" w:rsidRDefault="00E248C0" w:rsidP="00E248C0">
      <w:pPr>
        <w:spacing w:before="120" w:after="120"/>
        <w:rPr>
          <w:rFonts w:ascii="Times New Roman" w:hAnsi="Times New Roman" w:cs="Times New Roman"/>
          <w:b/>
          <w:bCs/>
          <w:sz w:val="22"/>
          <w:szCs w:val="22"/>
          <w:lang w:val="el-GR"/>
        </w:rPr>
      </w:pPr>
    </w:p>
    <w:p w14:paraId="2D23D380" w14:textId="77777777" w:rsidR="00E248C0" w:rsidRPr="0014574A" w:rsidRDefault="00E248C0" w:rsidP="00E248C0">
      <w:pPr>
        <w:spacing w:before="120" w:after="120"/>
        <w:rPr>
          <w:rFonts w:ascii="Times New Roman" w:hAnsi="Times New Roman" w:cs="Times New Roman"/>
          <w:b/>
          <w:bCs/>
          <w:sz w:val="22"/>
          <w:szCs w:val="22"/>
          <w:lang w:val="el-GR"/>
        </w:rPr>
      </w:pPr>
    </w:p>
    <w:p w14:paraId="52758DEC" w14:textId="77777777" w:rsidR="00E248C0" w:rsidRPr="0014574A" w:rsidRDefault="00E248C0" w:rsidP="00E248C0">
      <w:pPr>
        <w:rPr>
          <w:rFonts w:ascii="Times New Roman" w:hAnsi="Times New Roman" w:cs="Times New Roman"/>
          <w:b/>
          <w:bCs/>
          <w:sz w:val="22"/>
          <w:szCs w:val="22"/>
          <w:lang w:val="el-GR"/>
        </w:rPr>
      </w:pPr>
      <w:r w:rsidRPr="0014574A">
        <w:rPr>
          <w:rFonts w:ascii="Times New Roman" w:hAnsi="Times New Roman" w:cs="Times New Roman"/>
          <w:b/>
          <w:bCs/>
          <w:sz w:val="22"/>
          <w:szCs w:val="22"/>
          <w:lang w:val="el-GR"/>
        </w:rPr>
        <w:br w:type="page"/>
      </w:r>
    </w:p>
    <w:p w14:paraId="02D267F6" w14:textId="77777777" w:rsidR="00E248C0" w:rsidRDefault="00E248C0" w:rsidP="00E248C0">
      <w:pPr>
        <w:rPr>
          <w:rFonts w:ascii="Times New Roman" w:hAnsi="Times New Roman" w:cs="Times New Roman"/>
          <w:b/>
          <w:sz w:val="22"/>
          <w:szCs w:val="22"/>
          <w:lang w:val="el-GR"/>
        </w:rPr>
      </w:pPr>
      <w:r w:rsidRPr="0014574A">
        <w:rPr>
          <w:rFonts w:ascii="Times New Roman" w:hAnsi="Times New Roman" w:cs="Times New Roman"/>
          <w:b/>
          <w:noProof/>
          <w:sz w:val="22"/>
          <w:szCs w:val="22"/>
        </w:rPr>
        <w:lastRenderedPageBreak/>
        <w:drawing>
          <wp:inline distT="0" distB="0" distL="0" distR="0" wp14:anchorId="74B4A7C7" wp14:editId="519565AB">
            <wp:extent cx="356870" cy="321945"/>
            <wp:effectExtent l="0" t="0" r="0" b="0"/>
            <wp:docPr id="1774554520" name="Graphic 1774554520"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6870" cy="321945"/>
                    </a:xfrm>
                    <a:prstGeom prst="rect">
                      <a:avLst/>
                    </a:prstGeom>
                  </pic:spPr>
                </pic:pic>
              </a:graphicData>
            </a:graphic>
          </wp:inline>
        </w:drawing>
      </w:r>
      <w:r w:rsidRPr="0014574A">
        <w:rPr>
          <w:rFonts w:ascii="Times New Roman" w:hAnsi="Times New Roman" w:cs="Times New Roman"/>
          <w:b/>
          <w:sz w:val="22"/>
          <w:szCs w:val="22"/>
          <w:lang w:val="el-GR"/>
        </w:rPr>
        <w:t xml:space="preserve"> ΔΡΑΣΤΗΡΙΟΤΗΤΑ </w:t>
      </w:r>
    </w:p>
    <w:p w14:paraId="1F1C83AD" w14:textId="77777777" w:rsidR="00AE01AA" w:rsidRPr="0014574A" w:rsidRDefault="00AE01AA" w:rsidP="00E248C0">
      <w:pPr>
        <w:rPr>
          <w:rFonts w:ascii="Times New Roman" w:hAnsi="Times New Roman" w:cs="Times New Roman"/>
          <w:b/>
          <w:sz w:val="22"/>
          <w:szCs w:val="22"/>
          <w:lang w:val="el-GR"/>
        </w:rPr>
      </w:pPr>
    </w:p>
    <w:p w14:paraId="5CEAF7F2" w14:textId="184B19BD" w:rsidR="00E248C0" w:rsidRDefault="00E248C0" w:rsidP="00E248C0">
      <w:pPr>
        <w:rPr>
          <w:rFonts w:ascii="Times New Roman" w:hAnsi="Times New Roman" w:cs="Times New Roman"/>
          <w:bCs/>
          <w:i/>
          <w:iCs/>
          <w:sz w:val="22"/>
          <w:szCs w:val="22"/>
          <w:lang w:val="el-GR"/>
        </w:rPr>
      </w:pPr>
      <w:r w:rsidRPr="0014574A">
        <w:rPr>
          <w:rFonts w:ascii="Times New Roman" w:hAnsi="Times New Roman" w:cs="Times New Roman"/>
          <w:bCs/>
          <w:i/>
          <w:iCs/>
          <w:sz w:val="22"/>
          <w:szCs w:val="22"/>
          <w:lang w:val="el-GR"/>
        </w:rPr>
        <w:t xml:space="preserve">Έχοντας μελετήσει τα δύο πλάνα σχεδιασμού διαδικασιών και καθημερινών πρακτικών στην τάξη, σχεδιάστε το δικό σας πλάνο στο πρότυπο που βρείτε </w:t>
      </w:r>
      <w:hyperlink r:id="rId16" w:history="1">
        <w:r w:rsidRPr="00AE01AA">
          <w:rPr>
            <w:rStyle w:val="Hyperlink"/>
            <w:rFonts w:ascii="Times New Roman" w:hAnsi="Times New Roman" w:cs="Times New Roman"/>
            <w:bCs/>
            <w:sz w:val="22"/>
            <w:szCs w:val="22"/>
            <w:lang w:val="el-GR"/>
          </w:rPr>
          <w:t>εδώ</w:t>
        </w:r>
        <w:r w:rsidRPr="00AE01AA">
          <w:rPr>
            <w:rStyle w:val="Hyperlink"/>
            <w:rFonts w:ascii="Times New Roman" w:hAnsi="Times New Roman" w:cs="Times New Roman"/>
            <w:bCs/>
            <w:i/>
            <w:iCs/>
            <w:sz w:val="22"/>
            <w:szCs w:val="22"/>
            <w:lang w:val="el-GR"/>
          </w:rPr>
          <w:t>.</w:t>
        </w:r>
      </w:hyperlink>
      <w:r w:rsidRPr="0014574A">
        <w:rPr>
          <w:rFonts w:ascii="Times New Roman" w:hAnsi="Times New Roman" w:cs="Times New Roman"/>
          <w:bCs/>
          <w:i/>
          <w:iCs/>
          <w:sz w:val="22"/>
          <w:szCs w:val="22"/>
          <w:lang w:val="el-GR"/>
        </w:rPr>
        <w:t xml:space="preserve"> Αν είστε ήδη σε τάξη, προσαρμόστε το πλάνο σας στις ιδιαίτερες συνθήκες της τάξης σας. Αν δεν είστε σε τάξη, επιλέξτε το επίπεδο και την ηλικιακή ομάδα στην οποία θέλετε να το εφαρμόσετε. Μπορείτε</w:t>
      </w:r>
      <w:r w:rsidRPr="0014574A">
        <w:rPr>
          <w:rFonts w:ascii="Times New Roman" w:hAnsi="Times New Roman" w:cs="Times New Roman"/>
          <w:bCs/>
          <w:i/>
          <w:iCs/>
          <w:sz w:val="22"/>
          <w:szCs w:val="22"/>
          <w:lang w:val="en-US"/>
        </w:rPr>
        <w:t xml:space="preserve"> </w:t>
      </w:r>
      <w:r w:rsidRPr="0014574A">
        <w:rPr>
          <w:rFonts w:ascii="Times New Roman" w:hAnsi="Times New Roman" w:cs="Times New Roman"/>
          <w:bCs/>
          <w:i/>
          <w:iCs/>
          <w:sz w:val="22"/>
          <w:szCs w:val="22"/>
          <w:lang w:val="el-GR"/>
        </w:rPr>
        <w:t>να</w:t>
      </w:r>
      <w:r w:rsidRPr="0014574A">
        <w:rPr>
          <w:rFonts w:ascii="Times New Roman" w:hAnsi="Times New Roman" w:cs="Times New Roman"/>
          <w:bCs/>
          <w:i/>
          <w:iCs/>
          <w:sz w:val="22"/>
          <w:szCs w:val="22"/>
          <w:lang w:val="en-US"/>
        </w:rPr>
        <w:t xml:space="preserve"> </w:t>
      </w:r>
      <w:r w:rsidRPr="0014574A">
        <w:rPr>
          <w:rFonts w:ascii="Times New Roman" w:hAnsi="Times New Roman" w:cs="Times New Roman"/>
          <w:bCs/>
          <w:i/>
          <w:iCs/>
          <w:sz w:val="22"/>
          <w:szCs w:val="22"/>
          <w:lang w:val="el-GR"/>
        </w:rPr>
        <w:t>δείτε</w:t>
      </w:r>
      <w:r w:rsidRPr="0014574A">
        <w:rPr>
          <w:rFonts w:ascii="Times New Roman" w:hAnsi="Times New Roman" w:cs="Times New Roman"/>
          <w:bCs/>
          <w:i/>
          <w:iCs/>
          <w:sz w:val="22"/>
          <w:szCs w:val="22"/>
          <w:lang w:val="en-US"/>
        </w:rPr>
        <w:t xml:space="preserve"> </w:t>
      </w:r>
      <w:r w:rsidRPr="0014574A">
        <w:rPr>
          <w:rFonts w:ascii="Times New Roman" w:hAnsi="Times New Roman" w:cs="Times New Roman"/>
          <w:bCs/>
          <w:i/>
          <w:iCs/>
          <w:sz w:val="22"/>
          <w:szCs w:val="22"/>
          <w:lang w:val="el-GR"/>
        </w:rPr>
        <w:t>το</w:t>
      </w:r>
      <w:r w:rsidRPr="0014574A">
        <w:rPr>
          <w:rFonts w:ascii="Times New Roman" w:hAnsi="Times New Roman" w:cs="Times New Roman"/>
          <w:bCs/>
          <w:i/>
          <w:iCs/>
          <w:sz w:val="22"/>
          <w:szCs w:val="22"/>
          <w:lang w:val="en-US"/>
        </w:rPr>
        <w:t xml:space="preserve"> </w:t>
      </w:r>
      <w:r w:rsidRPr="0014574A">
        <w:rPr>
          <w:rFonts w:ascii="Times New Roman" w:hAnsi="Times New Roman" w:cs="Times New Roman"/>
          <w:bCs/>
          <w:i/>
          <w:iCs/>
          <w:sz w:val="22"/>
          <w:szCs w:val="22"/>
          <w:lang w:val="el-GR"/>
        </w:rPr>
        <w:t>πρωτότυπο</w:t>
      </w:r>
    </w:p>
    <w:p w14:paraId="70430A22" w14:textId="77777777" w:rsidR="00AE01AA" w:rsidRDefault="00AE01AA" w:rsidP="00E248C0">
      <w:pPr>
        <w:rPr>
          <w:rFonts w:ascii="Times New Roman" w:hAnsi="Times New Roman" w:cs="Times New Roman"/>
          <w:bCs/>
          <w:i/>
          <w:iCs/>
          <w:sz w:val="22"/>
          <w:szCs w:val="22"/>
          <w:lang w:val="el-GR"/>
        </w:rPr>
      </w:pPr>
    </w:p>
    <w:p w14:paraId="38CB3106" w14:textId="77777777" w:rsidR="00AE01AA" w:rsidRPr="0014574A" w:rsidRDefault="00AE01AA" w:rsidP="00E248C0">
      <w:pPr>
        <w:rPr>
          <w:rFonts w:ascii="Times New Roman" w:hAnsi="Times New Roman" w:cs="Times New Roman"/>
          <w:bCs/>
          <w:i/>
          <w:iCs/>
          <w:sz w:val="22"/>
          <w:szCs w:val="22"/>
          <w:lang w:val="en-US"/>
        </w:rPr>
      </w:pPr>
    </w:p>
    <w:p w14:paraId="3D36E5DE" w14:textId="77777777" w:rsidR="00E248C0" w:rsidRPr="0014574A" w:rsidRDefault="00E248C0" w:rsidP="00E248C0">
      <w:pPr>
        <w:rPr>
          <w:rFonts w:ascii="Times New Roman" w:hAnsi="Times New Roman" w:cs="Times New Roman"/>
          <w:bCs/>
          <w:i/>
          <w:iCs/>
          <w:sz w:val="22"/>
          <w:szCs w:val="22"/>
          <w:lang w:val="en-US"/>
        </w:rPr>
      </w:pPr>
      <w:r w:rsidRPr="0014574A">
        <w:rPr>
          <w:rFonts w:ascii="Times New Roman" w:hAnsi="Times New Roman" w:cs="Times New Roman"/>
          <w:b/>
          <w:bCs/>
          <w:noProof/>
          <w:sz w:val="22"/>
          <w:szCs w:val="22"/>
          <w:lang w:val="el-GR"/>
        </w:rPr>
        <w:drawing>
          <wp:inline distT="0" distB="0" distL="0" distR="0" wp14:anchorId="6B6A2C02" wp14:editId="63272F3A">
            <wp:extent cx="356870" cy="313055"/>
            <wp:effectExtent l="0" t="0" r="0" b="4445"/>
            <wp:docPr id="1328404956" name="Graphic 1328404956"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Books"/>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72031" cy="326355"/>
                    </a:xfrm>
                    <a:prstGeom prst="rect">
                      <a:avLst/>
                    </a:prstGeom>
                  </pic:spPr>
                </pic:pic>
              </a:graphicData>
            </a:graphic>
          </wp:inline>
        </w:drawing>
      </w:r>
      <w:r w:rsidRPr="0014574A">
        <w:rPr>
          <w:rFonts w:ascii="Times New Roman" w:hAnsi="Times New Roman" w:cs="Times New Roman"/>
          <w:b/>
          <w:bCs/>
          <w:sz w:val="22"/>
          <w:szCs w:val="22"/>
          <w:lang w:val="en-US"/>
        </w:rPr>
        <w:t xml:space="preserve"> </w:t>
      </w:r>
      <w:r w:rsidRPr="0014574A">
        <w:rPr>
          <w:rFonts w:ascii="Times New Roman" w:hAnsi="Times New Roman" w:cs="Times New Roman"/>
          <w:b/>
          <w:bCs/>
          <w:sz w:val="22"/>
          <w:szCs w:val="22"/>
          <w:lang w:val="el-GR"/>
        </w:rPr>
        <w:t>ΣΥΜΠΛΗΡΩΜΑΤΙΚΕΣ</w:t>
      </w:r>
      <w:r w:rsidRPr="0014574A">
        <w:rPr>
          <w:rFonts w:ascii="Times New Roman" w:hAnsi="Times New Roman" w:cs="Times New Roman"/>
          <w:b/>
          <w:bCs/>
          <w:sz w:val="22"/>
          <w:szCs w:val="22"/>
          <w:lang w:val="en-US"/>
        </w:rPr>
        <w:t xml:space="preserve"> </w:t>
      </w:r>
      <w:r w:rsidRPr="0014574A">
        <w:rPr>
          <w:rFonts w:ascii="Times New Roman" w:hAnsi="Times New Roman" w:cs="Times New Roman"/>
          <w:b/>
          <w:bCs/>
          <w:sz w:val="22"/>
          <w:szCs w:val="22"/>
          <w:lang w:val="el-GR"/>
        </w:rPr>
        <w:t>ΠΗΓΕΣ</w:t>
      </w:r>
    </w:p>
    <w:p w14:paraId="2E881827" w14:textId="77777777" w:rsidR="006B7392" w:rsidRDefault="006B7392" w:rsidP="003A6407">
      <w:pPr>
        <w:pStyle w:val="NormalWeb"/>
        <w:spacing w:before="0" w:beforeAutospacing="0" w:after="0" w:afterAutospacing="0"/>
        <w:ind w:left="709" w:hanging="709"/>
        <w:rPr>
          <w:sz w:val="22"/>
          <w:szCs w:val="22"/>
          <w:lang w:val="el-GR"/>
        </w:rPr>
      </w:pPr>
      <w:r w:rsidRPr="006B7392">
        <w:rPr>
          <w:sz w:val="22"/>
          <w:szCs w:val="22"/>
        </w:rPr>
        <w:t>Ainscow, M., &amp; Slee, R. (2020). The concept of inclusive education: Making sense of the inclusive education debate.</w:t>
      </w:r>
      <w:r w:rsidRPr="006B7392">
        <w:rPr>
          <w:rStyle w:val="apple-converted-space"/>
          <w:rFonts w:eastAsiaTheme="majorEastAsia"/>
          <w:sz w:val="22"/>
          <w:szCs w:val="22"/>
        </w:rPr>
        <w:t> </w:t>
      </w:r>
      <w:r w:rsidRPr="006B7392">
        <w:rPr>
          <w:rStyle w:val="Emphasis"/>
          <w:rFonts w:eastAsiaTheme="majorEastAsia"/>
          <w:sz w:val="22"/>
          <w:szCs w:val="22"/>
        </w:rPr>
        <w:t>International Journal of Inclusive Education</w:t>
      </w:r>
      <w:r>
        <w:rPr>
          <w:sz w:val="22"/>
          <w:szCs w:val="22"/>
          <w:lang w:val="el-GR"/>
        </w:rPr>
        <w:t>.</w:t>
      </w:r>
    </w:p>
    <w:p w14:paraId="7E1D5627" w14:textId="69E5C374" w:rsidR="00E248C0" w:rsidRPr="006B7392" w:rsidRDefault="00E248C0" w:rsidP="003A6407">
      <w:pPr>
        <w:pStyle w:val="NormalWeb"/>
        <w:spacing w:before="0" w:beforeAutospacing="0" w:after="0" w:afterAutospacing="0"/>
        <w:ind w:left="709" w:hanging="709"/>
        <w:rPr>
          <w:sz w:val="22"/>
          <w:szCs w:val="22"/>
          <w:lang w:val="el-GR"/>
        </w:rPr>
      </w:pPr>
      <w:r w:rsidRPr="0014574A">
        <w:rPr>
          <w:color w:val="000000"/>
          <w:sz w:val="22"/>
          <w:szCs w:val="22"/>
          <w:lang w:val="en-US"/>
        </w:rPr>
        <w:t xml:space="preserve">Askew, M. (2008). Mathematical discipline knowledge requirements for prospective primary teachers, and the structure and teaching approaches of programs designed to develop that knowledge. In K. Krainer &amp; T. Wood (Eds.), </w:t>
      </w:r>
      <w:r w:rsidRPr="0014574A">
        <w:rPr>
          <w:i/>
          <w:iCs/>
          <w:color w:val="000000"/>
          <w:sz w:val="22"/>
          <w:szCs w:val="22"/>
          <w:lang w:val="en-US"/>
        </w:rPr>
        <w:t>The International Handbook of Mathematics Teacher Education</w:t>
      </w:r>
      <w:r w:rsidRPr="0014574A">
        <w:rPr>
          <w:color w:val="000000"/>
          <w:sz w:val="22"/>
          <w:szCs w:val="22"/>
          <w:lang w:val="en-US"/>
        </w:rPr>
        <w:t xml:space="preserve"> (Vol. 1, pp. 13-36). Rotterdam, The Netherlands: Sense Publishers.</w:t>
      </w:r>
    </w:p>
    <w:p w14:paraId="467F1492" w14:textId="77777777" w:rsidR="00E248C0" w:rsidRPr="0014574A" w:rsidRDefault="00E248C0" w:rsidP="003A6407">
      <w:pPr>
        <w:autoSpaceDE w:val="0"/>
        <w:autoSpaceDN w:val="0"/>
        <w:adjustRightInd w:val="0"/>
        <w:ind w:left="709" w:hanging="709"/>
        <w:rPr>
          <w:rFonts w:ascii="Times New Roman" w:hAnsi="Times New Roman" w:cs="Times New Roman"/>
          <w:color w:val="000000"/>
          <w:sz w:val="22"/>
          <w:szCs w:val="22"/>
          <w:lang w:val="en-US"/>
        </w:rPr>
      </w:pPr>
      <w:r w:rsidRPr="0014574A">
        <w:rPr>
          <w:rFonts w:ascii="Times New Roman" w:eastAsiaTheme="minorHAnsi" w:hAnsi="Times New Roman" w:cs="Times New Roman"/>
          <w:sz w:val="22"/>
          <w:szCs w:val="22"/>
          <w:lang w:val="en-US"/>
        </w:rPr>
        <w:t>Barber, M. &amp; Mourshed, M. 2007. How the world’s best schooling systems come out on top.</w:t>
      </w:r>
    </w:p>
    <w:p w14:paraId="14450F5E" w14:textId="77777777" w:rsidR="00E248C0" w:rsidRPr="0014574A" w:rsidRDefault="00E248C0" w:rsidP="003A6407">
      <w:pPr>
        <w:autoSpaceDE w:val="0"/>
        <w:autoSpaceDN w:val="0"/>
        <w:adjustRightInd w:val="0"/>
        <w:ind w:left="851" w:hanging="142"/>
        <w:rPr>
          <w:rFonts w:ascii="Times New Roman" w:eastAsiaTheme="minorHAnsi" w:hAnsi="Times New Roman" w:cs="Times New Roman"/>
          <w:sz w:val="22"/>
          <w:szCs w:val="22"/>
          <w:lang w:val="en-US"/>
        </w:rPr>
      </w:pPr>
      <w:r w:rsidRPr="0014574A">
        <w:rPr>
          <w:rFonts w:ascii="Times New Roman" w:eastAsiaTheme="minorHAnsi" w:hAnsi="Times New Roman" w:cs="Times New Roman"/>
          <w:sz w:val="22"/>
          <w:szCs w:val="22"/>
          <w:lang w:val="en-US"/>
        </w:rPr>
        <w:t>Washington, McKinsey &amp; Company.</w:t>
      </w:r>
    </w:p>
    <w:p w14:paraId="386B32F6"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Bambrick-Santoyo, P. (2016). </w:t>
      </w:r>
      <w:r w:rsidRPr="0014574A">
        <w:rPr>
          <w:rFonts w:ascii="Times New Roman" w:hAnsi="Times New Roman" w:cs="Times New Roman"/>
          <w:i/>
          <w:iCs/>
          <w:sz w:val="22"/>
          <w:szCs w:val="22"/>
        </w:rPr>
        <w:t>Get better faster: A 90-day plan for coaching new teachers</w:t>
      </w:r>
      <w:r w:rsidRPr="0014574A">
        <w:rPr>
          <w:rFonts w:ascii="Times New Roman" w:hAnsi="Times New Roman" w:cs="Times New Roman"/>
          <w:sz w:val="22"/>
          <w:szCs w:val="22"/>
        </w:rPr>
        <w:t xml:space="preserve">. San </w:t>
      </w:r>
    </w:p>
    <w:p w14:paraId="038EC87C" w14:textId="77777777" w:rsidR="00E248C0" w:rsidRPr="0014574A" w:rsidRDefault="00E248C0" w:rsidP="003A6407">
      <w:pPr>
        <w:ind w:firstLine="720"/>
        <w:rPr>
          <w:rFonts w:ascii="Times New Roman" w:hAnsi="Times New Roman" w:cs="Times New Roman"/>
          <w:sz w:val="22"/>
          <w:szCs w:val="22"/>
        </w:rPr>
      </w:pPr>
      <w:r w:rsidRPr="0014574A">
        <w:rPr>
          <w:rFonts w:ascii="Times New Roman" w:hAnsi="Times New Roman" w:cs="Times New Roman"/>
          <w:sz w:val="22"/>
          <w:szCs w:val="22"/>
        </w:rPr>
        <w:t>Francisco, CA: John Wiley &amp; Sons.</w:t>
      </w:r>
    </w:p>
    <w:p w14:paraId="17ADEA9B" w14:textId="77777777" w:rsidR="00E248C0" w:rsidRPr="0014574A" w:rsidRDefault="00E248C0" w:rsidP="003A6407">
      <w:pPr>
        <w:rPr>
          <w:rFonts w:ascii="Times New Roman" w:hAnsi="Times New Roman" w:cs="Times New Roman"/>
          <w:i/>
          <w:iCs/>
          <w:sz w:val="22"/>
          <w:szCs w:val="22"/>
          <w:lang w:val="en-US"/>
        </w:rPr>
      </w:pPr>
      <w:r w:rsidRPr="0014574A">
        <w:rPr>
          <w:rFonts w:ascii="Times New Roman" w:hAnsi="Times New Roman" w:cs="Times New Roman"/>
          <w:sz w:val="22"/>
          <w:szCs w:val="22"/>
        </w:rPr>
        <w:t xml:space="preserve">Brookfield, S. (2006). </w:t>
      </w:r>
      <w:r w:rsidRPr="0014574A">
        <w:rPr>
          <w:rFonts w:ascii="Times New Roman" w:hAnsi="Times New Roman" w:cs="Times New Roman"/>
          <w:i/>
          <w:iCs/>
          <w:sz w:val="22"/>
          <w:szCs w:val="22"/>
        </w:rPr>
        <w:t xml:space="preserve">The skillful teacher: On technique, trust, and responsiveness in the </w:t>
      </w:r>
    </w:p>
    <w:p w14:paraId="060E0092" w14:textId="77777777" w:rsidR="00E248C0" w:rsidRPr="0014574A" w:rsidRDefault="00E248C0" w:rsidP="003A6407">
      <w:pPr>
        <w:ind w:firstLine="720"/>
        <w:rPr>
          <w:rFonts w:ascii="Times New Roman" w:hAnsi="Times New Roman" w:cs="Times New Roman"/>
          <w:sz w:val="22"/>
          <w:szCs w:val="22"/>
        </w:rPr>
      </w:pPr>
      <w:r w:rsidRPr="0014574A">
        <w:rPr>
          <w:rFonts w:ascii="Times New Roman" w:hAnsi="Times New Roman" w:cs="Times New Roman"/>
          <w:i/>
          <w:iCs/>
          <w:sz w:val="22"/>
          <w:szCs w:val="22"/>
        </w:rPr>
        <w:t>classroom</w:t>
      </w:r>
      <w:r w:rsidRPr="0014574A">
        <w:rPr>
          <w:rFonts w:ascii="Times New Roman" w:hAnsi="Times New Roman" w:cs="Times New Roman"/>
          <w:sz w:val="22"/>
          <w:szCs w:val="22"/>
        </w:rPr>
        <w:t>, 2nd edition. San Francisco: Jossey-Bass.</w:t>
      </w:r>
    </w:p>
    <w:p w14:paraId="6238A6B8"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Brophy, J. (2004). </w:t>
      </w:r>
      <w:r w:rsidRPr="0014574A">
        <w:rPr>
          <w:rFonts w:ascii="Times New Roman" w:hAnsi="Times New Roman" w:cs="Times New Roman"/>
          <w:i/>
          <w:iCs/>
          <w:sz w:val="22"/>
          <w:szCs w:val="22"/>
        </w:rPr>
        <w:t>Motivating students to learn</w:t>
      </w:r>
      <w:r w:rsidRPr="0014574A">
        <w:rPr>
          <w:rFonts w:ascii="Times New Roman" w:hAnsi="Times New Roman" w:cs="Times New Roman"/>
          <w:sz w:val="22"/>
          <w:szCs w:val="22"/>
        </w:rPr>
        <w:t>, 2nd edition. Mahwah, NJ: Erlbaum.</w:t>
      </w:r>
    </w:p>
    <w:p w14:paraId="3260DE33" w14:textId="77777777" w:rsidR="00E248C0" w:rsidRPr="0014574A" w:rsidRDefault="00E248C0" w:rsidP="003A6407">
      <w:pPr>
        <w:ind w:left="567" w:hanging="567"/>
        <w:rPr>
          <w:rFonts w:ascii="Times New Roman" w:hAnsi="Times New Roman" w:cs="Times New Roman"/>
          <w:sz w:val="22"/>
          <w:szCs w:val="22"/>
        </w:rPr>
      </w:pPr>
      <w:r w:rsidRPr="0014574A">
        <w:rPr>
          <w:rFonts w:ascii="Times New Roman" w:hAnsi="Times New Roman" w:cs="Times New Roman"/>
          <w:sz w:val="22"/>
          <w:szCs w:val="22"/>
        </w:rPr>
        <w:t xml:space="preserve">Canter, L.  (2010). </w:t>
      </w:r>
      <w:r w:rsidRPr="0014574A">
        <w:rPr>
          <w:rFonts w:ascii="Times New Roman" w:hAnsi="Times New Roman" w:cs="Times New Roman"/>
          <w:i/>
          <w:iCs/>
          <w:sz w:val="22"/>
          <w:szCs w:val="22"/>
        </w:rPr>
        <w:t>Lee Canter’s assertive discipline:  Positive behavior management for today’s classroom</w:t>
      </w:r>
      <w:r w:rsidRPr="0014574A">
        <w:rPr>
          <w:rFonts w:ascii="Times New Roman" w:hAnsi="Times New Roman" w:cs="Times New Roman"/>
          <w:sz w:val="22"/>
          <w:szCs w:val="22"/>
        </w:rPr>
        <w:t>. Bloomington, IN:  Solution Tree, Inc.</w:t>
      </w:r>
    </w:p>
    <w:p w14:paraId="49391FF2" w14:textId="77777777" w:rsidR="00E248C0" w:rsidRPr="0014574A" w:rsidRDefault="00E248C0" w:rsidP="003A6407">
      <w:pPr>
        <w:ind w:left="567" w:hanging="567"/>
        <w:rPr>
          <w:rFonts w:ascii="Times New Roman" w:hAnsi="Times New Roman" w:cs="Times New Roman"/>
          <w:sz w:val="22"/>
          <w:szCs w:val="22"/>
          <w:shd w:val="clear" w:color="auto" w:fill="FFFFFF"/>
          <w:lang w:val="en-US"/>
        </w:rPr>
      </w:pPr>
      <w:r w:rsidRPr="0014574A">
        <w:rPr>
          <w:rFonts w:ascii="Times New Roman" w:hAnsi="Times New Roman" w:cs="Times New Roman"/>
          <w:sz w:val="22"/>
          <w:szCs w:val="22"/>
          <w:shd w:val="clear" w:color="auto" w:fill="FFFFFF"/>
        </w:rPr>
        <w:t xml:space="preserve">Cope, R., </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2007</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 </w:t>
      </w:r>
      <w:r w:rsidRPr="0014574A">
        <w:rPr>
          <w:rFonts w:ascii="Times New Roman" w:hAnsi="Times New Roman" w:cs="Times New Roman"/>
          <w:i/>
          <w:iCs/>
          <w:sz w:val="22"/>
          <w:szCs w:val="22"/>
        </w:rPr>
        <w:t>How to plan for behaviour development and classroom management: maximising student engagement</w:t>
      </w:r>
      <w:r w:rsidRPr="0014574A">
        <w:rPr>
          <w:rFonts w:ascii="Times New Roman" w:hAnsi="Times New Roman" w:cs="Times New Roman"/>
          <w:sz w:val="22"/>
          <w:szCs w:val="22"/>
          <w:shd w:val="clear" w:color="auto" w:fill="FFFFFF"/>
        </w:rPr>
        <w:t>. 2nd ed. Frenchs Forest, N.S.W.: Pearson Education Australia.</w:t>
      </w:r>
    </w:p>
    <w:p w14:paraId="2F8B6374"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sz w:val="22"/>
          <w:szCs w:val="22"/>
          <w:lang w:val="en-US"/>
        </w:rPr>
        <w:t xml:space="preserve">Cobb, P., &amp; Jackson, K. (2011). Towards an empirically grounded theory of action for improving the quality of mathematics teaching at scale. </w:t>
      </w:r>
      <w:r w:rsidRPr="0014574A">
        <w:rPr>
          <w:rFonts w:ascii="Times New Roman" w:hAnsi="Times New Roman" w:cs="Times New Roman"/>
          <w:i/>
          <w:iCs/>
          <w:sz w:val="22"/>
          <w:szCs w:val="22"/>
          <w:lang w:val="en-US"/>
        </w:rPr>
        <w:t>Mathematics Teacher Education and Development</w:t>
      </w:r>
      <w:r w:rsidRPr="0014574A">
        <w:rPr>
          <w:rFonts w:ascii="Times New Roman" w:hAnsi="Times New Roman" w:cs="Times New Roman"/>
          <w:sz w:val="22"/>
          <w:szCs w:val="22"/>
          <w:lang w:val="en-US"/>
        </w:rPr>
        <w:t>, 13, 6–33.</w:t>
      </w:r>
    </w:p>
    <w:p w14:paraId="11731922" w14:textId="77777777" w:rsidR="00E248C0" w:rsidRPr="0014574A" w:rsidRDefault="00E248C0" w:rsidP="003A6407">
      <w:pPr>
        <w:ind w:left="567" w:hanging="567"/>
        <w:rPr>
          <w:rFonts w:ascii="Times New Roman" w:hAnsi="Times New Roman" w:cs="Times New Roman"/>
          <w:sz w:val="22"/>
          <w:szCs w:val="22"/>
          <w:lang w:val="en-US"/>
        </w:rPr>
      </w:pPr>
      <w:r w:rsidRPr="0014574A">
        <w:rPr>
          <w:rFonts w:ascii="Times New Roman" w:hAnsi="Times New Roman" w:cs="Times New Roman"/>
          <w:sz w:val="22"/>
          <w:szCs w:val="22"/>
        </w:rPr>
        <w:t>Cummings, C.  (2001)</w:t>
      </w:r>
      <w:r w:rsidRPr="0014574A">
        <w:rPr>
          <w:rFonts w:ascii="Times New Roman" w:hAnsi="Times New Roman" w:cs="Times New Roman"/>
          <w:sz w:val="22"/>
          <w:szCs w:val="22"/>
          <w:lang w:val="en-US"/>
        </w:rPr>
        <w:t>.</w:t>
      </w:r>
      <w:r w:rsidRPr="0014574A">
        <w:rPr>
          <w:rFonts w:ascii="Times New Roman" w:hAnsi="Times New Roman" w:cs="Times New Roman"/>
          <w:sz w:val="22"/>
          <w:szCs w:val="22"/>
        </w:rPr>
        <w:t> </w:t>
      </w:r>
      <w:r w:rsidRPr="0014574A">
        <w:rPr>
          <w:rFonts w:ascii="Times New Roman" w:hAnsi="Times New Roman" w:cs="Times New Roman"/>
          <w:i/>
          <w:iCs/>
          <w:sz w:val="22"/>
          <w:szCs w:val="22"/>
        </w:rPr>
        <w:t>Managing to teach:  A guide to classroom management</w:t>
      </w:r>
      <w:r w:rsidRPr="0014574A">
        <w:rPr>
          <w:rFonts w:ascii="Times New Roman" w:hAnsi="Times New Roman" w:cs="Times New Roman"/>
          <w:sz w:val="22"/>
          <w:szCs w:val="22"/>
        </w:rPr>
        <w:t>. Edmonds, WA: Teaching, Inc.</w:t>
      </w:r>
    </w:p>
    <w:p w14:paraId="24064C44" w14:textId="77777777" w:rsidR="00AE01AA" w:rsidRPr="00AE01AA" w:rsidRDefault="00E248C0" w:rsidP="003A6407">
      <w:pPr>
        <w:autoSpaceDE w:val="0"/>
        <w:autoSpaceDN w:val="0"/>
        <w:adjustRightInd w:val="0"/>
        <w:ind w:left="709" w:hanging="709"/>
        <w:rPr>
          <w:rFonts w:ascii="Times New Roman" w:hAnsi="Times New Roman" w:cs="Times New Roman"/>
          <w:i/>
          <w:iCs/>
          <w:sz w:val="22"/>
          <w:szCs w:val="22"/>
          <w:lang w:val="en-US"/>
        </w:rPr>
      </w:pPr>
      <w:r w:rsidRPr="0014574A">
        <w:rPr>
          <w:rFonts w:ascii="Times New Roman" w:eastAsiaTheme="minorHAnsi" w:hAnsi="Times New Roman" w:cs="Times New Roman"/>
          <w:sz w:val="22"/>
          <w:szCs w:val="22"/>
          <w:lang w:val="en-US"/>
        </w:rPr>
        <w:t xml:space="preserve">Elmore R.F. &amp; Fuhrman S. H. 2001.Holding Schools accountable: is it working? </w:t>
      </w:r>
      <w:r w:rsidRPr="0014574A">
        <w:rPr>
          <w:rFonts w:ascii="Times New Roman" w:eastAsiaTheme="minorHAnsi" w:hAnsi="Times New Roman" w:cs="Times New Roman"/>
          <w:i/>
          <w:iCs/>
          <w:sz w:val="22"/>
          <w:szCs w:val="22"/>
          <w:lang w:val="en-US"/>
        </w:rPr>
        <w:t>Phi Delta</w:t>
      </w:r>
      <w:r w:rsidRPr="0014574A">
        <w:rPr>
          <w:rFonts w:ascii="Times New Roman" w:hAnsi="Times New Roman" w:cs="Times New Roman"/>
          <w:i/>
          <w:iCs/>
          <w:sz w:val="22"/>
          <w:szCs w:val="22"/>
          <w:lang w:val="en-US"/>
        </w:rPr>
        <w:t xml:space="preserve"> </w:t>
      </w:r>
      <w:r w:rsidRPr="0014574A">
        <w:rPr>
          <w:rFonts w:ascii="Times New Roman" w:eastAsiaTheme="minorHAnsi" w:hAnsi="Times New Roman" w:cs="Times New Roman"/>
          <w:i/>
          <w:iCs/>
          <w:sz w:val="22"/>
          <w:szCs w:val="22"/>
          <w:lang w:val="en-US"/>
        </w:rPr>
        <w:t>Kappan</w:t>
      </w:r>
      <w:r w:rsidRPr="0014574A">
        <w:rPr>
          <w:rFonts w:ascii="Times New Roman" w:eastAsiaTheme="minorHAnsi" w:hAnsi="Times New Roman" w:cs="Times New Roman"/>
          <w:sz w:val="22"/>
          <w:szCs w:val="22"/>
          <w:lang w:val="en-US"/>
        </w:rPr>
        <w:t xml:space="preserve"> 83 (1): 67-72.</w:t>
      </w:r>
    </w:p>
    <w:p w14:paraId="64EB3C66" w14:textId="77777777" w:rsidR="00AE01AA" w:rsidRDefault="00AE01AA" w:rsidP="003A6407">
      <w:pPr>
        <w:autoSpaceDE w:val="0"/>
        <w:autoSpaceDN w:val="0"/>
        <w:adjustRightInd w:val="0"/>
        <w:ind w:left="709" w:hanging="709"/>
        <w:rPr>
          <w:rFonts w:ascii="Times New Roman" w:hAnsi="Times New Roman" w:cs="Times New Roman"/>
          <w:i/>
          <w:iCs/>
          <w:sz w:val="22"/>
          <w:szCs w:val="22"/>
          <w:lang w:val="el-GR"/>
        </w:rPr>
      </w:pPr>
      <w:r w:rsidRPr="00CF3E17">
        <w:rPr>
          <w:rFonts w:ascii="Times New Roman" w:eastAsia="Times New Roman" w:hAnsi="Times New Roman" w:cs="Times New Roman"/>
          <w:color w:val="000000"/>
          <w:kern w:val="0"/>
          <w:sz w:val="22"/>
          <w:szCs w:val="22"/>
          <w14:ligatures w14:val="none"/>
        </w:rPr>
        <w:t>Florian, L., &amp; Black-Hawkins, K. (2021). </w:t>
      </w:r>
      <w:r w:rsidRPr="00CF3E17">
        <w:rPr>
          <w:rFonts w:ascii="Times New Roman" w:eastAsia="Times New Roman" w:hAnsi="Times New Roman" w:cs="Times New Roman"/>
          <w:i/>
          <w:iCs/>
          <w:color w:val="000000"/>
          <w:kern w:val="0"/>
          <w:sz w:val="22"/>
          <w:szCs w:val="22"/>
          <w14:ligatures w14:val="none"/>
        </w:rPr>
        <w:t>Exploring Inclusive Pedagogy</w:t>
      </w:r>
      <w:r w:rsidRPr="00CF3E17">
        <w:rPr>
          <w:rFonts w:ascii="Times New Roman" w:eastAsia="Times New Roman" w:hAnsi="Times New Roman" w:cs="Times New Roman"/>
          <w:color w:val="000000"/>
          <w:kern w:val="0"/>
          <w:sz w:val="22"/>
          <w:szCs w:val="22"/>
          <w14:ligatures w14:val="none"/>
        </w:rPr>
        <w:t>. Routledge.</w:t>
      </w:r>
    </w:p>
    <w:p w14:paraId="09A3B968" w14:textId="2F7904C6" w:rsidR="00AE01AA" w:rsidRPr="00AE01AA" w:rsidRDefault="00AE01AA" w:rsidP="003A6407">
      <w:pPr>
        <w:autoSpaceDE w:val="0"/>
        <w:autoSpaceDN w:val="0"/>
        <w:adjustRightInd w:val="0"/>
        <w:ind w:left="709" w:hanging="709"/>
        <w:rPr>
          <w:rFonts w:ascii="Times New Roman" w:hAnsi="Times New Roman" w:cs="Times New Roman"/>
          <w:i/>
          <w:iCs/>
          <w:sz w:val="22"/>
          <w:szCs w:val="22"/>
          <w:lang w:val="el-GR"/>
        </w:rPr>
      </w:pPr>
      <w:r w:rsidRPr="00CF3E17">
        <w:rPr>
          <w:rFonts w:ascii="Times New Roman" w:eastAsia="Times New Roman" w:hAnsi="Times New Roman" w:cs="Times New Roman"/>
          <w:color w:val="000000"/>
          <w:kern w:val="0"/>
          <w:sz w:val="22"/>
          <w:szCs w:val="22"/>
          <w14:ligatures w14:val="none"/>
        </w:rPr>
        <w:t>Gay, G. (2020). </w:t>
      </w:r>
      <w:r w:rsidRPr="00CF3E17">
        <w:rPr>
          <w:rFonts w:ascii="Times New Roman" w:eastAsia="Times New Roman" w:hAnsi="Times New Roman" w:cs="Times New Roman"/>
          <w:i/>
          <w:iCs/>
          <w:color w:val="000000"/>
          <w:kern w:val="0"/>
          <w:sz w:val="22"/>
          <w:szCs w:val="22"/>
          <w14:ligatures w14:val="none"/>
        </w:rPr>
        <w:t>Culturally Responsive Teaching: Theory, Research, and Practice</w:t>
      </w:r>
      <w:r w:rsidRPr="00CF3E17">
        <w:rPr>
          <w:rFonts w:ascii="Times New Roman" w:eastAsia="Times New Roman" w:hAnsi="Times New Roman" w:cs="Times New Roman"/>
          <w:color w:val="000000"/>
          <w:kern w:val="0"/>
          <w:sz w:val="22"/>
          <w:szCs w:val="22"/>
          <w14:ligatures w14:val="none"/>
        </w:rPr>
        <w:t> (3rd ed.). Teachers College Press.</w:t>
      </w:r>
    </w:p>
    <w:p w14:paraId="694B2EAB" w14:textId="5690BCB1" w:rsidR="00E248C0" w:rsidRPr="0014574A" w:rsidRDefault="00E248C0" w:rsidP="003A6407">
      <w:pPr>
        <w:autoSpaceDE w:val="0"/>
        <w:autoSpaceDN w:val="0"/>
        <w:adjustRightInd w:val="0"/>
        <w:rPr>
          <w:rFonts w:ascii="Times New Roman" w:hAnsi="Times New Roman" w:cs="Times New Roman"/>
          <w:sz w:val="22"/>
          <w:szCs w:val="22"/>
          <w:lang w:val="en-US"/>
        </w:rPr>
      </w:pPr>
      <w:r w:rsidRPr="0014574A">
        <w:rPr>
          <w:rFonts w:ascii="Times New Roman" w:hAnsi="Times New Roman" w:cs="Times New Roman"/>
          <w:sz w:val="22"/>
          <w:szCs w:val="22"/>
          <w:lang w:val="en-US"/>
        </w:rPr>
        <w:t xml:space="preserve">Hattie, J. (2009). </w:t>
      </w:r>
      <w:r w:rsidRPr="0014574A">
        <w:rPr>
          <w:rFonts w:ascii="Times New Roman" w:hAnsi="Times New Roman" w:cs="Times New Roman"/>
          <w:i/>
          <w:iCs/>
          <w:sz w:val="22"/>
          <w:szCs w:val="22"/>
          <w:lang w:val="en-US"/>
        </w:rPr>
        <w:t>Visible learning</w:t>
      </w:r>
      <w:r w:rsidRPr="0014574A">
        <w:rPr>
          <w:rFonts w:ascii="Times New Roman" w:hAnsi="Times New Roman" w:cs="Times New Roman"/>
          <w:sz w:val="22"/>
          <w:szCs w:val="22"/>
          <w:lang w:val="en-US"/>
        </w:rPr>
        <w:t>. London: Routledge.</w:t>
      </w:r>
    </w:p>
    <w:p w14:paraId="044A3C8D"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sz w:val="22"/>
          <w:szCs w:val="22"/>
          <w:lang w:val="en-US"/>
        </w:rPr>
        <w:t xml:space="preserve">Jackson, K., &amp; Cobb, P. (2010). </w:t>
      </w:r>
      <w:r w:rsidRPr="0014574A">
        <w:rPr>
          <w:rFonts w:ascii="Times New Roman" w:hAnsi="Times New Roman" w:cs="Times New Roman"/>
          <w:i/>
          <w:iCs/>
          <w:sz w:val="22"/>
          <w:szCs w:val="22"/>
          <w:lang w:val="en-US"/>
        </w:rPr>
        <w:t>Refining a vision of ambitious mathematics instruction to address issues of equity</w:t>
      </w:r>
      <w:r w:rsidRPr="0014574A">
        <w:rPr>
          <w:rFonts w:ascii="Times New Roman" w:hAnsi="Times New Roman" w:cs="Times New Roman"/>
          <w:sz w:val="22"/>
          <w:szCs w:val="22"/>
          <w:lang w:val="en-US"/>
        </w:rPr>
        <w:t>. Retrieved from http://peabody.vanderbilt.edu/docs/pdf/tl/MIST_refining_vision_100702</w:t>
      </w:r>
    </w:p>
    <w:p w14:paraId="2F01AC50" w14:textId="77777777" w:rsidR="00E248C0" w:rsidRPr="0014574A" w:rsidRDefault="00E248C0" w:rsidP="003A6407">
      <w:pPr>
        <w:ind w:left="567" w:hanging="567"/>
        <w:rPr>
          <w:rFonts w:ascii="Times New Roman" w:hAnsi="Times New Roman" w:cs="Times New Roman"/>
          <w:sz w:val="22"/>
          <w:szCs w:val="22"/>
          <w:lang w:val="en-US"/>
        </w:rPr>
      </w:pPr>
      <w:r w:rsidRPr="0014574A">
        <w:rPr>
          <w:rFonts w:ascii="Times New Roman" w:hAnsi="Times New Roman" w:cs="Times New Roman"/>
          <w:sz w:val="22"/>
          <w:szCs w:val="22"/>
          <w:shd w:val="clear" w:color="auto" w:fill="FFFFFF"/>
        </w:rPr>
        <w:t>Jones, V. and Jones, L.,</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2007</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 </w:t>
      </w:r>
      <w:r w:rsidRPr="0014574A">
        <w:rPr>
          <w:rFonts w:ascii="Times New Roman" w:hAnsi="Times New Roman" w:cs="Times New Roman"/>
          <w:i/>
          <w:iCs/>
          <w:sz w:val="22"/>
          <w:szCs w:val="22"/>
        </w:rPr>
        <w:t>Comprehensive classroom management</w:t>
      </w:r>
      <w:r w:rsidRPr="0014574A">
        <w:rPr>
          <w:rFonts w:ascii="Times New Roman" w:hAnsi="Times New Roman" w:cs="Times New Roman"/>
          <w:sz w:val="22"/>
          <w:szCs w:val="22"/>
          <w:shd w:val="clear" w:color="auto" w:fill="FFFFFF"/>
        </w:rPr>
        <w:t>. 8th ed. Boston: Pearson Allyn &amp; Bacon.</w:t>
      </w:r>
    </w:p>
    <w:p w14:paraId="6E3C50A7"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Kelly, Melissa. </w:t>
      </w:r>
      <w:r w:rsidRPr="0014574A">
        <w:rPr>
          <w:rFonts w:ascii="Times New Roman" w:hAnsi="Times New Roman" w:cs="Times New Roman"/>
          <w:i/>
          <w:iCs/>
          <w:sz w:val="22"/>
          <w:szCs w:val="22"/>
        </w:rPr>
        <w:t>Classroom Procedures</w:t>
      </w:r>
      <w:r w:rsidRPr="0014574A">
        <w:rPr>
          <w:rFonts w:ascii="Times New Roman" w:hAnsi="Times New Roman" w:cs="Times New Roman"/>
          <w:sz w:val="22"/>
          <w:szCs w:val="22"/>
        </w:rPr>
        <w:t>. ThoughtCo, Apr. 5, 2023, thoughtco.com/important-</w:t>
      </w:r>
    </w:p>
    <w:p w14:paraId="1AEEFD79" w14:textId="77777777" w:rsidR="00E248C0" w:rsidRPr="0014574A" w:rsidRDefault="00E248C0" w:rsidP="003A6407">
      <w:pPr>
        <w:ind w:firstLine="720"/>
        <w:rPr>
          <w:rFonts w:ascii="Times New Roman" w:hAnsi="Times New Roman" w:cs="Times New Roman"/>
          <w:sz w:val="22"/>
          <w:szCs w:val="22"/>
          <w:lang w:val="en-US"/>
        </w:rPr>
      </w:pPr>
      <w:r w:rsidRPr="0014574A">
        <w:rPr>
          <w:rFonts w:ascii="Times New Roman" w:hAnsi="Times New Roman" w:cs="Times New Roman"/>
          <w:sz w:val="22"/>
          <w:szCs w:val="22"/>
        </w:rPr>
        <w:t>classroom-procedures-8409.</w:t>
      </w:r>
    </w:p>
    <w:p w14:paraId="5D7EC686"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Kohn, A. (2006). </w:t>
      </w:r>
      <w:r w:rsidRPr="0014574A">
        <w:rPr>
          <w:rFonts w:ascii="Times New Roman" w:hAnsi="Times New Roman" w:cs="Times New Roman"/>
          <w:i/>
          <w:iCs/>
          <w:sz w:val="22"/>
          <w:szCs w:val="22"/>
        </w:rPr>
        <w:t>Beyond discipline: From compliance to community</w:t>
      </w:r>
      <w:r w:rsidRPr="0014574A">
        <w:rPr>
          <w:rFonts w:ascii="Times New Roman" w:hAnsi="Times New Roman" w:cs="Times New Roman"/>
          <w:sz w:val="22"/>
          <w:szCs w:val="22"/>
        </w:rPr>
        <w:t xml:space="preserve">. Reston, VA: Association </w:t>
      </w:r>
    </w:p>
    <w:p w14:paraId="0BAFF349" w14:textId="77777777" w:rsidR="006B7392" w:rsidRDefault="00E248C0" w:rsidP="003A6407">
      <w:pPr>
        <w:ind w:firstLine="720"/>
        <w:rPr>
          <w:rFonts w:ascii="Times New Roman" w:hAnsi="Times New Roman" w:cs="Times New Roman"/>
          <w:sz w:val="22"/>
          <w:szCs w:val="22"/>
          <w:lang w:val="el-GR"/>
        </w:rPr>
      </w:pPr>
      <w:r w:rsidRPr="0014574A">
        <w:rPr>
          <w:rFonts w:ascii="Times New Roman" w:hAnsi="Times New Roman" w:cs="Times New Roman"/>
          <w:sz w:val="22"/>
          <w:szCs w:val="22"/>
        </w:rPr>
        <w:t>for Supervision and Curriculum Development.</w:t>
      </w:r>
    </w:p>
    <w:p w14:paraId="6B09DFD5" w14:textId="38BA211F" w:rsidR="006B7392" w:rsidRPr="006B7392" w:rsidRDefault="006B7392" w:rsidP="003A6407">
      <w:pPr>
        <w:ind w:left="567" w:hanging="567"/>
        <w:rPr>
          <w:rFonts w:ascii="Times New Roman" w:hAnsi="Times New Roman" w:cs="Times New Roman"/>
          <w:sz w:val="22"/>
          <w:szCs w:val="22"/>
          <w:lang w:val="el-GR"/>
        </w:rPr>
      </w:pPr>
      <w:r w:rsidRPr="00CF3E17">
        <w:rPr>
          <w:rFonts w:ascii="Times New Roman" w:eastAsia="Times New Roman" w:hAnsi="Times New Roman" w:cs="Times New Roman"/>
          <w:color w:val="000000"/>
          <w:kern w:val="0"/>
          <w:sz w:val="22"/>
          <w:szCs w:val="22"/>
          <w14:ligatures w14:val="none"/>
        </w:rPr>
        <w:t>Ladson-Billings, G. (2021). </w:t>
      </w:r>
      <w:r w:rsidRPr="00CF3E17">
        <w:rPr>
          <w:rFonts w:ascii="Times New Roman" w:eastAsia="Times New Roman" w:hAnsi="Times New Roman" w:cs="Times New Roman"/>
          <w:i/>
          <w:iCs/>
          <w:color w:val="000000"/>
          <w:kern w:val="0"/>
          <w:sz w:val="22"/>
          <w:szCs w:val="22"/>
          <w14:ligatures w14:val="none"/>
        </w:rPr>
        <w:t>Culturally Relevant Pedagogy: Asking a Different Question</w:t>
      </w:r>
      <w:r w:rsidRPr="00CF3E17">
        <w:rPr>
          <w:rFonts w:ascii="Times New Roman" w:eastAsia="Times New Roman" w:hAnsi="Times New Roman" w:cs="Times New Roman"/>
          <w:color w:val="000000"/>
          <w:kern w:val="0"/>
          <w:sz w:val="22"/>
          <w:szCs w:val="22"/>
          <w14:ligatures w14:val="none"/>
        </w:rPr>
        <w:t>. Harvard Educational Review.</w:t>
      </w:r>
    </w:p>
    <w:p w14:paraId="1675B138" w14:textId="6F13F0CD"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sz w:val="22"/>
          <w:szCs w:val="22"/>
          <w:lang w:val="en-US"/>
        </w:rPr>
        <w:t xml:space="preserve">Lampert, M., Beasley, H., Ghousseini, H., Kazemi, E., &amp; Franke, M. L. (2010). Using designed instructional activities to enable novices to manage ambitious mathematics teaching. In M. K. Stein &amp; L. Kucan (Eds.), </w:t>
      </w:r>
      <w:r w:rsidRPr="0014574A">
        <w:rPr>
          <w:rFonts w:ascii="Times New Roman" w:hAnsi="Times New Roman" w:cs="Times New Roman"/>
          <w:i/>
          <w:iCs/>
          <w:sz w:val="22"/>
          <w:szCs w:val="22"/>
          <w:lang w:val="en-US"/>
        </w:rPr>
        <w:t>Instructional Explanations in the Disciplines</w:t>
      </w:r>
      <w:r w:rsidRPr="0014574A">
        <w:rPr>
          <w:rFonts w:ascii="Times New Roman" w:hAnsi="Times New Roman" w:cs="Times New Roman"/>
          <w:sz w:val="22"/>
          <w:szCs w:val="22"/>
          <w:lang w:val="en-US"/>
        </w:rPr>
        <w:t xml:space="preserve"> (pp. 129-141). New York: Springer.</w:t>
      </w:r>
    </w:p>
    <w:p w14:paraId="3C1C81AB"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sz w:val="22"/>
          <w:szCs w:val="22"/>
          <w:lang w:val="en-US"/>
        </w:rPr>
        <w:lastRenderedPageBreak/>
        <w:t xml:space="preserve">Lupton, R. (2004). </w:t>
      </w:r>
      <w:r w:rsidRPr="0014574A">
        <w:rPr>
          <w:rFonts w:ascii="Times New Roman" w:hAnsi="Times New Roman" w:cs="Times New Roman"/>
          <w:i/>
          <w:iCs/>
          <w:sz w:val="22"/>
          <w:szCs w:val="22"/>
          <w:lang w:val="en-US"/>
        </w:rPr>
        <w:t>Schools in disadvantaged areas: Recognizing context and raising quality</w:t>
      </w:r>
      <w:r w:rsidRPr="0014574A">
        <w:rPr>
          <w:rFonts w:ascii="Times New Roman" w:hAnsi="Times New Roman" w:cs="Times New Roman"/>
          <w:sz w:val="22"/>
          <w:szCs w:val="22"/>
          <w:lang w:val="en-US"/>
        </w:rPr>
        <w:t>.</w:t>
      </w:r>
    </w:p>
    <w:p w14:paraId="2CA74C2C" w14:textId="77777777" w:rsidR="00E248C0" w:rsidRPr="0014574A" w:rsidRDefault="00E248C0" w:rsidP="003A6407">
      <w:pPr>
        <w:autoSpaceDE w:val="0"/>
        <w:autoSpaceDN w:val="0"/>
        <w:adjustRightInd w:val="0"/>
        <w:ind w:left="709"/>
        <w:rPr>
          <w:rFonts w:ascii="Times New Roman" w:hAnsi="Times New Roman" w:cs="Times New Roman"/>
          <w:sz w:val="22"/>
          <w:szCs w:val="22"/>
          <w:lang w:val="en-US"/>
        </w:rPr>
      </w:pPr>
      <w:r w:rsidRPr="0014574A">
        <w:rPr>
          <w:rFonts w:ascii="Times New Roman" w:hAnsi="Times New Roman" w:cs="Times New Roman"/>
          <w:sz w:val="22"/>
          <w:szCs w:val="22"/>
          <w:lang w:val="en-US"/>
        </w:rPr>
        <w:t xml:space="preserve">Retrieved from </w:t>
      </w:r>
      <w:hyperlink r:id="rId19" w:history="1">
        <w:r w:rsidRPr="0014574A">
          <w:rPr>
            <w:rStyle w:val="Hyperlink"/>
            <w:rFonts w:ascii="Times New Roman" w:hAnsi="Times New Roman" w:cs="Times New Roman"/>
            <w:sz w:val="22"/>
            <w:szCs w:val="22"/>
            <w:lang w:val="en-US"/>
          </w:rPr>
          <w:t>http://sticerd.lse.ac.uk/dps/case/cp/CASEpaper76.pdf</w:t>
        </w:r>
      </w:hyperlink>
    </w:p>
    <w:p w14:paraId="2921FFAA" w14:textId="77777777" w:rsidR="00E248C0" w:rsidRPr="0014574A" w:rsidRDefault="00E248C0" w:rsidP="003A6407">
      <w:pPr>
        <w:ind w:left="567" w:hanging="567"/>
        <w:rPr>
          <w:rFonts w:ascii="Times New Roman" w:hAnsi="Times New Roman" w:cs="Times New Roman"/>
          <w:sz w:val="22"/>
          <w:szCs w:val="22"/>
          <w:lang w:val="en-US"/>
        </w:rPr>
      </w:pPr>
      <w:r w:rsidRPr="0014574A">
        <w:rPr>
          <w:rFonts w:ascii="Times New Roman" w:hAnsi="Times New Roman" w:cs="Times New Roman"/>
          <w:sz w:val="22"/>
          <w:szCs w:val="22"/>
          <w:shd w:val="clear" w:color="auto" w:fill="FFFFFF"/>
        </w:rPr>
        <w:t xml:space="preserve">Lyons, G., Ford, M. and Slee, J., </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2014</w:t>
      </w:r>
      <w:r w:rsidRPr="0014574A">
        <w:rPr>
          <w:rFonts w:ascii="Times New Roman" w:hAnsi="Times New Roman" w:cs="Times New Roman"/>
          <w:sz w:val="22"/>
          <w:szCs w:val="22"/>
          <w:shd w:val="clear" w:color="auto" w:fill="FFFFFF"/>
          <w:lang w:val="en-US"/>
        </w:rPr>
        <w:t>)</w:t>
      </w:r>
      <w:r w:rsidRPr="0014574A">
        <w:rPr>
          <w:rFonts w:ascii="Times New Roman" w:hAnsi="Times New Roman" w:cs="Times New Roman"/>
          <w:sz w:val="22"/>
          <w:szCs w:val="22"/>
          <w:shd w:val="clear" w:color="auto" w:fill="FFFFFF"/>
        </w:rPr>
        <w:t>. </w:t>
      </w:r>
      <w:r w:rsidRPr="0014574A">
        <w:rPr>
          <w:rFonts w:ascii="Times New Roman" w:hAnsi="Times New Roman" w:cs="Times New Roman"/>
          <w:i/>
          <w:iCs/>
          <w:sz w:val="22"/>
          <w:szCs w:val="22"/>
        </w:rPr>
        <w:t>Classroom Management: Creating Positive Learning Environments</w:t>
      </w:r>
      <w:r w:rsidRPr="0014574A">
        <w:rPr>
          <w:rFonts w:ascii="Times New Roman" w:hAnsi="Times New Roman" w:cs="Times New Roman"/>
          <w:sz w:val="22"/>
          <w:szCs w:val="22"/>
          <w:shd w:val="clear" w:color="auto" w:fill="FFFFFF"/>
        </w:rPr>
        <w:t>. 4th ed. South Melbourne: Cengage Learning.</w:t>
      </w:r>
    </w:p>
    <w:p w14:paraId="1859E1C5"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eastAsiaTheme="minorHAnsi" w:hAnsi="Times New Roman" w:cs="Times New Roman"/>
          <w:sz w:val="22"/>
          <w:szCs w:val="22"/>
          <w:lang w:val="en-US"/>
        </w:rPr>
        <w:t>Mahalingappa, L.J. &amp; Polat, N. 2013. English Language Teacher Education in Turkey: Policy</w:t>
      </w:r>
      <w:r w:rsidRPr="0014574A">
        <w:rPr>
          <w:rFonts w:ascii="Times New Roman" w:hAnsi="Times New Roman" w:cs="Times New Roman"/>
          <w:sz w:val="22"/>
          <w:szCs w:val="22"/>
          <w:lang w:val="en-US"/>
        </w:rPr>
        <w:t xml:space="preserve"> </w:t>
      </w:r>
      <w:r w:rsidRPr="0014574A">
        <w:rPr>
          <w:rFonts w:ascii="Times New Roman" w:eastAsiaTheme="minorHAnsi" w:hAnsi="Times New Roman" w:cs="Times New Roman"/>
          <w:sz w:val="22"/>
          <w:szCs w:val="22"/>
          <w:lang w:val="en-US"/>
        </w:rPr>
        <w:t xml:space="preserve">vs Academic Standards. </w:t>
      </w:r>
      <w:r w:rsidRPr="0014574A">
        <w:rPr>
          <w:rFonts w:ascii="Times New Roman" w:eastAsiaTheme="minorHAnsi" w:hAnsi="Times New Roman" w:cs="Times New Roman"/>
          <w:i/>
          <w:iCs/>
          <w:sz w:val="22"/>
          <w:szCs w:val="22"/>
          <w:lang w:val="en-US"/>
        </w:rPr>
        <w:t>European Journal of Higher Education 3</w:t>
      </w:r>
      <w:r w:rsidRPr="0014574A">
        <w:rPr>
          <w:rFonts w:ascii="Times New Roman" w:eastAsiaTheme="minorHAnsi" w:hAnsi="Times New Roman" w:cs="Times New Roman"/>
          <w:sz w:val="22"/>
          <w:szCs w:val="22"/>
          <w:lang w:val="en-US"/>
        </w:rPr>
        <w:t xml:space="preserve"> (4): 371-383.</w:t>
      </w:r>
      <w:r w:rsidRPr="0014574A">
        <w:rPr>
          <w:rFonts w:ascii="Times New Roman" w:hAnsi="Times New Roman" w:cs="Times New Roman"/>
          <w:b/>
          <w:bCs/>
          <w:sz w:val="22"/>
          <w:szCs w:val="22"/>
          <w:lang w:val="en-US"/>
        </w:rPr>
        <w:t xml:space="preserve"> </w:t>
      </w:r>
    </w:p>
    <w:p w14:paraId="4B370135"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Marzano, R. J. (2007). What will I do to establish or maintain classroom rules and procedures? </w:t>
      </w:r>
    </w:p>
    <w:p w14:paraId="30281634" w14:textId="77777777" w:rsidR="006B7392" w:rsidRPr="006B7392" w:rsidRDefault="00E248C0" w:rsidP="003A6407">
      <w:pPr>
        <w:ind w:left="720"/>
        <w:rPr>
          <w:rFonts w:ascii="Times New Roman" w:hAnsi="Times New Roman" w:cs="Times New Roman"/>
          <w:sz w:val="22"/>
          <w:szCs w:val="22"/>
          <w:lang w:val="en-US"/>
        </w:rPr>
      </w:pPr>
      <w:r w:rsidRPr="0014574A">
        <w:rPr>
          <w:rFonts w:ascii="Times New Roman" w:hAnsi="Times New Roman" w:cs="Times New Roman"/>
          <w:sz w:val="22"/>
          <w:szCs w:val="22"/>
        </w:rPr>
        <w:t xml:space="preserve">In The Art and Science of Teaching: </w:t>
      </w:r>
      <w:r w:rsidRPr="0014574A">
        <w:rPr>
          <w:rFonts w:ascii="Times New Roman" w:hAnsi="Times New Roman" w:cs="Times New Roman"/>
          <w:i/>
          <w:iCs/>
          <w:sz w:val="22"/>
          <w:szCs w:val="22"/>
        </w:rPr>
        <w:t>A Comprehensive Framework for Effective Instruction</w:t>
      </w:r>
      <w:r w:rsidRPr="0014574A">
        <w:rPr>
          <w:rFonts w:ascii="Times New Roman" w:hAnsi="Times New Roman" w:cs="Times New Roman"/>
          <w:sz w:val="22"/>
          <w:szCs w:val="22"/>
        </w:rPr>
        <w:t xml:space="preserve"> (117-130). Alexandria, VA: Association for Supervision and Curriculum Development.</w:t>
      </w:r>
    </w:p>
    <w:p w14:paraId="593134E5" w14:textId="0CE8A894" w:rsidR="006B7392" w:rsidRPr="006B7392" w:rsidRDefault="006B7392" w:rsidP="003A6407">
      <w:pPr>
        <w:ind w:left="709" w:hanging="709"/>
        <w:rPr>
          <w:rFonts w:ascii="Times New Roman" w:hAnsi="Times New Roman" w:cs="Times New Roman"/>
          <w:sz w:val="22"/>
          <w:szCs w:val="22"/>
          <w:lang w:val="el-GR"/>
        </w:rPr>
      </w:pPr>
      <w:r w:rsidRPr="00CF3E17">
        <w:rPr>
          <w:rFonts w:ascii="Times New Roman" w:eastAsia="Times New Roman" w:hAnsi="Times New Roman" w:cs="Times New Roman"/>
          <w:color w:val="000000"/>
          <w:kern w:val="0"/>
          <w:sz w:val="22"/>
          <w:szCs w:val="22"/>
          <w14:ligatures w14:val="none"/>
        </w:rPr>
        <w:t>Μπαγάκης, Γ. &amp; Τσιμπουκλή, Α. (2022). </w:t>
      </w:r>
      <w:r w:rsidRPr="00CF3E17">
        <w:rPr>
          <w:rFonts w:ascii="Times New Roman" w:eastAsia="Times New Roman" w:hAnsi="Times New Roman" w:cs="Times New Roman"/>
          <w:i/>
          <w:iCs/>
          <w:color w:val="000000"/>
          <w:kern w:val="0"/>
          <w:sz w:val="22"/>
          <w:szCs w:val="22"/>
          <w14:ligatures w14:val="none"/>
        </w:rPr>
        <w:t>Ενταξιακή Εκπαίδευση και Διαπολιτισμικότητα στην Πράξη</w:t>
      </w:r>
      <w:r w:rsidRPr="00CF3E17">
        <w:rPr>
          <w:rFonts w:ascii="Times New Roman" w:eastAsia="Times New Roman" w:hAnsi="Times New Roman" w:cs="Times New Roman"/>
          <w:color w:val="000000"/>
          <w:kern w:val="0"/>
          <w:sz w:val="22"/>
          <w:szCs w:val="22"/>
          <w14:ligatures w14:val="none"/>
        </w:rPr>
        <w:t>. Εκδόσεις Πεδίο.</w:t>
      </w:r>
    </w:p>
    <w:p w14:paraId="6FD27C37" w14:textId="09E60A99" w:rsidR="00E248C0" w:rsidRPr="0014574A" w:rsidRDefault="00E248C0" w:rsidP="003A6407">
      <w:pPr>
        <w:autoSpaceDE w:val="0"/>
        <w:autoSpaceDN w:val="0"/>
        <w:adjustRightInd w:val="0"/>
        <w:rPr>
          <w:rFonts w:ascii="Times New Roman" w:hAnsi="Times New Roman" w:cs="Times New Roman"/>
          <w:sz w:val="22"/>
          <w:szCs w:val="22"/>
          <w:lang w:val="en-US"/>
        </w:rPr>
      </w:pPr>
      <w:r w:rsidRPr="0014574A">
        <w:rPr>
          <w:rFonts w:ascii="Times New Roman" w:eastAsiaTheme="minorHAnsi" w:hAnsi="Times New Roman" w:cs="Times New Roman"/>
          <w:sz w:val="22"/>
          <w:szCs w:val="22"/>
          <w:lang w:val="en-US"/>
        </w:rPr>
        <w:t>Moloi, K.C. 2010. How can schools build learning organisations in difficult education</w:t>
      </w:r>
    </w:p>
    <w:p w14:paraId="78F45006" w14:textId="77777777" w:rsidR="00E248C0" w:rsidRPr="0014574A" w:rsidRDefault="00E248C0" w:rsidP="003A6407">
      <w:pPr>
        <w:ind w:left="567" w:firstLine="142"/>
        <w:rPr>
          <w:rFonts w:ascii="Times New Roman" w:hAnsi="Times New Roman" w:cs="Times New Roman"/>
          <w:b/>
          <w:bCs/>
          <w:sz w:val="22"/>
          <w:szCs w:val="22"/>
          <w:lang w:val="en-US"/>
        </w:rPr>
      </w:pPr>
      <w:r w:rsidRPr="0014574A">
        <w:rPr>
          <w:rFonts w:ascii="Times New Roman" w:eastAsiaTheme="minorHAnsi" w:hAnsi="Times New Roman" w:cs="Times New Roman"/>
          <w:sz w:val="22"/>
          <w:szCs w:val="22"/>
          <w:lang w:val="en-US"/>
        </w:rPr>
        <w:t xml:space="preserve">contexts? </w:t>
      </w:r>
      <w:r w:rsidRPr="0014574A">
        <w:rPr>
          <w:rFonts w:ascii="Times New Roman" w:eastAsiaTheme="minorHAnsi" w:hAnsi="Times New Roman" w:cs="Times New Roman"/>
          <w:i/>
          <w:iCs/>
          <w:sz w:val="22"/>
          <w:szCs w:val="22"/>
          <w:lang w:val="en-US"/>
        </w:rPr>
        <w:t>South African Journal of Education 30</w:t>
      </w:r>
      <w:r w:rsidRPr="0014574A">
        <w:rPr>
          <w:rFonts w:ascii="Times New Roman" w:eastAsiaTheme="minorHAnsi" w:hAnsi="Times New Roman" w:cs="Times New Roman"/>
          <w:sz w:val="22"/>
          <w:szCs w:val="22"/>
          <w:lang w:val="en-US"/>
        </w:rPr>
        <w:t>, 621-633.</w:t>
      </w:r>
      <w:r w:rsidRPr="0014574A">
        <w:rPr>
          <w:rFonts w:ascii="Times New Roman" w:hAnsi="Times New Roman" w:cs="Times New Roman"/>
          <w:b/>
          <w:bCs/>
          <w:sz w:val="22"/>
          <w:szCs w:val="22"/>
          <w:lang w:val="en-US"/>
        </w:rPr>
        <w:t xml:space="preserve"> </w:t>
      </w:r>
    </w:p>
    <w:p w14:paraId="4FAEF4BC" w14:textId="77777777" w:rsidR="00E248C0" w:rsidRPr="0014574A" w:rsidRDefault="00E248C0" w:rsidP="003A6407">
      <w:pPr>
        <w:ind w:left="709" w:hanging="709"/>
        <w:rPr>
          <w:rFonts w:ascii="Times New Roman" w:hAnsi="Times New Roman" w:cs="Times New Roman"/>
          <w:b/>
          <w:bCs/>
          <w:sz w:val="22"/>
          <w:szCs w:val="22"/>
          <w:lang w:val="en-US"/>
        </w:rPr>
      </w:pPr>
      <w:r w:rsidRPr="0014574A">
        <w:rPr>
          <w:rFonts w:ascii="Times New Roman" w:eastAsiaTheme="minorHAnsi" w:hAnsi="Times New Roman" w:cs="Times New Roman"/>
          <w:sz w:val="22"/>
          <w:szCs w:val="22"/>
          <w:lang w:val="en-US"/>
        </w:rPr>
        <w:t xml:space="preserve">Nespor, J., Haneda, M., Cheng, Y-H. &amp; Mizumo, M. 2011. </w:t>
      </w:r>
      <w:r w:rsidRPr="0014574A">
        <w:rPr>
          <w:rFonts w:ascii="Times New Roman" w:eastAsiaTheme="minorHAnsi" w:hAnsi="Times New Roman" w:cs="Times New Roman"/>
          <w:i/>
          <w:iCs/>
          <w:sz w:val="22"/>
          <w:szCs w:val="22"/>
          <w:lang w:val="en-US"/>
        </w:rPr>
        <w:t>Reimagining Teaching: Occupational Identity and the Construction of practice among ESL teachers in urban and suburban school districts</w:t>
      </w:r>
      <w:r w:rsidRPr="0014574A">
        <w:rPr>
          <w:rFonts w:ascii="Times New Roman" w:eastAsiaTheme="minorHAnsi" w:hAnsi="Times New Roman" w:cs="Times New Roman"/>
          <w:sz w:val="22"/>
          <w:szCs w:val="22"/>
          <w:lang w:val="en-US"/>
        </w:rPr>
        <w:t>. Paper presented at the Annual Research Association, New Orleans.</w:t>
      </w:r>
    </w:p>
    <w:p w14:paraId="05EFA233"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color w:val="000000"/>
          <w:sz w:val="22"/>
          <w:szCs w:val="22"/>
          <w:lang w:val="en-US"/>
        </w:rPr>
        <w:t xml:space="preserve">Price-Robertson, R. (2011). </w:t>
      </w:r>
      <w:r w:rsidRPr="0014574A">
        <w:rPr>
          <w:rFonts w:ascii="Times New Roman" w:hAnsi="Times New Roman" w:cs="Times New Roman"/>
          <w:i/>
          <w:iCs/>
          <w:color w:val="000000"/>
          <w:sz w:val="22"/>
          <w:szCs w:val="22"/>
          <w:lang w:val="en-US"/>
        </w:rPr>
        <w:t>What is community disadvantage?</w:t>
      </w:r>
      <w:r w:rsidRPr="0014574A">
        <w:rPr>
          <w:rFonts w:ascii="Times New Roman" w:hAnsi="Times New Roman" w:cs="Times New Roman"/>
          <w:color w:val="000000"/>
          <w:sz w:val="22"/>
          <w:szCs w:val="22"/>
          <w:lang w:val="en-US"/>
        </w:rPr>
        <w:t xml:space="preserve"> Communities and families</w:t>
      </w:r>
      <w:r w:rsidRPr="0014574A">
        <w:rPr>
          <w:rFonts w:ascii="Times New Roman" w:hAnsi="Times New Roman" w:cs="Times New Roman"/>
          <w:sz w:val="22"/>
          <w:szCs w:val="22"/>
          <w:lang w:val="en-US"/>
        </w:rPr>
        <w:t xml:space="preserve"> </w:t>
      </w:r>
      <w:r w:rsidRPr="0014574A">
        <w:rPr>
          <w:rFonts w:ascii="Times New Roman" w:hAnsi="Times New Roman" w:cs="Times New Roman"/>
          <w:color w:val="000000"/>
          <w:sz w:val="22"/>
          <w:szCs w:val="22"/>
          <w:lang w:val="en-US"/>
        </w:rPr>
        <w:t xml:space="preserve">clearing house Australia: CAFCA resource sheet. Retrieved from </w:t>
      </w:r>
      <w:hyperlink r:id="rId20" w:history="1">
        <w:r w:rsidRPr="0014574A">
          <w:rPr>
            <w:rStyle w:val="Hyperlink"/>
            <w:rFonts w:ascii="Times New Roman" w:hAnsi="Times New Roman" w:cs="Times New Roman"/>
            <w:sz w:val="22"/>
            <w:szCs w:val="22"/>
            <w:lang w:val="en-US"/>
          </w:rPr>
          <w:t>www.aifs.gov.au</w:t>
        </w:r>
      </w:hyperlink>
    </w:p>
    <w:p w14:paraId="552E2018" w14:textId="77777777" w:rsidR="00E248C0" w:rsidRPr="0014574A" w:rsidRDefault="00E248C0" w:rsidP="003A6407">
      <w:pPr>
        <w:rPr>
          <w:rFonts w:ascii="Times New Roman" w:hAnsi="Times New Roman" w:cs="Times New Roman"/>
          <w:b/>
          <w:bCs/>
          <w:sz w:val="22"/>
          <w:szCs w:val="22"/>
          <w:lang w:val="en-US"/>
        </w:rPr>
      </w:pPr>
      <w:r w:rsidRPr="0014574A">
        <w:rPr>
          <w:rFonts w:ascii="Times New Roman" w:eastAsiaTheme="minorHAnsi" w:hAnsi="Times New Roman" w:cs="Times New Roman"/>
          <w:sz w:val="22"/>
          <w:szCs w:val="22"/>
          <w:lang w:val="en-US"/>
        </w:rPr>
        <w:t xml:space="preserve">Sachs, J. 2003. </w:t>
      </w:r>
      <w:r w:rsidRPr="0014574A">
        <w:rPr>
          <w:rFonts w:ascii="Times New Roman" w:eastAsiaTheme="minorHAnsi" w:hAnsi="Times New Roman" w:cs="Times New Roman"/>
          <w:i/>
          <w:iCs/>
          <w:sz w:val="22"/>
          <w:szCs w:val="22"/>
          <w:lang w:val="en-US"/>
        </w:rPr>
        <w:t>The Activist Teaching Profession</w:t>
      </w:r>
      <w:r w:rsidRPr="0014574A">
        <w:rPr>
          <w:rFonts w:ascii="Times New Roman" w:eastAsiaTheme="minorHAnsi" w:hAnsi="Times New Roman" w:cs="Times New Roman"/>
          <w:sz w:val="22"/>
          <w:szCs w:val="22"/>
          <w:lang w:val="en-US"/>
        </w:rPr>
        <w:t>. Buckingham: Open University Press.</w:t>
      </w:r>
      <w:r w:rsidRPr="0014574A">
        <w:rPr>
          <w:rFonts w:ascii="Times New Roman" w:hAnsi="Times New Roman" w:cs="Times New Roman"/>
          <w:b/>
          <w:bCs/>
          <w:sz w:val="22"/>
          <w:szCs w:val="22"/>
          <w:lang w:val="en-US"/>
        </w:rPr>
        <w:t xml:space="preserve"> </w:t>
      </w:r>
    </w:p>
    <w:p w14:paraId="659220F1" w14:textId="77777777" w:rsidR="00E248C0" w:rsidRPr="0014574A" w:rsidRDefault="00E248C0" w:rsidP="003A6407">
      <w:pPr>
        <w:rPr>
          <w:rFonts w:ascii="Times New Roman" w:hAnsi="Times New Roman" w:cs="Times New Roman"/>
          <w:sz w:val="22"/>
          <w:szCs w:val="22"/>
          <w:lang w:val="en-US"/>
        </w:rPr>
      </w:pPr>
      <w:r w:rsidRPr="0014574A">
        <w:rPr>
          <w:rFonts w:ascii="Times New Roman" w:hAnsi="Times New Roman" w:cs="Times New Roman"/>
          <w:sz w:val="22"/>
          <w:szCs w:val="22"/>
        </w:rPr>
        <w:t xml:space="preserve">Thorson, S. (2003). </w:t>
      </w:r>
      <w:r w:rsidRPr="0014574A">
        <w:rPr>
          <w:rFonts w:ascii="Times New Roman" w:hAnsi="Times New Roman" w:cs="Times New Roman"/>
          <w:i/>
          <w:iCs/>
          <w:sz w:val="22"/>
          <w:szCs w:val="22"/>
        </w:rPr>
        <w:t>Listening to students: Reflections on secondary classroom management</w:t>
      </w:r>
      <w:r w:rsidRPr="0014574A">
        <w:rPr>
          <w:rFonts w:ascii="Times New Roman" w:hAnsi="Times New Roman" w:cs="Times New Roman"/>
          <w:sz w:val="22"/>
          <w:szCs w:val="22"/>
        </w:rPr>
        <w:t xml:space="preserve">. </w:t>
      </w:r>
    </w:p>
    <w:p w14:paraId="3206B0CB" w14:textId="77777777" w:rsidR="00E248C0" w:rsidRPr="0014574A" w:rsidRDefault="00E248C0" w:rsidP="003A6407">
      <w:pPr>
        <w:ind w:firstLine="720"/>
        <w:rPr>
          <w:rFonts w:ascii="Times New Roman" w:hAnsi="Times New Roman" w:cs="Times New Roman"/>
          <w:sz w:val="22"/>
          <w:szCs w:val="22"/>
        </w:rPr>
      </w:pPr>
      <w:r w:rsidRPr="0014574A">
        <w:rPr>
          <w:rFonts w:ascii="Times New Roman" w:hAnsi="Times New Roman" w:cs="Times New Roman"/>
          <w:sz w:val="22"/>
          <w:szCs w:val="22"/>
        </w:rPr>
        <w:t>Boston: Allyn &amp; Bacon.</w:t>
      </w:r>
    </w:p>
    <w:p w14:paraId="45B91D29" w14:textId="77777777"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eastAsiaTheme="minorHAnsi" w:hAnsi="Times New Roman" w:cs="Times New Roman"/>
          <w:sz w:val="22"/>
          <w:szCs w:val="22"/>
          <w:lang w:val="en-US"/>
        </w:rPr>
        <w:t>Todd, A. &amp; M. Mason. 2005. Enhancing learning in South African schools: strategies beyond</w:t>
      </w:r>
      <w:r w:rsidRPr="0014574A">
        <w:rPr>
          <w:rFonts w:ascii="Times New Roman" w:hAnsi="Times New Roman" w:cs="Times New Roman"/>
          <w:sz w:val="22"/>
          <w:szCs w:val="22"/>
          <w:lang w:val="en-US"/>
        </w:rPr>
        <w:t xml:space="preserve"> </w:t>
      </w:r>
      <w:r w:rsidRPr="0014574A">
        <w:rPr>
          <w:rFonts w:ascii="Times New Roman" w:eastAsiaTheme="minorHAnsi" w:hAnsi="Times New Roman" w:cs="Times New Roman"/>
          <w:sz w:val="22"/>
          <w:szCs w:val="22"/>
          <w:lang w:val="en-US"/>
        </w:rPr>
        <w:t xml:space="preserve">Outcomes-Based Education. </w:t>
      </w:r>
      <w:r w:rsidRPr="0014574A">
        <w:rPr>
          <w:rFonts w:ascii="Times New Roman" w:eastAsiaTheme="minorHAnsi" w:hAnsi="Times New Roman" w:cs="Times New Roman"/>
          <w:i/>
          <w:iCs/>
          <w:sz w:val="22"/>
          <w:szCs w:val="22"/>
          <w:lang w:val="en-US"/>
        </w:rPr>
        <w:t>International Journal of Educational Development 25</w:t>
      </w:r>
      <w:r w:rsidRPr="0014574A">
        <w:rPr>
          <w:rFonts w:ascii="Times New Roman" w:hAnsi="Times New Roman" w:cs="Times New Roman"/>
          <w:sz w:val="22"/>
          <w:szCs w:val="22"/>
          <w:lang w:val="en-US"/>
        </w:rPr>
        <w:t xml:space="preserve"> </w:t>
      </w:r>
      <w:r w:rsidRPr="0014574A">
        <w:rPr>
          <w:rFonts w:ascii="Times New Roman" w:eastAsiaTheme="minorHAnsi" w:hAnsi="Times New Roman" w:cs="Times New Roman"/>
          <w:sz w:val="22"/>
          <w:szCs w:val="22"/>
          <w:lang w:val="en-US"/>
        </w:rPr>
        <w:t>(3): 221-235.</w:t>
      </w:r>
      <w:r w:rsidRPr="0014574A">
        <w:rPr>
          <w:rFonts w:ascii="Times New Roman" w:hAnsi="Times New Roman" w:cs="Times New Roman"/>
          <w:b/>
          <w:bCs/>
          <w:sz w:val="22"/>
          <w:szCs w:val="22"/>
          <w:lang w:val="en-US"/>
        </w:rPr>
        <w:t xml:space="preserve"> </w:t>
      </w:r>
    </w:p>
    <w:p w14:paraId="2909C9AB" w14:textId="77777777" w:rsidR="006B7392" w:rsidRDefault="00E248C0" w:rsidP="003A6407">
      <w:pPr>
        <w:autoSpaceDE w:val="0"/>
        <w:autoSpaceDN w:val="0"/>
        <w:adjustRightInd w:val="0"/>
        <w:ind w:left="709" w:hanging="709"/>
        <w:rPr>
          <w:rFonts w:ascii="Times New Roman" w:hAnsi="Times New Roman" w:cs="Times New Roman"/>
          <w:sz w:val="22"/>
          <w:szCs w:val="22"/>
          <w:lang w:val="el-GR"/>
        </w:rPr>
      </w:pPr>
      <w:r w:rsidRPr="0014574A">
        <w:rPr>
          <w:rFonts w:ascii="Times New Roman" w:hAnsi="Times New Roman" w:cs="Times New Roman"/>
          <w:color w:val="000000"/>
          <w:sz w:val="22"/>
          <w:szCs w:val="22"/>
          <w:lang w:val="en-US"/>
        </w:rPr>
        <w:t xml:space="preserve">Vinson, T. (2007). </w:t>
      </w:r>
      <w:r w:rsidRPr="0014574A">
        <w:rPr>
          <w:rFonts w:ascii="Times New Roman" w:hAnsi="Times New Roman" w:cs="Times New Roman"/>
          <w:i/>
          <w:iCs/>
          <w:color w:val="000000"/>
          <w:sz w:val="22"/>
          <w:szCs w:val="22"/>
          <w:lang w:val="en-US"/>
        </w:rPr>
        <w:t>Dropping off the edge: The distribution of disadvantage in Australia</w:t>
      </w:r>
      <w:r w:rsidRPr="0014574A">
        <w:rPr>
          <w:rFonts w:ascii="Times New Roman" w:hAnsi="Times New Roman" w:cs="Times New Roman"/>
          <w:color w:val="000000"/>
          <w:sz w:val="22"/>
          <w:szCs w:val="22"/>
          <w:lang w:val="en-US"/>
        </w:rPr>
        <w:t>. Australia. Sydney: Catholic Social Services Australia.</w:t>
      </w:r>
    </w:p>
    <w:p w14:paraId="3B363900" w14:textId="6DF455B6" w:rsidR="006B7392" w:rsidRPr="006B7392" w:rsidRDefault="006B7392" w:rsidP="003A6407">
      <w:pPr>
        <w:autoSpaceDE w:val="0"/>
        <w:autoSpaceDN w:val="0"/>
        <w:adjustRightInd w:val="0"/>
        <w:ind w:left="709" w:hanging="709"/>
        <w:rPr>
          <w:rFonts w:ascii="Times New Roman" w:hAnsi="Times New Roman" w:cs="Times New Roman"/>
          <w:sz w:val="22"/>
          <w:szCs w:val="22"/>
          <w:lang w:val="el-GR"/>
        </w:rPr>
      </w:pPr>
      <w:r w:rsidRPr="00CF3E17">
        <w:rPr>
          <w:rFonts w:ascii="Times New Roman" w:eastAsia="Times New Roman" w:hAnsi="Times New Roman" w:cs="Times New Roman"/>
          <w:color w:val="000000"/>
          <w:kern w:val="0"/>
          <w:sz w:val="22"/>
          <w:szCs w:val="22"/>
          <w14:ligatures w14:val="none"/>
        </w:rPr>
        <w:t>UNESCO (2020). </w:t>
      </w:r>
      <w:r w:rsidRPr="00CF3E17">
        <w:rPr>
          <w:rFonts w:ascii="Times New Roman" w:eastAsia="Times New Roman" w:hAnsi="Times New Roman" w:cs="Times New Roman"/>
          <w:i/>
          <w:iCs/>
          <w:color w:val="000000"/>
          <w:kern w:val="0"/>
          <w:sz w:val="22"/>
          <w:szCs w:val="22"/>
          <w14:ligatures w14:val="none"/>
        </w:rPr>
        <w:t>Inclusion and education: All means all</w:t>
      </w:r>
      <w:r w:rsidRPr="00CF3E17">
        <w:rPr>
          <w:rFonts w:ascii="Times New Roman" w:eastAsia="Times New Roman" w:hAnsi="Times New Roman" w:cs="Times New Roman"/>
          <w:color w:val="000000"/>
          <w:kern w:val="0"/>
          <w:sz w:val="22"/>
          <w:szCs w:val="22"/>
          <w14:ligatures w14:val="none"/>
        </w:rPr>
        <w:t>. Global Education Monitoring Report.</w:t>
      </w:r>
    </w:p>
    <w:p w14:paraId="4C0E854A" w14:textId="062E59C3" w:rsidR="00E248C0" w:rsidRPr="0014574A"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color w:val="000000"/>
          <w:sz w:val="22"/>
          <w:szCs w:val="22"/>
          <w:lang w:val="en-US"/>
        </w:rPr>
        <w:t xml:space="preserve">Warren, E. &amp; Quine, J. (2013). Enhancing teacher professional development for early years mathematics teachers working in disadvantaged contexts. In L. English &amp; J. Mulligan (Eds.) </w:t>
      </w:r>
      <w:r w:rsidRPr="0014574A">
        <w:rPr>
          <w:rFonts w:ascii="Times New Roman" w:hAnsi="Times New Roman" w:cs="Times New Roman"/>
          <w:i/>
          <w:iCs/>
          <w:color w:val="000000"/>
          <w:sz w:val="22"/>
          <w:szCs w:val="22"/>
          <w:lang w:val="en-US"/>
        </w:rPr>
        <w:t>Reconceptualizing Early Mathematics Learning: Advanced Series in Mathematics Education</w:t>
      </w:r>
      <w:r w:rsidRPr="0014574A">
        <w:rPr>
          <w:rFonts w:ascii="Times New Roman" w:hAnsi="Times New Roman" w:cs="Times New Roman"/>
          <w:color w:val="000000"/>
          <w:sz w:val="22"/>
          <w:szCs w:val="22"/>
          <w:lang w:val="en-US"/>
        </w:rPr>
        <w:t>. Berlin: Springer.</w:t>
      </w:r>
    </w:p>
    <w:p w14:paraId="4F03AAA4" w14:textId="77777777" w:rsidR="006B7392" w:rsidRDefault="00E248C0" w:rsidP="003A6407">
      <w:pPr>
        <w:autoSpaceDE w:val="0"/>
        <w:autoSpaceDN w:val="0"/>
        <w:adjustRightInd w:val="0"/>
        <w:ind w:left="709" w:hanging="709"/>
        <w:rPr>
          <w:rFonts w:ascii="Times New Roman" w:hAnsi="Times New Roman" w:cs="Times New Roman"/>
          <w:sz w:val="22"/>
          <w:szCs w:val="22"/>
          <w:lang w:val="el-GR"/>
        </w:rPr>
      </w:pPr>
      <w:r w:rsidRPr="0014574A">
        <w:rPr>
          <w:rFonts w:ascii="Times New Roman" w:hAnsi="Times New Roman" w:cs="Times New Roman"/>
          <w:color w:val="000000"/>
          <w:sz w:val="22"/>
          <w:szCs w:val="22"/>
          <w:lang w:val="en-US"/>
        </w:rPr>
        <w:t xml:space="preserve">Weiss, I., &amp; Pasley, J. (2004). What is high-quality instruction? </w:t>
      </w:r>
      <w:r w:rsidRPr="0014574A">
        <w:rPr>
          <w:rFonts w:ascii="Times New Roman" w:hAnsi="Times New Roman" w:cs="Times New Roman"/>
          <w:i/>
          <w:iCs/>
          <w:color w:val="000000"/>
          <w:sz w:val="22"/>
          <w:szCs w:val="22"/>
          <w:lang w:val="en-US"/>
        </w:rPr>
        <w:t>Education Leadership, 61</w:t>
      </w:r>
      <w:r w:rsidRPr="0014574A">
        <w:rPr>
          <w:rFonts w:ascii="Times New Roman" w:hAnsi="Times New Roman" w:cs="Times New Roman"/>
          <w:color w:val="000000"/>
          <w:sz w:val="22"/>
          <w:szCs w:val="22"/>
          <w:lang w:val="en-US"/>
        </w:rPr>
        <w:t xml:space="preserve"> (5), 24–28.</w:t>
      </w:r>
    </w:p>
    <w:p w14:paraId="37D82C84" w14:textId="013603C2" w:rsidR="00E0153D" w:rsidRPr="006B7392" w:rsidRDefault="00E248C0" w:rsidP="003A6407">
      <w:pPr>
        <w:autoSpaceDE w:val="0"/>
        <w:autoSpaceDN w:val="0"/>
        <w:adjustRightInd w:val="0"/>
        <w:ind w:left="709" w:hanging="709"/>
        <w:rPr>
          <w:rFonts w:ascii="Times New Roman" w:hAnsi="Times New Roman" w:cs="Times New Roman"/>
          <w:sz w:val="22"/>
          <w:szCs w:val="22"/>
          <w:lang w:val="en-US"/>
        </w:rPr>
      </w:pPr>
      <w:r w:rsidRPr="0014574A">
        <w:rPr>
          <w:rFonts w:ascii="Times New Roman" w:hAnsi="Times New Roman" w:cs="Times New Roman"/>
          <w:color w:val="000000"/>
          <w:sz w:val="22"/>
          <w:szCs w:val="22"/>
          <w:lang w:val="en-US"/>
        </w:rPr>
        <w:t>White S., &amp; Reid, J. (2008). Placing teachers? Sustaining rural schooling through place</w:t>
      </w:r>
      <w:r w:rsidRPr="0014574A">
        <w:rPr>
          <w:rFonts w:ascii="Times New Roman" w:hAnsi="Times New Roman" w:cs="Times New Roman"/>
          <w:sz w:val="22"/>
          <w:szCs w:val="22"/>
          <w:lang w:val="en-US"/>
        </w:rPr>
        <w:t xml:space="preserve"> </w:t>
      </w:r>
      <w:r w:rsidRPr="0014574A">
        <w:rPr>
          <w:rFonts w:ascii="Times New Roman" w:hAnsi="Times New Roman" w:cs="Times New Roman"/>
          <w:color w:val="000000"/>
          <w:sz w:val="22"/>
          <w:szCs w:val="22"/>
          <w:lang w:val="en-US"/>
        </w:rPr>
        <w:t xml:space="preserve">consciousness in Teacher Education. </w:t>
      </w:r>
      <w:r w:rsidRPr="0014574A">
        <w:rPr>
          <w:rFonts w:ascii="Times New Roman" w:hAnsi="Times New Roman" w:cs="Times New Roman"/>
          <w:i/>
          <w:iCs/>
          <w:color w:val="000000"/>
          <w:sz w:val="22"/>
          <w:szCs w:val="22"/>
          <w:lang w:val="en-US"/>
        </w:rPr>
        <w:t>Journal</w:t>
      </w:r>
      <w:r w:rsidRPr="0014574A">
        <w:rPr>
          <w:rFonts w:ascii="Times New Roman" w:hAnsi="Times New Roman" w:cs="Times New Roman"/>
          <w:i/>
          <w:iCs/>
          <w:color w:val="000000"/>
          <w:sz w:val="22"/>
          <w:szCs w:val="22"/>
          <w:lang w:val="el-GR"/>
        </w:rPr>
        <w:t xml:space="preserve"> </w:t>
      </w:r>
      <w:r w:rsidRPr="0014574A">
        <w:rPr>
          <w:rFonts w:ascii="Times New Roman" w:hAnsi="Times New Roman" w:cs="Times New Roman"/>
          <w:i/>
          <w:iCs/>
          <w:color w:val="000000"/>
          <w:sz w:val="22"/>
          <w:szCs w:val="22"/>
          <w:lang w:val="en-US"/>
        </w:rPr>
        <w:t>of</w:t>
      </w:r>
      <w:r w:rsidRPr="0014574A">
        <w:rPr>
          <w:rFonts w:ascii="Times New Roman" w:hAnsi="Times New Roman" w:cs="Times New Roman"/>
          <w:i/>
          <w:iCs/>
          <w:color w:val="000000"/>
          <w:sz w:val="22"/>
          <w:szCs w:val="22"/>
          <w:lang w:val="el-GR"/>
        </w:rPr>
        <w:t xml:space="preserve"> </w:t>
      </w:r>
      <w:r w:rsidRPr="0014574A">
        <w:rPr>
          <w:rFonts w:ascii="Times New Roman" w:hAnsi="Times New Roman" w:cs="Times New Roman"/>
          <w:i/>
          <w:iCs/>
          <w:color w:val="000000"/>
          <w:sz w:val="22"/>
          <w:szCs w:val="22"/>
          <w:lang w:val="en-US"/>
        </w:rPr>
        <w:t>Research</w:t>
      </w:r>
      <w:r w:rsidRPr="0014574A">
        <w:rPr>
          <w:rFonts w:ascii="Times New Roman" w:hAnsi="Times New Roman" w:cs="Times New Roman"/>
          <w:i/>
          <w:iCs/>
          <w:color w:val="000000"/>
          <w:sz w:val="22"/>
          <w:szCs w:val="22"/>
          <w:lang w:val="el-GR"/>
        </w:rPr>
        <w:t xml:space="preserve"> </w:t>
      </w:r>
      <w:r w:rsidRPr="0014574A">
        <w:rPr>
          <w:rFonts w:ascii="Times New Roman" w:hAnsi="Times New Roman" w:cs="Times New Roman"/>
          <w:i/>
          <w:iCs/>
          <w:color w:val="000000"/>
          <w:sz w:val="22"/>
          <w:szCs w:val="22"/>
          <w:lang w:val="en-US"/>
        </w:rPr>
        <w:t>in</w:t>
      </w:r>
      <w:r w:rsidRPr="0014574A">
        <w:rPr>
          <w:rFonts w:ascii="Times New Roman" w:hAnsi="Times New Roman" w:cs="Times New Roman"/>
          <w:i/>
          <w:iCs/>
          <w:color w:val="000000"/>
          <w:sz w:val="22"/>
          <w:szCs w:val="22"/>
          <w:lang w:val="el-GR"/>
        </w:rPr>
        <w:t xml:space="preserve"> </w:t>
      </w:r>
      <w:r w:rsidRPr="0014574A">
        <w:rPr>
          <w:rFonts w:ascii="Times New Roman" w:hAnsi="Times New Roman" w:cs="Times New Roman"/>
          <w:i/>
          <w:iCs/>
          <w:color w:val="000000"/>
          <w:sz w:val="22"/>
          <w:szCs w:val="22"/>
          <w:lang w:val="en-US"/>
        </w:rPr>
        <w:t>Rural</w:t>
      </w:r>
      <w:r w:rsidRPr="0014574A">
        <w:rPr>
          <w:rFonts w:ascii="Times New Roman" w:hAnsi="Times New Roman" w:cs="Times New Roman"/>
          <w:i/>
          <w:iCs/>
          <w:color w:val="000000"/>
          <w:sz w:val="22"/>
          <w:szCs w:val="22"/>
          <w:lang w:val="el-GR"/>
        </w:rPr>
        <w:t xml:space="preserve"> </w:t>
      </w:r>
      <w:r w:rsidRPr="0014574A">
        <w:rPr>
          <w:rFonts w:ascii="Times New Roman" w:hAnsi="Times New Roman" w:cs="Times New Roman"/>
          <w:i/>
          <w:iCs/>
          <w:color w:val="000000"/>
          <w:sz w:val="22"/>
          <w:szCs w:val="22"/>
          <w:lang w:val="en-US"/>
        </w:rPr>
        <w:t>Education</w:t>
      </w:r>
      <w:r w:rsidRPr="0014574A">
        <w:rPr>
          <w:rFonts w:ascii="Times New Roman" w:hAnsi="Times New Roman" w:cs="Times New Roman"/>
          <w:i/>
          <w:iCs/>
          <w:color w:val="000000"/>
          <w:sz w:val="22"/>
          <w:szCs w:val="22"/>
          <w:lang w:val="el-GR"/>
        </w:rPr>
        <w:t>, 23</w:t>
      </w:r>
      <w:r w:rsidRPr="0014574A">
        <w:rPr>
          <w:rFonts w:ascii="Times New Roman" w:hAnsi="Times New Roman" w:cs="Times New Roman"/>
          <w:color w:val="000000"/>
          <w:sz w:val="22"/>
          <w:szCs w:val="22"/>
          <w:lang w:val="el-GR"/>
        </w:rPr>
        <w:t xml:space="preserve"> (7),</w:t>
      </w:r>
      <w:r w:rsidRPr="0014574A">
        <w:rPr>
          <w:rFonts w:ascii="Times New Roman" w:hAnsi="Times New Roman" w:cs="Times New Roman"/>
          <w:sz w:val="22"/>
          <w:szCs w:val="22"/>
          <w:lang w:val="el-GR"/>
        </w:rPr>
        <w:t xml:space="preserve"> </w:t>
      </w:r>
      <w:r w:rsidRPr="0014574A">
        <w:rPr>
          <w:rFonts w:ascii="Times New Roman" w:hAnsi="Times New Roman" w:cs="Times New Roman"/>
          <w:color w:val="000000"/>
          <w:sz w:val="22"/>
          <w:szCs w:val="22"/>
          <w:lang w:val="el-GR"/>
        </w:rPr>
        <w:t>1-11.</w:t>
      </w:r>
    </w:p>
    <w:p w14:paraId="7E77B5DD" w14:textId="77777777" w:rsidR="00E0153D" w:rsidRPr="00CF3E17" w:rsidRDefault="00E0153D" w:rsidP="003A6407">
      <w:pPr>
        <w:rPr>
          <w:sz w:val="22"/>
          <w:szCs w:val="22"/>
          <w:lang w:val="el-GR"/>
        </w:rPr>
      </w:pPr>
    </w:p>
    <w:sectPr w:rsidR="00E0153D" w:rsidRPr="00CF3E17" w:rsidSect="006C6BF2">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BC63" w14:textId="77777777" w:rsidR="00577CBE" w:rsidRDefault="00577CBE" w:rsidP="00E645E7">
      <w:r>
        <w:separator/>
      </w:r>
    </w:p>
  </w:endnote>
  <w:endnote w:type="continuationSeparator" w:id="0">
    <w:p w14:paraId="778997E4" w14:textId="77777777" w:rsidR="00577CBE" w:rsidRDefault="00577CBE" w:rsidP="00E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8E62" w14:textId="77777777" w:rsidR="00577CBE" w:rsidRDefault="00577CBE" w:rsidP="00E645E7">
      <w:r>
        <w:separator/>
      </w:r>
    </w:p>
  </w:footnote>
  <w:footnote w:type="continuationSeparator" w:id="0">
    <w:p w14:paraId="5EA1F222" w14:textId="77777777" w:rsidR="00577CBE" w:rsidRDefault="00577CBE" w:rsidP="00E645E7">
      <w:r>
        <w:continuationSeparator/>
      </w:r>
    </w:p>
  </w:footnote>
  <w:footnote w:id="1">
    <w:p w14:paraId="71E378F7" w14:textId="431DB878" w:rsidR="00E645E7" w:rsidRPr="00E645E7" w:rsidRDefault="00E645E7">
      <w:pPr>
        <w:pStyle w:val="FootnoteText"/>
        <w:rPr>
          <w:rFonts w:ascii="Times New Roman" w:hAnsi="Times New Roman" w:cs="Times New Roman"/>
          <w:i/>
          <w:iCs/>
          <w:sz w:val="18"/>
          <w:szCs w:val="18"/>
          <w:lang w:val="el-GR"/>
        </w:rPr>
      </w:pPr>
      <w:r w:rsidRPr="00E645E7">
        <w:rPr>
          <w:rStyle w:val="FootnoteReference"/>
          <w:rFonts w:ascii="Times New Roman" w:hAnsi="Times New Roman" w:cs="Times New Roman"/>
          <w:i/>
          <w:iCs/>
          <w:sz w:val="18"/>
          <w:szCs w:val="18"/>
        </w:rPr>
        <w:footnoteRef/>
      </w:r>
      <w:r w:rsidRPr="00E645E7">
        <w:rPr>
          <w:rFonts w:ascii="Times New Roman" w:hAnsi="Times New Roman" w:cs="Times New Roman"/>
          <w:i/>
          <w:iCs/>
          <w:sz w:val="18"/>
          <w:szCs w:val="18"/>
        </w:rPr>
        <w:t xml:space="preserve"> </w:t>
      </w:r>
      <w:r w:rsidRPr="00E645E7">
        <w:rPr>
          <w:rFonts w:ascii="Times New Roman" w:hAnsi="Times New Roman" w:cs="Times New Roman"/>
          <w:i/>
          <w:iCs/>
          <w:color w:val="000000"/>
          <w:sz w:val="18"/>
          <w:szCs w:val="18"/>
        </w:rPr>
        <w:t>Το κεφάλαιο περιλαμβάνεται στο πλαίσιο του έργου «Ανοικτά Ακαδημαϊκά Συγγράμματα Κάλλιπος» και τελεί υπό δημοσίευση.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963"/>
    <w:multiLevelType w:val="multilevel"/>
    <w:tmpl w:val="3962C7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9F3611"/>
    <w:multiLevelType w:val="multilevel"/>
    <w:tmpl w:val="C2A4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B2D71"/>
    <w:multiLevelType w:val="hybridMultilevel"/>
    <w:tmpl w:val="9BA44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64634"/>
    <w:multiLevelType w:val="hybridMultilevel"/>
    <w:tmpl w:val="1C86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50B6A"/>
    <w:multiLevelType w:val="multilevel"/>
    <w:tmpl w:val="456A6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D2B3A"/>
    <w:multiLevelType w:val="multilevel"/>
    <w:tmpl w:val="24FC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23E9E"/>
    <w:multiLevelType w:val="hybridMultilevel"/>
    <w:tmpl w:val="C8B2E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83923"/>
    <w:multiLevelType w:val="multilevel"/>
    <w:tmpl w:val="6122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D6F71"/>
    <w:multiLevelType w:val="hybridMultilevel"/>
    <w:tmpl w:val="219249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166F5"/>
    <w:multiLevelType w:val="multilevel"/>
    <w:tmpl w:val="124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32FF7"/>
    <w:multiLevelType w:val="multilevel"/>
    <w:tmpl w:val="B682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10091"/>
    <w:multiLevelType w:val="multilevel"/>
    <w:tmpl w:val="C01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36BDB"/>
    <w:multiLevelType w:val="multilevel"/>
    <w:tmpl w:val="F7C8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00133"/>
    <w:multiLevelType w:val="hybridMultilevel"/>
    <w:tmpl w:val="CCA0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80511B"/>
    <w:multiLevelType w:val="multilevel"/>
    <w:tmpl w:val="88E2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A4B8C"/>
    <w:multiLevelType w:val="multilevel"/>
    <w:tmpl w:val="E52E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D4D30"/>
    <w:multiLevelType w:val="multilevel"/>
    <w:tmpl w:val="EE5C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5856A6"/>
    <w:multiLevelType w:val="multilevel"/>
    <w:tmpl w:val="D2C4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A49BC"/>
    <w:multiLevelType w:val="hybridMultilevel"/>
    <w:tmpl w:val="C89C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F3E8C"/>
    <w:multiLevelType w:val="hybridMultilevel"/>
    <w:tmpl w:val="77708D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452CE4"/>
    <w:multiLevelType w:val="multilevel"/>
    <w:tmpl w:val="C80E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4B5C48"/>
    <w:multiLevelType w:val="hybridMultilevel"/>
    <w:tmpl w:val="12B2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AC46F8"/>
    <w:multiLevelType w:val="multilevel"/>
    <w:tmpl w:val="D9C2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26FF1"/>
    <w:multiLevelType w:val="hybridMultilevel"/>
    <w:tmpl w:val="CDC6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A0FD2"/>
    <w:multiLevelType w:val="hybridMultilevel"/>
    <w:tmpl w:val="0630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113AA"/>
    <w:multiLevelType w:val="hybridMultilevel"/>
    <w:tmpl w:val="45CAE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0154E5"/>
    <w:multiLevelType w:val="multilevel"/>
    <w:tmpl w:val="5BA2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846DB"/>
    <w:multiLevelType w:val="multilevel"/>
    <w:tmpl w:val="045C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76C6D"/>
    <w:multiLevelType w:val="multilevel"/>
    <w:tmpl w:val="E64C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7E552C"/>
    <w:multiLevelType w:val="hybridMultilevel"/>
    <w:tmpl w:val="6E62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1F606D"/>
    <w:multiLevelType w:val="hybridMultilevel"/>
    <w:tmpl w:val="E412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62996"/>
    <w:multiLevelType w:val="hybridMultilevel"/>
    <w:tmpl w:val="24B2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D1217"/>
    <w:multiLevelType w:val="multilevel"/>
    <w:tmpl w:val="79CCE2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465688"/>
    <w:multiLevelType w:val="multilevel"/>
    <w:tmpl w:val="BFB0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D804FF"/>
    <w:multiLevelType w:val="multilevel"/>
    <w:tmpl w:val="D0584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F01D65"/>
    <w:multiLevelType w:val="multilevel"/>
    <w:tmpl w:val="C314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592CF9"/>
    <w:multiLevelType w:val="multilevel"/>
    <w:tmpl w:val="2F9A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727BA7"/>
    <w:multiLevelType w:val="multilevel"/>
    <w:tmpl w:val="FC6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30648A"/>
    <w:multiLevelType w:val="multilevel"/>
    <w:tmpl w:val="AD72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2F41C3"/>
    <w:multiLevelType w:val="multilevel"/>
    <w:tmpl w:val="2EDC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6323B0"/>
    <w:multiLevelType w:val="multilevel"/>
    <w:tmpl w:val="8336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450C12"/>
    <w:multiLevelType w:val="multilevel"/>
    <w:tmpl w:val="718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981286">
    <w:abstractNumId w:val="35"/>
  </w:num>
  <w:num w:numId="2" w16cid:durableId="632905815">
    <w:abstractNumId w:val="37"/>
  </w:num>
  <w:num w:numId="3" w16cid:durableId="1429735974">
    <w:abstractNumId w:val="41"/>
  </w:num>
  <w:num w:numId="4" w16cid:durableId="1553494913">
    <w:abstractNumId w:val="12"/>
  </w:num>
  <w:num w:numId="5" w16cid:durableId="1580865590">
    <w:abstractNumId w:val="28"/>
  </w:num>
  <w:num w:numId="6" w16cid:durableId="244415350">
    <w:abstractNumId w:val="40"/>
  </w:num>
  <w:num w:numId="7" w16cid:durableId="413357179">
    <w:abstractNumId w:val="17"/>
  </w:num>
  <w:num w:numId="8" w16cid:durableId="1593129303">
    <w:abstractNumId w:val="0"/>
  </w:num>
  <w:num w:numId="9" w16cid:durableId="1869296704">
    <w:abstractNumId w:val="1"/>
  </w:num>
  <w:num w:numId="10" w16cid:durableId="2138449889">
    <w:abstractNumId w:val="22"/>
  </w:num>
  <w:num w:numId="11" w16cid:durableId="1747267315">
    <w:abstractNumId w:val="9"/>
  </w:num>
  <w:num w:numId="12" w16cid:durableId="1535263233">
    <w:abstractNumId w:val="32"/>
  </w:num>
  <w:num w:numId="13" w16cid:durableId="1748772194">
    <w:abstractNumId w:val="39"/>
  </w:num>
  <w:num w:numId="14" w16cid:durableId="617873583">
    <w:abstractNumId w:val="34"/>
  </w:num>
  <w:num w:numId="15" w16cid:durableId="1613248854">
    <w:abstractNumId w:val="36"/>
  </w:num>
  <w:num w:numId="16" w16cid:durableId="17125598">
    <w:abstractNumId w:val="33"/>
  </w:num>
  <w:num w:numId="17" w16cid:durableId="1830094114">
    <w:abstractNumId w:val="15"/>
  </w:num>
  <w:num w:numId="18" w16cid:durableId="504245819">
    <w:abstractNumId w:val="4"/>
  </w:num>
  <w:num w:numId="19" w16cid:durableId="256181470">
    <w:abstractNumId w:val="31"/>
  </w:num>
  <w:num w:numId="20" w16cid:durableId="1982270598">
    <w:abstractNumId w:val="19"/>
  </w:num>
  <w:num w:numId="21" w16cid:durableId="931744663">
    <w:abstractNumId w:val="8"/>
  </w:num>
  <w:num w:numId="22" w16cid:durableId="2081293808">
    <w:abstractNumId w:val="24"/>
  </w:num>
  <w:num w:numId="23" w16cid:durableId="767508341">
    <w:abstractNumId w:val="25"/>
  </w:num>
  <w:num w:numId="24" w16cid:durableId="217322569">
    <w:abstractNumId w:val="23"/>
  </w:num>
  <w:num w:numId="25" w16cid:durableId="306400383">
    <w:abstractNumId w:val="13"/>
  </w:num>
  <w:num w:numId="26" w16cid:durableId="665131061">
    <w:abstractNumId w:val="6"/>
  </w:num>
  <w:num w:numId="27" w16cid:durableId="587999846">
    <w:abstractNumId w:val="2"/>
  </w:num>
  <w:num w:numId="28" w16cid:durableId="442530781">
    <w:abstractNumId w:val="27"/>
  </w:num>
  <w:num w:numId="29" w16cid:durableId="1168516889">
    <w:abstractNumId w:val="20"/>
  </w:num>
  <w:num w:numId="30" w16cid:durableId="100882011">
    <w:abstractNumId w:val="11"/>
  </w:num>
  <w:num w:numId="31" w16cid:durableId="890531336">
    <w:abstractNumId w:val="3"/>
  </w:num>
  <w:num w:numId="32" w16cid:durableId="1071654926">
    <w:abstractNumId w:val="29"/>
  </w:num>
  <w:num w:numId="33" w16cid:durableId="890313331">
    <w:abstractNumId w:val="30"/>
  </w:num>
  <w:num w:numId="34" w16cid:durableId="1797067844">
    <w:abstractNumId w:val="21"/>
  </w:num>
  <w:num w:numId="35" w16cid:durableId="1595701633">
    <w:abstractNumId w:val="18"/>
  </w:num>
  <w:num w:numId="36" w16cid:durableId="1531406892">
    <w:abstractNumId w:val="26"/>
  </w:num>
  <w:num w:numId="37" w16cid:durableId="542057981">
    <w:abstractNumId w:val="38"/>
  </w:num>
  <w:num w:numId="38" w16cid:durableId="1561403466">
    <w:abstractNumId w:val="10"/>
  </w:num>
  <w:num w:numId="39" w16cid:durableId="1449154787">
    <w:abstractNumId w:val="16"/>
  </w:num>
  <w:num w:numId="40" w16cid:durableId="1632662573">
    <w:abstractNumId w:val="5"/>
  </w:num>
  <w:num w:numId="41" w16cid:durableId="1001814666">
    <w:abstractNumId w:val="7"/>
  </w:num>
  <w:num w:numId="42" w16cid:durableId="1300258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E17"/>
    <w:rsid w:val="00023CBC"/>
    <w:rsid w:val="00041D34"/>
    <w:rsid w:val="0004568D"/>
    <w:rsid w:val="000478EA"/>
    <w:rsid w:val="00060BAE"/>
    <w:rsid w:val="000914E1"/>
    <w:rsid w:val="00096716"/>
    <w:rsid w:val="000A2D32"/>
    <w:rsid w:val="000A5A8E"/>
    <w:rsid w:val="000C5C75"/>
    <w:rsid w:val="000E5627"/>
    <w:rsid w:val="0010625B"/>
    <w:rsid w:val="00131ED2"/>
    <w:rsid w:val="002309BF"/>
    <w:rsid w:val="002717EF"/>
    <w:rsid w:val="002807C8"/>
    <w:rsid w:val="00286F91"/>
    <w:rsid w:val="002B05BC"/>
    <w:rsid w:val="002B1AE1"/>
    <w:rsid w:val="002E35AF"/>
    <w:rsid w:val="00300A70"/>
    <w:rsid w:val="0033514F"/>
    <w:rsid w:val="003357A5"/>
    <w:rsid w:val="00335FE6"/>
    <w:rsid w:val="003479D1"/>
    <w:rsid w:val="003603DA"/>
    <w:rsid w:val="00397E24"/>
    <w:rsid w:val="003A6407"/>
    <w:rsid w:val="003B7597"/>
    <w:rsid w:val="003E7B76"/>
    <w:rsid w:val="00423DC9"/>
    <w:rsid w:val="0043550D"/>
    <w:rsid w:val="00443D58"/>
    <w:rsid w:val="00480AFB"/>
    <w:rsid w:val="00496299"/>
    <w:rsid w:val="004E102B"/>
    <w:rsid w:val="004F4DFD"/>
    <w:rsid w:val="0050691C"/>
    <w:rsid w:val="005500E3"/>
    <w:rsid w:val="00577CBE"/>
    <w:rsid w:val="00581F65"/>
    <w:rsid w:val="005C5B0D"/>
    <w:rsid w:val="005E690F"/>
    <w:rsid w:val="005E79EA"/>
    <w:rsid w:val="00623CAD"/>
    <w:rsid w:val="00654A95"/>
    <w:rsid w:val="0065505D"/>
    <w:rsid w:val="00695657"/>
    <w:rsid w:val="006A57AB"/>
    <w:rsid w:val="006B7392"/>
    <w:rsid w:val="006C6BF2"/>
    <w:rsid w:val="0071403B"/>
    <w:rsid w:val="00730AF0"/>
    <w:rsid w:val="00736A61"/>
    <w:rsid w:val="00783430"/>
    <w:rsid w:val="007A5902"/>
    <w:rsid w:val="007F78B0"/>
    <w:rsid w:val="008103D9"/>
    <w:rsid w:val="00821775"/>
    <w:rsid w:val="00823AD6"/>
    <w:rsid w:val="008817BE"/>
    <w:rsid w:val="00890C56"/>
    <w:rsid w:val="008A6099"/>
    <w:rsid w:val="008F42A7"/>
    <w:rsid w:val="00901F32"/>
    <w:rsid w:val="00934CD6"/>
    <w:rsid w:val="0096343A"/>
    <w:rsid w:val="00971088"/>
    <w:rsid w:val="009873D9"/>
    <w:rsid w:val="009E715A"/>
    <w:rsid w:val="00A15A9B"/>
    <w:rsid w:val="00A1619A"/>
    <w:rsid w:val="00A55156"/>
    <w:rsid w:val="00A67693"/>
    <w:rsid w:val="00A72E20"/>
    <w:rsid w:val="00AA4A9C"/>
    <w:rsid w:val="00AE01AA"/>
    <w:rsid w:val="00AE389E"/>
    <w:rsid w:val="00AE549D"/>
    <w:rsid w:val="00B16C8C"/>
    <w:rsid w:val="00BA6329"/>
    <w:rsid w:val="00C05ACE"/>
    <w:rsid w:val="00C350B6"/>
    <w:rsid w:val="00C569A5"/>
    <w:rsid w:val="00C62D75"/>
    <w:rsid w:val="00C82C7A"/>
    <w:rsid w:val="00C831B8"/>
    <w:rsid w:val="00C96A0B"/>
    <w:rsid w:val="00CE6BA9"/>
    <w:rsid w:val="00CF3E17"/>
    <w:rsid w:val="00D05243"/>
    <w:rsid w:val="00D10855"/>
    <w:rsid w:val="00D45BD0"/>
    <w:rsid w:val="00D53534"/>
    <w:rsid w:val="00D95D57"/>
    <w:rsid w:val="00DA2B94"/>
    <w:rsid w:val="00E0153D"/>
    <w:rsid w:val="00E150A5"/>
    <w:rsid w:val="00E1661B"/>
    <w:rsid w:val="00E248C0"/>
    <w:rsid w:val="00E645E7"/>
    <w:rsid w:val="00E758AE"/>
    <w:rsid w:val="00E76DCB"/>
    <w:rsid w:val="00EF5847"/>
    <w:rsid w:val="00F04AB1"/>
    <w:rsid w:val="00F07559"/>
    <w:rsid w:val="00F21A70"/>
    <w:rsid w:val="00F324E3"/>
    <w:rsid w:val="00F473B0"/>
    <w:rsid w:val="00F66FA2"/>
    <w:rsid w:val="00FE0165"/>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7F6F"/>
  <w15:chartTrackingRefBased/>
  <w15:docId w15:val="{F2673A57-03D3-5246-94F6-78506B8E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CF3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3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3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F3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E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E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E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E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3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3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F3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E17"/>
    <w:rPr>
      <w:rFonts w:eastAsiaTheme="majorEastAsia" w:cstheme="majorBidi"/>
      <w:color w:val="272727" w:themeColor="text1" w:themeTint="D8"/>
    </w:rPr>
  </w:style>
  <w:style w:type="paragraph" w:styleId="Title">
    <w:name w:val="Title"/>
    <w:basedOn w:val="Normal"/>
    <w:next w:val="Normal"/>
    <w:link w:val="TitleChar"/>
    <w:uiPriority w:val="10"/>
    <w:qFormat/>
    <w:rsid w:val="00CF3E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E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E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3E17"/>
    <w:rPr>
      <w:rFonts w:eastAsiaTheme="minorEastAsia"/>
      <w:i/>
      <w:iCs/>
      <w:color w:val="404040" w:themeColor="text1" w:themeTint="BF"/>
    </w:rPr>
  </w:style>
  <w:style w:type="paragraph" w:styleId="ListParagraph">
    <w:name w:val="List Paragraph"/>
    <w:basedOn w:val="Normal"/>
    <w:uiPriority w:val="34"/>
    <w:qFormat/>
    <w:rsid w:val="00CF3E17"/>
    <w:pPr>
      <w:ind w:left="720"/>
      <w:contextualSpacing/>
    </w:pPr>
  </w:style>
  <w:style w:type="character" w:styleId="IntenseEmphasis">
    <w:name w:val="Intense Emphasis"/>
    <w:basedOn w:val="DefaultParagraphFont"/>
    <w:uiPriority w:val="21"/>
    <w:qFormat/>
    <w:rsid w:val="00CF3E17"/>
    <w:rPr>
      <w:i/>
      <w:iCs/>
      <w:color w:val="0F4761" w:themeColor="accent1" w:themeShade="BF"/>
    </w:rPr>
  </w:style>
  <w:style w:type="paragraph" w:styleId="IntenseQuote">
    <w:name w:val="Intense Quote"/>
    <w:basedOn w:val="Normal"/>
    <w:next w:val="Normal"/>
    <w:link w:val="IntenseQuoteChar"/>
    <w:uiPriority w:val="30"/>
    <w:qFormat/>
    <w:rsid w:val="00CF3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E17"/>
    <w:rPr>
      <w:rFonts w:eastAsiaTheme="minorEastAsia"/>
      <w:i/>
      <w:iCs/>
      <w:color w:val="0F4761" w:themeColor="accent1" w:themeShade="BF"/>
    </w:rPr>
  </w:style>
  <w:style w:type="character" w:styleId="IntenseReference">
    <w:name w:val="Intense Reference"/>
    <w:basedOn w:val="DefaultParagraphFont"/>
    <w:uiPriority w:val="32"/>
    <w:qFormat/>
    <w:rsid w:val="00CF3E17"/>
    <w:rPr>
      <w:b/>
      <w:bCs/>
      <w:smallCaps/>
      <w:color w:val="0F4761" w:themeColor="accent1" w:themeShade="BF"/>
      <w:spacing w:val="5"/>
    </w:rPr>
  </w:style>
  <w:style w:type="paragraph" w:styleId="NormalWeb">
    <w:name w:val="Normal (Web)"/>
    <w:basedOn w:val="Normal"/>
    <w:uiPriority w:val="99"/>
    <w:unhideWhenUsed/>
    <w:rsid w:val="00CF3E17"/>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F3E17"/>
  </w:style>
  <w:style w:type="character" w:styleId="Strong">
    <w:name w:val="Strong"/>
    <w:basedOn w:val="DefaultParagraphFont"/>
    <w:uiPriority w:val="22"/>
    <w:qFormat/>
    <w:rsid w:val="00CF3E17"/>
    <w:rPr>
      <w:b/>
      <w:bCs/>
    </w:rPr>
  </w:style>
  <w:style w:type="character" w:styleId="Emphasis">
    <w:name w:val="Emphasis"/>
    <w:basedOn w:val="DefaultParagraphFont"/>
    <w:uiPriority w:val="20"/>
    <w:qFormat/>
    <w:rsid w:val="00CF3E17"/>
    <w:rPr>
      <w:i/>
      <w:iCs/>
    </w:rPr>
  </w:style>
  <w:style w:type="character" w:styleId="Hyperlink">
    <w:name w:val="Hyperlink"/>
    <w:basedOn w:val="DefaultParagraphFont"/>
    <w:uiPriority w:val="99"/>
    <w:unhideWhenUsed/>
    <w:rsid w:val="00E248C0"/>
    <w:rPr>
      <w:color w:val="467886" w:themeColor="hyperlink"/>
      <w:u w:val="single"/>
    </w:rPr>
  </w:style>
  <w:style w:type="table" w:styleId="TableGrid">
    <w:name w:val="Table Grid"/>
    <w:basedOn w:val="TableNormal"/>
    <w:uiPriority w:val="39"/>
    <w:rsid w:val="00E248C0"/>
    <w:pPr>
      <w:spacing w:after="200" w:line="276" w:lineRule="auto"/>
      <w:jc w:val="both"/>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1A70"/>
    <w:rPr>
      <w:color w:val="605E5C"/>
      <w:shd w:val="clear" w:color="auto" w:fill="E1DFDD"/>
    </w:rPr>
  </w:style>
  <w:style w:type="paragraph" w:styleId="FootnoteText">
    <w:name w:val="footnote text"/>
    <w:basedOn w:val="Normal"/>
    <w:link w:val="FootnoteTextChar"/>
    <w:uiPriority w:val="99"/>
    <w:semiHidden/>
    <w:unhideWhenUsed/>
    <w:rsid w:val="00E645E7"/>
    <w:rPr>
      <w:sz w:val="20"/>
      <w:szCs w:val="20"/>
    </w:rPr>
  </w:style>
  <w:style w:type="character" w:customStyle="1" w:styleId="FootnoteTextChar">
    <w:name w:val="Footnote Text Char"/>
    <w:basedOn w:val="DefaultParagraphFont"/>
    <w:link w:val="FootnoteText"/>
    <w:uiPriority w:val="99"/>
    <w:semiHidden/>
    <w:rsid w:val="00E645E7"/>
    <w:rPr>
      <w:rFonts w:eastAsiaTheme="minorEastAsia"/>
      <w:sz w:val="20"/>
      <w:szCs w:val="20"/>
    </w:rPr>
  </w:style>
  <w:style w:type="character" w:styleId="FootnoteReference">
    <w:name w:val="footnote reference"/>
    <w:basedOn w:val="DefaultParagraphFont"/>
    <w:uiPriority w:val="99"/>
    <w:semiHidden/>
    <w:unhideWhenUsed/>
    <w:rsid w:val="00E64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9456">
      <w:bodyDiv w:val="1"/>
      <w:marLeft w:val="0"/>
      <w:marRight w:val="0"/>
      <w:marTop w:val="0"/>
      <w:marBottom w:val="0"/>
      <w:divBdr>
        <w:top w:val="none" w:sz="0" w:space="0" w:color="auto"/>
        <w:left w:val="none" w:sz="0" w:space="0" w:color="auto"/>
        <w:bottom w:val="none" w:sz="0" w:space="0" w:color="auto"/>
        <w:right w:val="none" w:sz="0" w:space="0" w:color="auto"/>
      </w:divBdr>
    </w:div>
    <w:div w:id="426468820">
      <w:bodyDiv w:val="1"/>
      <w:marLeft w:val="0"/>
      <w:marRight w:val="0"/>
      <w:marTop w:val="0"/>
      <w:marBottom w:val="0"/>
      <w:divBdr>
        <w:top w:val="none" w:sz="0" w:space="0" w:color="auto"/>
        <w:left w:val="none" w:sz="0" w:space="0" w:color="auto"/>
        <w:bottom w:val="none" w:sz="0" w:space="0" w:color="auto"/>
        <w:right w:val="none" w:sz="0" w:space="0" w:color="auto"/>
      </w:divBdr>
    </w:div>
    <w:div w:id="487408814">
      <w:bodyDiv w:val="1"/>
      <w:marLeft w:val="0"/>
      <w:marRight w:val="0"/>
      <w:marTop w:val="0"/>
      <w:marBottom w:val="0"/>
      <w:divBdr>
        <w:top w:val="none" w:sz="0" w:space="0" w:color="auto"/>
        <w:left w:val="none" w:sz="0" w:space="0" w:color="auto"/>
        <w:bottom w:val="none" w:sz="0" w:space="0" w:color="auto"/>
        <w:right w:val="none" w:sz="0" w:space="0" w:color="auto"/>
      </w:divBdr>
    </w:div>
    <w:div w:id="624309463">
      <w:bodyDiv w:val="1"/>
      <w:marLeft w:val="0"/>
      <w:marRight w:val="0"/>
      <w:marTop w:val="0"/>
      <w:marBottom w:val="0"/>
      <w:divBdr>
        <w:top w:val="none" w:sz="0" w:space="0" w:color="auto"/>
        <w:left w:val="none" w:sz="0" w:space="0" w:color="auto"/>
        <w:bottom w:val="none" w:sz="0" w:space="0" w:color="auto"/>
        <w:right w:val="none" w:sz="0" w:space="0" w:color="auto"/>
      </w:divBdr>
    </w:div>
    <w:div w:id="834220316">
      <w:bodyDiv w:val="1"/>
      <w:marLeft w:val="0"/>
      <w:marRight w:val="0"/>
      <w:marTop w:val="0"/>
      <w:marBottom w:val="0"/>
      <w:divBdr>
        <w:top w:val="none" w:sz="0" w:space="0" w:color="auto"/>
        <w:left w:val="none" w:sz="0" w:space="0" w:color="auto"/>
        <w:bottom w:val="none" w:sz="0" w:space="0" w:color="auto"/>
        <w:right w:val="none" w:sz="0" w:space="0" w:color="auto"/>
      </w:divBdr>
    </w:div>
    <w:div w:id="889658163">
      <w:bodyDiv w:val="1"/>
      <w:marLeft w:val="0"/>
      <w:marRight w:val="0"/>
      <w:marTop w:val="0"/>
      <w:marBottom w:val="0"/>
      <w:divBdr>
        <w:top w:val="none" w:sz="0" w:space="0" w:color="auto"/>
        <w:left w:val="none" w:sz="0" w:space="0" w:color="auto"/>
        <w:bottom w:val="none" w:sz="0" w:space="0" w:color="auto"/>
        <w:right w:val="none" w:sz="0" w:space="0" w:color="auto"/>
      </w:divBdr>
    </w:div>
    <w:div w:id="982345455">
      <w:bodyDiv w:val="1"/>
      <w:marLeft w:val="0"/>
      <w:marRight w:val="0"/>
      <w:marTop w:val="0"/>
      <w:marBottom w:val="0"/>
      <w:divBdr>
        <w:top w:val="none" w:sz="0" w:space="0" w:color="auto"/>
        <w:left w:val="none" w:sz="0" w:space="0" w:color="auto"/>
        <w:bottom w:val="none" w:sz="0" w:space="0" w:color="auto"/>
        <w:right w:val="none" w:sz="0" w:space="0" w:color="auto"/>
      </w:divBdr>
    </w:div>
    <w:div w:id="998191943">
      <w:bodyDiv w:val="1"/>
      <w:marLeft w:val="0"/>
      <w:marRight w:val="0"/>
      <w:marTop w:val="0"/>
      <w:marBottom w:val="0"/>
      <w:divBdr>
        <w:top w:val="none" w:sz="0" w:space="0" w:color="auto"/>
        <w:left w:val="none" w:sz="0" w:space="0" w:color="auto"/>
        <w:bottom w:val="none" w:sz="0" w:space="0" w:color="auto"/>
        <w:right w:val="none" w:sz="0" w:space="0" w:color="auto"/>
      </w:divBdr>
    </w:div>
    <w:div w:id="1006447333">
      <w:bodyDiv w:val="1"/>
      <w:marLeft w:val="0"/>
      <w:marRight w:val="0"/>
      <w:marTop w:val="0"/>
      <w:marBottom w:val="0"/>
      <w:divBdr>
        <w:top w:val="none" w:sz="0" w:space="0" w:color="auto"/>
        <w:left w:val="none" w:sz="0" w:space="0" w:color="auto"/>
        <w:bottom w:val="none" w:sz="0" w:space="0" w:color="auto"/>
        <w:right w:val="none" w:sz="0" w:space="0" w:color="auto"/>
      </w:divBdr>
    </w:div>
    <w:div w:id="1128164400">
      <w:bodyDiv w:val="1"/>
      <w:marLeft w:val="0"/>
      <w:marRight w:val="0"/>
      <w:marTop w:val="0"/>
      <w:marBottom w:val="0"/>
      <w:divBdr>
        <w:top w:val="none" w:sz="0" w:space="0" w:color="auto"/>
        <w:left w:val="none" w:sz="0" w:space="0" w:color="auto"/>
        <w:bottom w:val="none" w:sz="0" w:space="0" w:color="auto"/>
        <w:right w:val="none" w:sz="0" w:space="0" w:color="auto"/>
      </w:divBdr>
    </w:div>
    <w:div w:id="1297372401">
      <w:bodyDiv w:val="1"/>
      <w:marLeft w:val="0"/>
      <w:marRight w:val="0"/>
      <w:marTop w:val="0"/>
      <w:marBottom w:val="0"/>
      <w:divBdr>
        <w:top w:val="none" w:sz="0" w:space="0" w:color="auto"/>
        <w:left w:val="none" w:sz="0" w:space="0" w:color="auto"/>
        <w:bottom w:val="none" w:sz="0" w:space="0" w:color="auto"/>
        <w:right w:val="none" w:sz="0" w:space="0" w:color="auto"/>
      </w:divBdr>
    </w:div>
    <w:div w:id="1349287820">
      <w:bodyDiv w:val="1"/>
      <w:marLeft w:val="0"/>
      <w:marRight w:val="0"/>
      <w:marTop w:val="0"/>
      <w:marBottom w:val="0"/>
      <w:divBdr>
        <w:top w:val="none" w:sz="0" w:space="0" w:color="auto"/>
        <w:left w:val="none" w:sz="0" w:space="0" w:color="auto"/>
        <w:bottom w:val="none" w:sz="0" w:space="0" w:color="auto"/>
        <w:right w:val="none" w:sz="0" w:space="0" w:color="auto"/>
      </w:divBdr>
    </w:div>
    <w:div w:id="1390346583">
      <w:bodyDiv w:val="1"/>
      <w:marLeft w:val="0"/>
      <w:marRight w:val="0"/>
      <w:marTop w:val="0"/>
      <w:marBottom w:val="0"/>
      <w:divBdr>
        <w:top w:val="none" w:sz="0" w:space="0" w:color="auto"/>
        <w:left w:val="none" w:sz="0" w:space="0" w:color="auto"/>
        <w:bottom w:val="none" w:sz="0" w:space="0" w:color="auto"/>
        <w:right w:val="none" w:sz="0" w:space="0" w:color="auto"/>
      </w:divBdr>
    </w:div>
    <w:div w:id="1591235044">
      <w:bodyDiv w:val="1"/>
      <w:marLeft w:val="0"/>
      <w:marRight w:val="0"/>
      <w:marTop w:val="0"/>
      <w:marBottom w:val="0"/>
      <w:divBdr>
        <w:top w:val="none" w:sz="0" w:space="0" w:color="auto"/>
        <w:left w:val="none" w:sz="0" w:space="0" w:color="auto"/>
        <w:bottom w:val="none" w:sz="0" w:space="0" w:color="auto"/>
        <w:right w:val="none" w:sz="0" w:space="0" w:color="auto"/>
      </w:divBdr>
    </w:div>
    <w:div w:id="1768426965">
      <w:bodyDiv w:val="1"/>
      <w:marLeft w:val="0"/>
      <w:marRight w:val="0"/>
      <w:marTop w:val="0"/>
      <w:marBottom w:val="0"/>
      <w:divBdr>
        <w:top w:val="none" w:sz="0" w:space="0" w:color="auto"/>
        <w:left w:val="none" w:sz="0" w:space="0" w:color="auto"/>
        <w:bottom w:val="none" w:sz="0" w:space="0" w:color="auto"/>
        <w:right w:val="none" w:sz="0" w:space="0" w:color="auto"/>
      </w:divBdr>
    </w:div>
    <w:div w:id="1816557185">
      <w:bodyDiv w:val="1"/>
      <w:marLeft w:val="0"/>
      <w:marRight w:val="0"/>
      <w:marTop w:val="0"/>
      <w:marBottom w:val="0"/>
      <w:divBdr>
        <w:top w:val="none" w:sz="0" w:space="0" w:color="auto"/>
        <w:left w:val="none" w:sz="0" w:space="0" w:color="auto"/>
        <w:bottom w:val="none" w:sz="0" w:space="0" w:color="auto"/>
        <w:right w:val="none" w:sz="0" w:space="0" w:color="auto"/>
      </w:divBdr>
    </w:div>
    <w:div w:id="1856457483">
      <w:bodyDiv w:val="1"/>
      <w:marLeft w:val="0"/>
      <w:marRight w:val="0"/>
      <w:marTop w:val="0"/>
      <w:marBottom w:val="0"/>
      <w:divBdr>
        <w:top w:val="none" w:sz="0" w:space="0" w:color="auto"/>
        <w:left w:val="none" w:sz="0" w:space="0" w:color="auto"/>
        <w:bottom w:val="none" w:sz="0" w:space="0" w:color="auto"/>
        <w:right w:val="none" w:sz="0" w:space="0" w:color="auto"/>
      </w:divBdr>
    </w:div>
    <w:div w:id="1942375284">
      <w:bodyDiv w:val="1"/>
      <w:marLeft w:val="0"/>
      <w:marRight w:val="0"/>
      <w:marTop w:val="0"/>
      <w:marBottom w:val="0"/>
      <w:divBdr>
        <w:top w:val="none" w:sz="0" w:space="0" w:color="auto"/>
        <w:left w:val="none" w:sz="0" w:space="0" w:color="auto"/>
        <w:bottom w:val="none" w:sz="0" w:space="0" w:color="auto"/>
        <w:right w:val="none" w:sz="0" w:space="0" w:color="auto"/>
      </w:divBdr>
    </w:div>
    <w:div w:id="1964069241">
      <w:bodyDiv w:val="1"/>
      <w:marLeft w:val="0"/>
      <w:marRight w:val="0"/>
      <w:marTop w:val="0"/>
      <w:marBottom w:val="0"/>
      <w:divBdr>
        <w:top w:val="none" w:sz="0" w:space="0" w:color="auto"/>
        <w:left w:val="none" w:sz="0" w:space="0" w:color="auto"/>
        <w:bottom w:val="none" w:sz="0" w:space="0" w:color="auto"/>
        <w:right w:val="none" w:sz="0" w:space="0" w:color="auto"/>
      </w:divBdr>
    </w:div>
    <w:div w:id="201749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0.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nderstood.org/en/articles/universal-design-for-learning-what-it-is-and-how-it-works"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file:///Users/angelikilazaridou/Desktop/files%20&amp;%20folders/&#954;&#949;&#966;&#945;&#769;&#955;&#945;&#953;&#945;%20&#922;&#945;&#769;&#955;&#955;&#953;&#960;&#959;&#962;/&#965;&#960;&#949;&#961;&#963;&#965;&#769;&#957;&#948;&#949;&#963;&#956;&#959;&#953;/&#922;&#949;&#966;&#945;&#769;&#955;&#945;&#953;&#959;%209%20&#960;&#955;&#945;&#769;&#957;&#959;%20&#963;&#967;&#949;&#948;&#953;&#945;&#963;&#956;&#959;&#965;&#769;%20&#948;&#953;&#945;&#948;&#953;&#954;&#945;&#963;&#953;&#969;&#769;&#957;.docx" TargetMode="External"/><Relationship Id="rId20" Type="http://schemas.openxmlformats.org/officeDocument/2006/relationships/hyperlink" Target="http://www.aifs.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5" Type="http://schemas.openxmlformats.org/officeDocument/2006/relationships/footnotes" Target="footnote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hyperlink" Target="http://sticerd.lse.ac.uk/dps/case/cp/CASEpaper76.pdf"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8721</Words>
  <Characters>49713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LAZARIDOU Aggelikh</dc:creator>
  <cp:keywords/>
  <dc:description/>
  <cp:lastModifiedBy>LAZARIDOU Aggelikh</cp:lastModifiedBy>
  <cp:revision>3</cp:revision>
  <cp:lastPrinted>2025-06-26T05:38:00Z</cp:lastPrinted>
  <dcterms:created xsi:type="dcterms:W3CDTF">2026-05-24T08:42:00Z</dcterms:created>
  <dcterms:modified xsi:type="dcterms:W3CDTF">2026-05-24T08:42:00Z</dcterms:modified>
</cp:coreProperties>
</file>