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F4" w:rsidRPr="000D4BB5" w:rsidRDefault="009E3637" w:rsidP="000D4B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4BB5">
        <w:rPr>
          <w:rFonts w:ascii="Times New Roman" w:hAnsi="Times New Roman" w:cs="Times New Roman"/>
          <w:b/>
          <w:sz w:val="40"/>
          <w:szCs w:val="40"/>
        </w:rPr>
        <w:t>Φυσικ</w:t>
      </w:r>
      <w:r w:rsidR="00E06CA8">
        <w:rPr>
          <w:rFonts w:ascii="Times New Roman" w:hAnsi="Times New Roman" w:cs="Times New Roman"/>
          <w:b/>
          <w:sz w:val="40"/>
          <w:szCs w:val="40"/>
        </w:rPr>
        <w:t>οί</w:t>
      </w:r>
      <w:r w:rsidRPr="000D4BB5">
        <w:rPr>
          <w:rFonts w:ascii="Times New Roman" w:hAnsi="Times New Roman" w:cs="Times New Roman"/>
          <w:b/>
          <w:sz w:val="40"/>
          <w:szCs w:val="40"/>
        </w:rPr>
        <w:t xml:space="preserve"> αριθμ</w:t>
      </w:r>
      <w:r w:rsidR="00E06CA8">
        <w:rPr>
          <w:rFonts w:ascii="Times New Roman" w:hAnsi="Times New Roman" w:cs="Times New Roman"/>
          <w:b/>
          <w:sz w:val="40"/>
          <w:szCs w:val="40"/>
        </w:rPr>
        <w:t>οί</w:t>
      </w:r>
      <w:r w:rsidRPr="000D4BB5">
        <w:rPr>
          <w:rFonts w:ascii="Times New Roman" w:hAnsi="Times New Roman" w:cs="Times New Roman"/>
          <w:b/>
          <w:sz w:val="40"/>
          <w:szCs w:val="40"/>
        </w:rPr>
        <w:t xml:space="preserve"> (θετικ</w:t>
      </w:r>
      <w:r w:rsidR="00E06CA8">
        <w:rPr>
          <w:rFonts w:ascii="Times New Roman" w:hAnsi="Times New Roman" w:cs="Times New Roman"/>
          <w:b/>
          <w:sz w:val="40"/>
          <w:szCs w:val="40"/>
        </w:rPr>
        <w:t>οί</w:t>
      </w:r>
      <w:r w:rsidRPr="000D4BB5">
        <w:rPr>
          <w:rFonts w:ascii="Times New Roman" w:hAnsi="Times New Roman" w:cs="Times New Roman"/>
          <w:b/>
          <w:sz w:val="40"/>
          <w:szCs w:val="40"/>
        </w:rPr>
        <w:t xml:space="preserve"> ακέραιο</w:t>
      </w:r>
      <w:r w:rsidR="00E06CA8">
        <w:rPr>
          <w:rFonts w:ascii="Times New Roman" w:hAnsi="Times New Roman" w:cs="Times New Roman"/>
          <w:b/>
          <w:sz w:val="40"/>
          <w:szCs w:val="40"/>
        </w:rPr>
        <w:t>ι</w:t>
      </w:r>
      <w:r w:rsidR="005C41EE">
        <w:rPr>
          <w:rFonts w:ascii="Times New Roman" w:hAnsi="Times New Roman" w:cs="Times New Roman"/>
          <w:b/>
          <w:sz w:val="40"/>
          <w:szCs w:val="40"/>
        </w:rPr>
        <w:t xml:space="preserve"> μαζί με το μηδέν</w:t>
      </w:r>
      <w:r w:rsidRPr="000D4BB5">
        <w:rPr>
          <w:rFonts w:ascii="Times New Roman" w:hAnsi="Times New Roman" w:cs="Times New Roman"/>
          <w:b/>
          <w:sz w:val="40"/>
          <w:szCs w:val="40"/>
        </w:rPr>
        <w:t>)</w:t>
      </w:r>
    </w:p>
    <w:p w:rsidR="009E3637" w:rsidRPr="00473169" w:rsidRDefault="009E3637" w:rsidP="009E363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5, 1, 10, 10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100</w:t>
      </w:r>
      <w:r w:rsidR="0047316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3637" w:rsidRPr="00BD07F7" w:rsidRDefault="009E3637" w:rsidP="009E3637">
      <w:pPr>
        <w:jc w:val="both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Σε </w:t>
      </w:r>
      <w:r w:rsidRPr="00BD07F7">
        <w:rPr>
          <w:rFonts w:ascii="Times New Roman" w:hAnsi="Times New Roman" w:cs="Times New Roman"/>
          <w:sz w:val="40"/>
          <w:szCs w:val="40"/>
          <w:u w:val="single"/>
        </w:rPr>
        <w:t>αντιδιαστολή</w:t>
      </w:r>
      <w:r>
        <w:rPr>
          <w:rFonts w:ascii="Times New Roman" w:hAnsi="Times New Roman" w:cs="Times New Roman"/>
          <w:sz w:val="40"/>
          <w:szCs w:val="40"/>
        </w:rPr>
        <w:t xml:space="preserve"> με το ½ </w:t>
      </w:r>
      <w:r w:rsidR="00BD07F7">
        <w:rPr>
          <w:rFonts w:ascii="Times New Roman" w:hAnsi="Times New Roman" w:cs="Times New Roman"/>
          <w:sz w:val="40"/>
          <w:szCs w:val="40"/>
        </w:rPr>
        <w:t xml:space="preserve">= 0,5 =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10</m:t>
            </m:r>
          </m:den>
        </m:f>
      </m:oMath>
      <w:r w:rsidR="00BD07F7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r w:rsidR="00764FEC">
        <w:rPr>
          <w:rFonts w:ascii="Times New Roman" w:eastAsiaTheme="minorEastAsia" w:hAnsi="Times New Roman" w:cs="Times New Roman"/>
          <w:sz w:val="40"/>
          <w:szCs w:val="40"/>
        </w:rPr>
        <w:t xml:space="preserve">(κλασματικός αριθμός). </w:t>
      </w:r>
    </w:p>
    <w:p w:rsidR="009E3637" w:rsidRDefault="009E3637" w:rsidP="009E363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Η Μελίνα βγήκε </w:t>
      </w:r>
      <w:r w:rsidRPr="0049021D">
        <w:rPr>
          <w:rFonts w:ascii="Times New Roman" w:hAnsi="Times New Roman" w:cs="Times New Roman"/>
          <w:sz w:val="40"/>
          <w:szCs w:val="40"/>
        </w:rPr>
        <w:t>δεύτερη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0D4BB5">
        <w:rPr>
          <w:rFonts w:ascii="Times New Roman" w:hAnsi="Times New Roman" w:cs="Times New Roman"/>
          <w:sz w:val="40"/>
          <w:szCs w:val="40"/>
        </w:rPr>
        <w:t xml:space="preserve">[τακτικό αριθμητικό] </w:t>
      </w:r>
      <w:r>
        <w:rPr>
          <w:rFonts w:ascii="Times New Roman" w:hAnsi="Times New Roman" w:cs="Times New Roman"/>
          <w:sz w:val="40"/>
          <w:szCs w:val="40"/>
        </w:rPr>
        <w:t xml:space="preserve">στον διαγωνισμό, στον οποίο συμμετείχαν </w:t>
      </w:r>
      <w:r w:rsidRPr="0049021D">
        <w:rPr>
          <w:rFonts w:ascii="Times New Roman" w:hAnsi="Times New Roman" w:cs="Times New Roman"/>
          <w:sz w:val="40"/>
          <w:szCs w:val="40"/>
        </w:rPr>
        <w:t xml:space="preserve">εκατό (100) </w:t>
      </w:r>
      <w:r w:rsidR="000D4BB5">
        <w:rPr>
          <w:rFonts w:ascii="Times New Roman" w:hAnsi="Times New Roman" w:cs="Times New Roman"/>
          <w:sz w:val="40"/>
          <w:szCs w:val="40"/>
        </w:rPr>
        <w:t xml:space="preserve">[απόλυτο αριθμητικό] </w:t>
      </w:r>
      <w:r>
        <w:rPr>
          <w:rFonts w:ascii="Times New Roman" w:hAnsi="Times New Roman" w:cs="Times New Roman"/>
          <w:sz w:val="40"/>
          <w:szCs w:val="40"/>
        </w:rPr>
        <w:t xml:space="preserve">παιδιά. </w:t>
      </w:r>
    </w:p>
    <w:p w:rsidR="0056732E" w:rsidRDefault="00E06CA8" w:rsidP="009E363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Ο </w:t>
      </w:r>
      <w:r w:rsidR="0056732E">
        <w:rPr>
          <w:rFonts w:ascii="Times New Roman" w:hAnsi="Times New Roman" w:cs="Times New Roman"/>
          <w:sz w:val="40"/>
          <w:szCs w:val="40"/>
        </w:rPr>
        <w:t xml:space="preserve">Ευκλείδης </w:t>
      </w:r>
      <w:r>
        <w:rPr>
          <w:rFonts w:ascii="Times New Roman" w:hAnsi="Times New Roman" w:cs="Times New Roman"/>
          <w:sz w:val="40"/>
          <w:szCs w:val="40"/>
        </w:rPr>
        <w:t>έζησε στα μέσα του 4</w:t>
      </w:r>
      <w:r w:rsidRPr="00E06CA8">
        <w:rPr>
          <w:rFonts w:ascii="Times New Roman" w:hAnsi="Times New Roman" w:cs="Times New Roman"/>
          <w:sz w:val="40"/>
          <w:szCs w:val="40"/>
          <w:vertAlign w:val="superscript"/>
        </w:rPr>
        <w:t>ου</w:t>
      </w:r>
      <w:r>
        <w:rPr>
          <w:rFonts w:ascii="Times New Roman" w:hAnsi="Times New Roman" w:cs="Times New Roman"/>
          <w:sz w:val="40"/>
          <w:szCs w:val="40"/>
        </w:rPr>
        <w:t xml:space="preserve"> π.Χ. αιώνα. Βασικό του έργο τα </w:t>
      </w:r>
      <w:r w:rsidR="0056732E" w:rsidRPr="00764FEC">
        <w:rPr>
          <w:rFonts w:ascii="Times New Roman" w:hAnsi="Times New Roman" w:cs="Times New Roman"/>
          <w:i/>
          <w:sz w:val="40"/>
          <w:szCs w:val="40"/>
        </w:rPr>
        <w:t>Στοιχεία</w:t>
      </w:r>
      <w:r w:rsidR="0056732E">
        <w:rPr>
          <w:rFonts w:ascii="Times New Roman" w:hAnsi="Times New Roman" w:cs="Times New Roman"/>
          <w:sz w:val="40"/>
          <w:szCs w:val="40"/>
        </w:rPr>
        <w:t xml:space="preserve">: </w:t>
      </w:r>
      <w:r w:rsidR="00764FEC">
        <w:rPr>
          <w:rFonts w:ascii="Times New Roman" w:hAnsi="Times New Roman" w:cs="Times New Roman"/>
          <w:sz w:val="40"/>
          <w:szCs w:val="40"/>
        </w:rPr>
        <w:t>Βιβλία: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6732E">
        <w:rPr>
          <w:rFonts w:ascii="Times New Roman" w:hAnsi="Times New Roman" w:cs="Times New Roman"/>
          <w:sz w:val="40"/>
          <w:szCs w:val="40"/>
        </w:rPr>
        <w:t xml:space="preserve">1-6 </w:t>
      </w:r>
      <w:r>
        <w:rPr>
          <w:rFonts w:ascii="Times New Roman" w:hAnsi="Times New Roman" w:cs="Times New Roman"/>
          <w:sz w:val="40"/>
          <w:szCs w:val="40"/>
        </w:rPr>
        <w:t>Επιπεδομετρία, 7-10, «Θεωρία αριθμών», 11-13 Σ</w:t>
      </w:r>
      <w:r w:rsidR="0056732E">
        <w:rPr>
          <w:rFonts w:ascii="Times New Roman" w:hAnsi="Times New Roman" w:cs="Times New Roman"/>
          <w:sz w:val="40"/>
          <w:szCs w:val="40"/>
        </w:rPr>
        <w:t xml:space="preserve">τερεομετρία). </w:t>
      </w:r>
    </w:p>
    <w:p w:rsidR="0056732E" w:rsidRDefault="000D4BB5" w:rsidP="009E363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Ορισμός (</w:t>
      </w:r>
      <w:r w:rsidRPr="000D4BB5">
        <w:rPr>
          <w:rFonts w:ascii="Times New Roman" w:hAnsi="Times New Roman" w:cs="Times New Roman"/>
          <w:i/>
          <w:sz w:val="40"/>
          <w:szCs w:val="40"/>
        </w:rPr>
        <w:t>Στοιχεία</w:t>
      </w:r>
      <w:r>
        <w:rPr>
          <w:rFonts w:ascii="Times New Roman" w:hAnsi="Times New Roman" w:cs="Times New Roman"/>
          <w:sz w:val="40"/>
          <w:szCs w:val="40"/>
        </w:rPr>
        <w:t>, 7.2</w:t>
      </w:r>
      <w:r w:rsidR="0056732E">
        <w:rPr>
          <w:rFonts w:ascii="Times New Roman" w:hAnsi="Times New Roman" w:cs="Times New Roman"/>
          <w:sz w:val="40"/>
          <w:szCs w:val="40"/>
        </w:rPr>
        <w:t xml:space="preserve">): </w:t>
      </w:r>
      <w:r w:rsidR="0056732E" w:rsidRPr="000D4BB5">
        <w:rPr>
          <w:rFonts w:ascii="Times New Roman" w:hAnsi="Times New Roman" w:cs="Times New Roman"/>
          <w:b/>
          <w:sz w:val="40"/>
          <w:szCs w:val="40"/>
        </w:rPr>
        <w:t>Φυσικός αριθμός</w:t>
      </w:r>
      <w:r w:rsidR="0056732E">
        <w:rPr>
          <w:rFonts w:ascii="Times New Roman" w:hAnsi="Times New Roman" w:cs="Times New Roman"/>
          <w:sz w:val="40"/>
          <w:szCs w:val="40"/>
        </w:rPr>
        <w:t xml:space="preserve"> </w:t>
      </w:r>
      <w:r w:rsidR="0056732E" w:rsidRPr="00981FBE">
        <w:rPr>
          <w:rFonts w:ascii="Times New Roman" w:hAnsi="Times New Roman" w:cs="Times New Roman"/>
          <w:sz w:val="40"/>
          <w:szCs w:val="40"/>
        </w:rPr>
        <w:t>είναι</w:t>
      </w:r>
      <w:r w:rsidR="0056732E" w:rsidRPr="005C41EE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56732E">
        <w:rPr>
          <w:rFonts w:ascii="Times New Roman" w:hAnsi="Times New Roman" w:cs="Times New Roman"/>
          <w:sz w:val="40"/>
          <w:szCs w:val="40"/>
        </w:rPr>
        <w:t xml:space="preserve">ένα οποιοδήποτε πλήθος από ακέραιες μονάδες. </w:t>
      </w:r>
    </w:p>
    <w:p w:rsidR="00764FEC" w:rsidRDefault="00764FEC" w:rsidP="00764FEC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Ι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Ι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Ι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Ι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= 4 (ινδική αναπαράσταση) = </w:t>
      </w:r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IV</w:t>
      </w:r>
      <w:r w:rsidRPr="00E17FF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(λατινική αναπαράσταση) </w:t>
      </w:r>
      <w:r w:rsidRPr="00E17FF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=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δ (αρχαιοελληνική αναπαράσταση)</w:t>
      </w:r>
    </w:p>
    <w:p w:rsidR="001B26FD" w:rsidRPr="00764FEC" w:rsidRDefault="00764FEC" w:rsidP="00764FEC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(Τέσσερις διαφορετικές αναπαραστάσεις του ίδιου φυσικού αριθμού). </w:t>
      </w:r>
    </w:p>
    <w:p w:rsidR="001B26FD" w:rsidRPr="00764FEC" w:rsidRDefault="000D4BB5" w:rsidP="009E363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Ορισμός (Στοιχεία 7.1): (</w:t>
      </w:r>
      <w:r w:rsidR="001B26FD" w:rsidRPr="000D4BB5">
        <w:rPr>
          <w:rFonts w:ascii="Times New Roman" w:hAnsi="Times New Roman" w:cs="Times New Roman"/>
          <w:b/>
          <w:sz w:val="40"/>
          <w:szCs w:val="40"/>
        </w:rPr>
        <w:t>Ακέραια</w:t>
      </w:r>
      <w:r>
        <w:rPr>
          <w:rFonts w:ascii="Times New Roman" w:hAnsi="Times New Roman" w:cs="Times New Roman"/>
          <w:b/>
          <w:sz w:val="40"/>
          <w:szCs w:val="40"/>
        </w:rPr>
        <w:t>)</w:t>
      </w:r>
      <w:r w:rsidR="001B26FD" w:rsidRPr="000D4BB5">
        <w:rPr>
          <w:rFonts w:ascii="Times New Roman" w:hAnsi="Times New Roman" w:cs="Times New Roman"/>
          <w:b/>
          <w:sz w:val="40"/>
          <w:szCs w:val="40"/>
        </w:rPr>
        <w:t xml:space="preserve"> μονάδα</w:t>
      </w:r>
      <w:r w:rsidR="001B26FD" w:rsidRPr="00764FEC">
        <w:rPr>
          <w:rFonts w:ascii="Times New Roman" w:hAnsi="Times New Roman" w:cs="Times New Roman"/>
          <w:sz w:val="40"/>
          <w:szCs w:val="40"/>
        </w:rPr>
        <w:t xml:space="preserve"> είναι αυτό εξ αιτίας </w:t>
      </w:r>
      <w:r w:rsidR="00764FEC">
        <w:rPr>
          <w:rFonts w:ascii="Times New Roman" w:hAnsi="Times New Roman" w:cs="Times New Roman"/>
          <w:sz w:val="40"/>
          <w:szCs w:val="40"/>
        </w:rPr>
        <w:t xml:space="preserve">(λόγω) </w:t>
      </w:r>
      <w:r w:rsidR="001B26FD" w:rsidRPr="00764FEC">
        <w:rPr>
          <w:rFonts w:ascii="Times New Roman" w:hAnsi="Times New Roman" w:cs="Times New Roman"/>
          <w:sz w:val="40"/>
          <w:szCs w:val="40"/>
        </w:rPr>
        <w:t xml:space="preserve">του οποίου κάθε </w:t>
      </w:r>
      <w:r w:rsidR="00E06CA8">
        <w:rPr>
          <w:rFonts w:ascii="Times New Roman" w:hAnsi="Times New Roman" w:cs="Times New Roman"/>
          <w:sz w:val="40"/>
          <w:szCs w:val="40"/>
        </w:rPr>
        <w:t xml:space="preserve">(όλον) </w:t>
      </w:r>
      <w:r>
        <w:rPr>
          <w:rFonts w:ascii="Times New Roman" w:hAnsi="Times New Roman" w:cs="Times New Roman"/>
          <w:sz w:val="40"/>
          <w:szCs w:val="40"/>
        </w:rPr>
        <w:t xml:space="preserve">τι </w:t>
      </w:r>
      <w:r w:rsidR="001B26FD" w:rsidRPr="00764FEC">
        <w:rPr>
          <w:rFonts w:ascii="Times New Roman" w:hAnsi="Times New Roman" w:cs="Times New Roman"/>
          <w:sz w:val="40"/>
          <w:szCs w:val="40"/>
        </w:rPr>
        <w:t xml:space="preserve">που υπάρχει λέγεται </w:t>
      </w:r>
      <w:r w:rsidR="001B26FD" w:rsidRPr="00981FBE">
        <w:rPr>
          <w:rFonts w:ascii="Times New Roman" w:hAnsi="Times New Roman" w:cs="Times New Roman"/>
          <w:b/>
          <w:sz w:val="40"/>
          <w:szCs w:val="40"/>
        </w:rPr>
        <w:t>ένα</w:t>
      </w:r>
      <w:r w:rsidR="001B26FD" w:rsidRPr="00764FEC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8A7C97" w:rsidRDefault="008A7C97" w:rsidP="009E3637">
      <w:pPr>
        <w:jc w:val="both"/>
        <w:rPr>
          <w:rFonts w:ascii="Times New Roman" w:hAnsi="Times New Roman" w:cs="Times New Roman"/>
          <w:sz w:val="40"/>
          <w:szCs w:val="40"/>
        </w:rPr>
      </w:pPr>
      <w:r w:rsidRPr="00764FEC">
        <w:rPr>
          <w:rFonts w:ascii="Times New Roman" w:hAnsi="Times New Roman" w:cs="Times New Roman"/>
          <w:sz w:val="40"/>
          <w:szCs w:val="40"/>
        </w:rPr>
        <w:lastRenderedPageBreak/>
        <w:t xml:space="preserve">|  </w:t>
      </w:r>
      <w:r w:rsidR="00764FEC">
        <w:rPr>
          <w:rFonts w:ascii="Times New Roman" w:hAnsi="Times New Roman" w:cs="Times New Roman"/>
          <w:sz w:val="40"/>
          <w:szCs w:val="40"/>
        </w:rPr>
        <w:t xml:space="preserve">(= ακέραια μονάδα) </w:t>
      </w:r>
    </w:p>
    <w:p w:rsidR="00981FBE" w:rsidRPr="00764FEC" w:rsidRDefault="00981FBE" w:rsidP="009E363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(Θα μπορούσαμε να πούμε ότι μονάδα είναι αυτό που μας επιτρέπει να αρχίσουμε την (</w:t>
      </w:r>
      <w:proofErr w:type="spellStart"/>
      <w:r>
        <w:rPr>
          <w:rFonts w:ascii="Times New Roman" w:hAnsi="Times New Roman" w:cs="Times New Roman"/>
          <w:sz w:val="40"/>
          <w:szCs w:val="40"/>
        </w:rPr>
        <w:t>απ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)αρίθμηση ενός πλήθους).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F6430" w:rsidRDefault="00764FEC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Στο εξής, </w:t>
      </w:r>
      <w:r w:rsidRPr="000D4BB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φ</w:t>
      </w:r>
      <w:r w:rsidR="00BD07F7" w:rsidRPr="000D4BB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υσικός αριθμός</w:t>
      </w:r>
      <w:r w:rsidR="00BD07F7" w:rsidRPr="00BD07F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είναι οποιοδήποτε </w:t>
      </w:r>
      <w:r w:rsidR="00BD07F7" w:rsidRPr="000D4BB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πεπερασμένο</w:t>
      </w:r>
      <w:r w:rsidR="00BD07F7" w:rsidRPr="00BD07F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πλήθος ακέραιων μονάδων (του ανύπαρκτου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πλήθους </w:t>
      </w:r>
      <w:r w:rsidR="00BD07F7" w:rsidRPr="00BD07F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και του μοναδιαίου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πλήθους </w:t>
      </w:r>
      <w:r w:rsidR="00BD07F7" w:rsidRPr="00BD07F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συμπεριλαμβανόμενων). </w:t>
      </w:r>
    </w:p>
    <w:p w:rsidR="004F6430" w:rsidRDefault="004F6430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Ο 4 είναι μεγαλύτερος από τον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2</w:t>
      </w:r>
      <w:r w:rsidR="00764FEC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(Γράφουμε </w:t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>4</w:t>
      </w:r>
      <w:r w:rsidR="000D4BB5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>&gt;</w:t>
      </w:r>
      <w:r w:rsidR="000D4BB5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E17FF2">
        <w:rPr>
          <w:rFonts w:ascii="Times New Roman" w:hAnsi="Times New Roman" w:cs="Times New Roman"/>
          <w:color w:val="000000" w:themeColor="text1"/>
          <w:sz w:val="40"/>
          <w:szCs w:val="40"/>
        </w:rPr>
        <w:t>2)</w:t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>.</w:t>
      </w:r>
    </w:p>
    <w:p w:rsidR="00E17FF2" w:rsidRDefault="0049021D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Ο 2 είναι μικρότερος από τον 4 </w:t>
      </w:r>
      <w:r w:rsidR="00E17FF2">
        <w:rPr>
          <w:rFonts w:ascii="Times New Roman" w:hAnsi="Times New Roman" w:cs="Times New Roman"/>
          <w:color w:val="000000" w:themeColor="text1"/>
          <w:sz w:val="40"/>
          <w:szCs w:val="40"/>
        </w:rPr>
        <w:t>(</w:t>
      </w:r>
      <w:r w:rsidR="00764FEC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Γράφουμε </w:t>
      </w:r>
      <w:r w:rsidR="00E17FF2">
        <w:rPr>
          <w:rFonts w:ascii="Times New Roman" w:hAnsi="Times New Roman" w:cs="Times New Roman"/>
          <w:color w:val="000000" w:themeColor="text1"/>
          <w:sz w:val="40"/>
          <w:szCs w:val="40"/>
        </w:rPr>
        <w:t>2 &lt; 4)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. </w:t>
      </w:r>
    </w:p>
    <w:p w:rsidR="004F6430" w:rsidRPr="00981FBE" w:rsidRDefault="004F6430" w:rsidP="009710B4">
      <w:pPr>
        <w:ind w:left="720" w:firstLine="720"/>
        <w:jc w:val="both"/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Ι </w:t>
      </w:r>
      <w:proofErr w:type="spellStart"/>
      <w:r w:rsidRPr="0049021D">
        <w:rPr>
          <w:rFonts w:ascii="Times New Roman" w:hAnsi="Times New Roman" w:cs="Times New Roman"/>
          <w:sz w:val="40"/>
          <w:szCs w:val="40"/>
        </w:rPr>
        <w:t>Ι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="00D92CFD">
        <w:rPr>
          <w:rFonts w:ascii="Times New Roman" w:hAnsi="Times New Roman" w:cs="Times New Roman"/>
          <w:sz w:val="40"/>
          <w:szCs w:val="40"/>
        </w:rPr>
        <w:t>Ι</w:t>
      </w:r>
      <w:proofErr w:type="spellEnd"/>
      <w:r w:rsidR="00D92CF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2CFD">
        <w:rPr>
          <w:rFonts w:ascii="Times New Roman" w:hAnsi="Times New Roman" w:cs="Times New Roman"/>
          <w:sz w:val="40"/>
          <w:szCs w:val="40"/>
        </w:rPr>
        <w:t>Ι</w:t>
      </w:r>
      <w:proofErr w:type="spellEnd"/>
      <w:r w:rsidR="00D92CF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proofErr w:type="spellStart"/>
      <w:r w:rsidRPr="004F6430">
        <w:rPr>
          <w:rFonts w:ascii="Times New Roman" w:hAnsi="Times New Roman" w:cs="Times New Roman"/>
          <w:color w:val="FF0000"/>
          <w:sz w:val="40"/>
          <w:szCs w:val="40"/>
        </w:rPr>
        <w:t>Ι</w:t>
      </w:r>
      <w:proofErr w:type="spellEnd"/>
      <w:r w:rsidRPr="004F6430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4F6430">
        <w:rPr>
          <w:rFonts w:ascii="Times New Roman" w:hAnsi="Times New Roman" w:cs="Times New Roman"/>
          <w:color w:val="FF0000"/>
          <w:sz w:val="40"/>
          <w:szCs w:val="40"/>
        </w:rPr>
        <w:t>Ι</w:t>
      </w:r>
      <w:proofErr w:type="spellEnd"/>
      <w:r w:rsidRPr="004F6430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</w:p>
    <w:p w:rsidR="0049021D" w:rsidRDefault="00E17FF2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Η βασική </w:t>
      </w:r>
      <w:r w:rsidRPr="000D4BB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σχέση διάταξης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των φυσικών αριθμών είναι η </w:t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>«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Α </w:t>
      </w:r>
      <w:r w:rsidRPr="000D4BB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μεγαλύτερος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από τον Β (Α &gt; Β)</w:t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>»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>που σημαίνει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ο Α έχει </w:t>
      </w:r>
      <w:r w:rsidRPr="000D4BB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περισσότερες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ακέραιες μονάδες από τον Β.  </w:t>
      </w:r>
    </w:p>
    <w:p w:rsidR="000D4BB5" w:rsidRDefault="000D4BB5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Μεγαλύτερος/μικρότερος φυσικός</w:t>
      </w:r>
      <w:r w:rsidR="00F85FA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αριθμός.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0D4BB5" w:rsidRDefault="000D4BB5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Περισσότερες/λιγότερες οι ακέραιες μονάδες</w:t>
      </w:r>
      <w:r w:rsidR="00F85FAD">
        <w:rPr>
          <w:rFonts w:ascii="Times New Roman" w:hAnsi="Times New Roman" w:cs="Times New Roman"/>
          <w:color w:val="000000" w:themeColor="text1"/>
          <w:sz w:val="40"/>
          <w:szCs w:val="40"/>
        </w:rPr>
        <w:t>.</w:t>
      </w:r>
    </w:p>
    <w:p w:rsidR="004F6430" w:rsidRDefault="00E17FF2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Φυσικοί αριθμοί με το </w:t>
      </w:r>
      <w:r w:rsidRPr="00F85FA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ίδιο πλήθος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ακέραιων μονάδων είναι (λέγονται) </w:t>
      </w:r>
      <w:r w:rsidRPr="00F85FA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ίσοι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. </w:t>
      </w:r>
    </w:p>
    <w:p w:rsidR="0049021D" w:rsidRDefault="0049021D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Η διάταξη των φυσικών αριθμών είναι </w:t>
      </w:r>
      <w:r w:rsidRPr="00F85FA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ολική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(οποιοιδήποτε δύο φυσικοί Α, Β συγκρίνονται και ισχύει Α &gt; Β ή Α &lt; Β ή Α = Β). </w:t>
      </w:r>
    </w:p>
    <w:p w:rsidR="0049021D" w:rsidRDefault="00CF662E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Αν ν είναι φυσικός αριθμός, τότε με ν+1 συμβολίζουμε τον φυσικό αριθμό που έχει μόνο μία ακέραια μονάδα παραπάνω από τον ν. </w:t>
      </w:r>
    </w:p>
    <w:p w:rsidR="00CF662E" w:rsidRDefault="00CF662E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Ο ν+1 λέγεται </w:t>
      </w:r>
      <w:r w:rsidRPr="00F85FA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ο επόμενος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του ν, ο ν λέγεται </w:t>
      </w:r>
      <w:r w:rsidRPr="00F85FA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ο προηγούμενος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του ν+1. </w:t>
      </w:r>
    </w:p>
    <w:p w:rsidR="00CF662E" w:rsidRDefault="00F85FAD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Π.χ. </w:t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Ο </w:t>
      </w:r>
      <w:r w:rsidR="00CF662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3 </w:t>
      </w:r>
      <w:r w:rsidR="0049021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είναι </w:t>
      </w:r>
      <w:r w:rsidR="00CF662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ο επόμενος του 2, ο 2 είναι ο προηγούμενος του 3. </w:t>
      </w:r>
    </w:p>
    <w:p w:rsidR="0049021D" w:rsidRDefault="0049021D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Κάθε φυσικός αριθμός έχει έναν (μοναδικό!) επόμενο, κάθε φυσικός αριθμός (εκτός από το μηδέν) έχει έναν (μοναδικό!) προηγούμενο. </w:t>
      </w:r>
      <w:r w:rsidR="00640B2B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640B2B" w:rsidRDefault="00640B2B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Ο μηδέν είναι ο πρώτος φυσικός αριθμός. </w:t>
      </w:r>
    </w:p>
    <w:p w:rsidR="00640B2B" w:rsidRDefault="00640B2B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Η </w:t>
      </w:r>
      <w:r w:rsidRPr="00640B2B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ακολουθία των φυσικών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η φυσική αριθμητική σειρά, είναι η </w:t>
      </w:r>
    </w:p>
    <w:p w:rsidR="00981FBE" w:rsidRDefault="00640B2B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0, 1, 2, 3, . . . </w:t>
      </w:r>
      <w:r w:rsidR="005C41EE">
        <w:rPr>
          <w:rFonts w:ascii="Times New Roman" w:hAnsi="Times New Roman" w:cs="Times New Roman"/>
          <w:color w:val="000000" w:themeColor="text1"/>
          <w:sz w:val="40"/>
          <w:szCs w:val="40"/>
        </w:rPr>
        <w:t>ν-1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ν, ν + 1, . . . </w:t>
      </w:r>
      <w:r w:rsidR="005C41E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(ν &gt; 0)</w:t>
      </w:r>
    </w:p>
    <w:p w:rsidR="00981FBE" w:rsidRDefault="00981FBE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Διαβάζουμε: </w:t>
      </w:r>
    </w:p>
    <w:p w:rsidR="00981FBE" w:rsidRPr="00981FBE" w:rsidRDefault="00981FBE" w:rsidP="009E3637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81FBE">
        <w:rPr>
          <w:rFonts w:ascii="Times New Roman" w:hAnsi="Times New Roman" w:cs="Times New Roman"/>
          <w:color w:val="000000" w:themeColor="text1"/>
          <w:sz w:val="36"/>
          <w:szCs w:val="36"/>
        </w:rPr>
        <w:t>Μηδέν, ένα, δύο, τρία, …, νι πλην ένα, ν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ι</w:t>
      </w:r>
      <w:r w:rsidRPr="00981FBE">
        <w:rPr>
          <w:rFonts w:ascii="Times New Roman" w:hAnsi="Times New Roman" w:cs="Times New Roman"/>
          <w:color w:val="000000" w:themeColor="text1"/>
          <w:sz w:val="36"/>
          <w:szCs w:val="36"/>
        </w:rPr>
        <w:t>, ν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ι</w:t>
      </w:r>
      <w:r w:rsidRPr="00981FB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συν ένα …</w:t>
      </w:r>
    </w:p>
    <w:p w:rsidR="008B4613" w:rsidRPr="00BD07F7" w:rsidRDefault="008B4613" w:rsidP="008B4613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BD07F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Με τους φυσικούς αριθμούς </w:t>
      </w:r>
      <w:r w:rsidRPr="009901C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μετράμε</w:t>
      </w:r>
      <w:r w:rsidRPr="00BD07F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πλήθη από ακέραια όλα.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Δηλαδή, αντιστοιχίζουμε διαδοχικά τα «πράγματα» από τα οποία απαρτίζεται το πλήθος </w:t>
      </w:r>
      <w:r w:rsidR="005C41E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κάποιων πραγμάτων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με τα ονόματα των φυσικών αριθμών</w:t>
      </w:r>
      <w:r w:rsidR="009901C8">
        <w:rPr>
          <w:rFonts w:ascii="Times New Roman" w:hAnsi="Times New Roman" w:cs="Times New Roman"/>
          <w:color w:val="000000" w:themeColor="text1"/>
          <w:sz w:val="40"/>
          <w:szCs w:val="40"/>
        </w:rPr>
        <w:t>.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9901C8">
        <w:rPr>
          <w:rFonts w:ascii="Times New Roman" w:hAnsi="Times New Roman" w:cs="Times New Roman"/>
          <w:color w:val="000000" w:themeColor="text1"/>
          <w:sz w:val="40"/>
          <w:szCs w:val="40"/>
        </w:rPr>
        <w:t>Ξεκινάμε αποδίδοντας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το «ένα»</w:t>
      </w:r>
      <w:r w:rsidR="009901C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σε κάποιο από αυτά τα πράγματα, το «δύο» σε ένα άλλο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="009901C8">
        <w:rPr>
          <w:rFonts w:ascii="Times New Roman" w:hAnsi="Times New Roman" w:cs="Times New Roman"/>
          <w:color w:val="000000" w:themeColor="text1"/>
          <w:sz w:val="40"/>
          <w:szCs w:val="40"/>
        </w:rPr>
        <w:t>κ.ο.κ</w:t>
      </w:r>
      <w:proofErr w:type="spellEnd"/>
      <w:r w:rsidR="009901C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ώσπου να εξαντληθούν τα πράγματα. 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Το τελευταίο </w:t>
      </w:r>
      <w:r w:rsidR="009901C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αριθμητικό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όνομα που «ακούγεται» δηλώνει πόσα πράγματα υπάρχουν στο πλήθος. </w:t>
      </w:r>
    </w:p>
    <w:p w:rsidR="008B4613" w:rsidRDefault="008B4613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Η </w:t>
      </w:r>
      <w:proofErr w:type="spellStart"/>
      <w:r w:rsidRPr="008B4613">
        <w:rPr>
          <w:rFonts w:ascii="Times New Roman" w:hAnsi="Times New Roman" w:cs="Times New Roman"/>
          <w:b/>
          <w:sz w:val="40"/>
          <w:szCs w:val="40"/>
        </w:rPr>
        <w:t>αριθμογραμμή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αναπαριστά τη διάταξη των φυσικών αριθμών. </w:t>
      </w:r>
    </w:p>
    <w:p w:rsidR="00640B2B" w:rsidRDefault="008B4613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el-GR"/>
        </w:rPr>
        <w:drawing>
          <wp:inline distT="0" distB="0" distL="0" distR="0">
            <wp:extent cx="5274310" cy="1861394"/>
            <wp:effectExtent l="0" t="0" r="254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1C8" w:rsidRDefault="009901C8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Φαίνεται καθαρά ότι ο μηδέν είναι ο πρώτος φυσικός αριθμός, ο ένα ο δεύτερος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κ.ο.κ.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Η διαδοχή στην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αριθμογραμμή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μπορεί κατανοηθεί και ως εξής: Γράφω 0 </w:t>
      </w:r>
      <w:r w:rsidR="00E06CA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για να δηλώσω ότι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πήγα να μετρήσω και δεν βρήκα </w:t>
      </w:r>
      <w:r w:rsidRPr="009901C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τίποτα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για μέτρημα, γράφω 1 γιατί μέτρησα και βρήκα ένα πράγμα, το μηδέν, γράφω 2 γιατί μέτρησα και βρήκα δύο πράγματα το μηδέν και το ένα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κ.ο.κ.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9901C8" w:rsidRPr="00BD07F7" w:rsidRDefault="00892AA3" w:rsidP="009E363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Ο φυσικός αριθμός κατανοείται πλήρως μέσω της ενεργοποίησης και των δύο αντιλήψεων/αισθήσεων: της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πληθικής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και της διατακτικής.  </w:t>
      </w:r>
    </w:p>
    <w:sectPr w:rsidR="009901C8" w:rsidRPr="00BD07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37"/>
    <w:rsid w:val="00090E83"/>
    <w:rsid w:val="000D4BB5"/>
    <w:rsid w:val="001B26FD"/>
    <w:rsid w:val="00473169"/>
    <w:rsid w:val="0049021D"/>
    <w:rsid w:val="004F0AF4"/>
    <w:rsid w:val="004F6430"/>
    <w:rsid w:val="0056732E"/>
    <w:rsid w:val="005C41EE"/>
    <w:rsid w:val="00640B2B"/>
    <w:rsid w:val="00764FEC"/>
    <w:rsid w:val="00892AA3"/>
    <w:rsid w:val="008A7C97"/>
    <w:rsid w:val="008B4613"/>
    <w:rsid w:val="009710B4"/>
    <w:rsid w:val="00981FBE"/>
    <w:rsid w:val="009901C8"/>
    <w:rsid w:val="009E3637"/>
    <w:rsid w:val="00BD07F7"/>
    <w:rsid w:val="00CF662E"/>
    <w:rsid w:val="00D92CFD"/>
    <w:rsid w:val="00E06CA8"/>
    <w:rsid w:val="00E17FF2"/>
    <w:rsid w:val="00F8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C0861-AE6F-4871-9E85-F9485A22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7F7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D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D0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8</cp:revision>
  <dcterms:created xsi:type="dcterms:W3CDTF">2020-10-13T06:45:00Z</dcterms:created>
  <dcterms:modified xsi:type="dcterms:W3CDTF">2023-10-18T08:18:00Z</dcterms:modified>
</cp:coreProperties>
</file>