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68BA39" w14:textId="524D4769" w:rsidR="00BC4C14" w:rsidRDefault="007B2825">
      <w:r>
        <w:rPr>
          <w:noProof/>
        </w:rPr>
        <w:drawing>
          <wp:inline distT="0" distB="0" distL="0" distR="0" wp14:anchorId="1D0E39F1" wp14:editId="7EBB9DF0">
            <wp:extent cx="7566660" cy="527431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666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E27877" w14:textId="77777777" w:rsidR="008C0989" w:rsidRPr="00C07F76" w:rsidRDefault="008C0989" w:rsidP="008C0989">
      <w:pPr>
        <w:rPr>
          <w:sz w:val="36"/>
          <w:szCs w:val="36"/>
        </w:rPr>
      </w:pPr>
      <w:r w:rsidRPr="0051552F">
        <w:rPr>
          <w:sz w:val="36"/>
          <w:szCs w:val="36"/>
        </w:rPr>
        <w:lastRenderedPageBreak/>
        <w:t xml:space="preserve">ΠΙΘΑΝΕΣ ΕΓΓΥΗΣΕΙΣ ΓΙΑ ΑΣΚΗΣΕΙΣ </w:t>
      </w:r>
      <w:r>
        <w:rPr>
          <w:sz w:val="36"/>
          <w:szCs w:val="36"/>
        </w:rPr>
        <w:t>ΠΑΝΩ ΣΤΑ ΥΛΙΚΑ</w:t>
      </w:r>
      <w:r w:rsidRPr="0051552F">
        <w:rPr>
          <w:sz w:val="36"/>
          <w:szCs w:val="36"/>
        </w:rPr>
        <w:t xml:space="preserve"> (άλλες είναι σύμφωνες με μοντέλα της Φυσικής και άλλες όχι)</w:t>
      </w:r>
    </w:p>
    <w:p w14:paraId="60346530" w14:textId="77777777" w:rsidR="008C0989" w:rsidRDefault="008C0989" w:rsidP="008C0989">
      <w:pPr>
        <w:rPr>
          <w:sz w:val="28"/>
          <w:szCs w:val="28"/>
        </w:rPr>
      </w:pPr>
      <w:r>
        <w:rPr>
          <w:sz w:val="28"/>
          <w:szCs w:val="28"/>
        </w:rPr>
        <w:t xml:space="preserve">ε1. Όσο αυξάνει η μάζα ενός σώματος τόσο αυξάνει και η πυκνότητά του (ρ= </w:t>
      </w:r>
      <w:r>
        <w:rPr>
          <w:sz w:val="28"/>
          <w:szCs w:val="28"/>
          <w:lang w:val="en-US"/>
        </w:rPr>
        <w:t>m</w:t>
      </w:r>
      <w:r w:rsidRPr="00792A1E">
        <w:rPr>
          <w:sz w:val="28"/>
          <w:szCs w:val="28"/>
        </w:rPr>
        <w:t>/</w:t>
      </w:r>
      <w:r>
        <w:rPr>
          <w:sz w:val="28"/>
          <w:szCs w:val="28"/>
          <w:lang w:val="en-US"/>
        </w:rPr>
        <w:t>V</w:t>
      </w:r>
      <w:r w:rsidRPr="00792A1E">
        <w:rPr>
          <w:sz w:val="28"/>
          <w:szCs w:val="28"/>
        </w:rPr>
        <w:t>)</w:t>
      </w:r>
    </w:p>
    <w:p w14:paraId="551ADB39" w14:textId="77777777" w:rsidR="008C0989" w:rsidRDefault="008C0989" w:rsidP="008C0989">
      <w:pPr>
        <w:rPr>
          <w:sz w:val="28"/>
          <w:szCs w:val="28"/>
        </w:rPr>
      </w:pPr>
      <w:r>
        <w:rPr>
          <w:sz w:val="28"/>
          <w:szCs w:val="28"/>
        </w:rPr>
        <w:t xml:space="preserve">ε2. Όσο αυξάνει ο όγκος ενός σώματος τόσο μειώνεται η πυκνότητά του (ρ= </w:t>
      </w:r>
      <w:r>
        <w:rPr>
          <w:sz w:val="28"/>
          <w:szCs w:val="28"/>
          <w:lang w:val="en-US"/>
        </w:rPr>
        <w:t>m</w:t>
      </w:r>
      <w:r w:rsidRPr="00792A1E">
        <w:rPr>
          <w:sz w:val="28"/>
          <w:szCs w:val="28"/>
        </w:rPr>
        <w:t>/</w:t>
      </w:r>
      <w:r>
        <w:rPr>
          <w:sz w:val="28"/>
          <w:szCs w:val="28"/>
          <w:lang w:val="en-US"/>
        </w:rPr>
        <w:t>V</w:t>
      </w:r>
      <w:r w:rsidRPr="00792A1E">
        <w:rPr>
          <w:sz w:val="28"/>
          <w:szCs w:val="28"/>
        </w:rPr>
        <w:t>)</w:t>
      </w:r>
    </w:p>
    <w:p w14:paraId="0258EC0F" w14:textId="77777777" w:rsidR="008C0989" w:rsidRPr="00D87172" w:rsidRDefault="008C0989" w:rsidP="008C0989">
      <w:pPr>
        <w:rPr>
          <w:sz w:val="28"/>
          <w:szCs w:val="28"/>
        </w:rPr>
      </w:pPr>
      <w:r>
        <w:rPr>
          <w:sz w:val="28"/>
          <w:szCs w:val="28"/>
        </w:rPr>
        <w:t>ε3. Η πυκνότητα ενός σώματος εξαρτάται μόνο από το υλικό από το οποίο είναι κατασκευασμένο</w:t>
      </w:r>
    </w:p>
    <w:p w14:paraId="2864A077" w14:textId="77777777" w:rsidR="008C0989" w:rsidRDefault="008C0989" w:rsidP="008C0989">
      <w:pPr>
        <w:rPr>
          <w:sz w:val="28"/>
          <w:szCs w:val="28"/>
        </w:rPr>
      </w:pPr>
      <w:r w:rsidRPr="00D87172">
        <w:rPr>
          <w:sz w:val="28"/>
          <w:szCs w:val="28"/>
        </w:rPr>
        <w:t xml:space="preserve"> </w:t>
      </w:r>
      <w:r>
        <w:rPr>
          <w:sz w:val="28"/>
          <w:szCs w:val="28"/>
        </w:rPr>
        <w:t>ε4. Τα αέρια χωρίζονται σε αυτά που δεν έχουν βάρος, αυτά που έχουν θετικό βάρος και αυτά που έχουν αρνητικό βάρος</w:t>
      </w:r>
    </w:p>
    <w:p w14:paraId="376CC4BC" w14:textId="77777777" w:rsidR="008C0989" w:rsidRPr="00D87172" w:rsidRDefault="008C0989" w:rsidP="008C0989">
      <w:pPr>
        <w:rPr>
          <w:sz w:val="28"/>
          <w:szCs w:val="28"/>
        </w:rPr>
      </w:pPr>
      <w:r>
        <w:rPr>
          <w:sz w:val="28"/>
          <w:szCs w:val="28"/>
        </w:rPr>
        <w:t xml:space="preserve">ε5. Όλα τα αέρια που βρίσκονται στην ατμόσφαιρα της </w:t>
      </w:r>
      <w:proofErr w:type="spellStart"/>
      <w:r>
        <w:rPr>
          <w:sz w:val="28"/>
          <w:szCs w:val="28"/>
        </w:rPr>
        <w:t>Γής</w:t>
      </w:r>
      <w:proofErr w:type="spellEnd"/>
      <w:r>
        <w:rPr>
          <w:sz w:val="28"/>
          <w:szCs w:val="28"/>
        </w:rPr>
        <w:t xml:space="preserve"> τραβιούνται από τη Γη προς το κέντρο της</w:t>
      </w:r>
    </w:p>
    <w:p w14:paraId="62C4200F" w14:textId="79B0B73C" w:rsidR="008C0989" w:rsidRPr="00D87172" w:rsidRDefault="008C0989" w:rsidP="008C0989">
      <w:pPr>
        <w:rPr>
          <w:sz w:val="28"/>
          <w:szCs w:val="28"/>
        </w:rPr>
      </w:pPr>
      <w:r>
        <w:rPr>
          <w:sz w:val="28"/>
          <w:szCs w:val="28"/>
        </w:rPr>
        <w:t xml:space="preserve">ε6. Αν δυο βόλοι, που </w:t>
      </w:r>
      <w:r w:rsidR="006A4E80">
        <w:rPr>
          <w:sz w:val="28"/>
          <w:szCs w:val="28"/>
        </w:rPr>
        <w:t>βυθίζονται</w:t>
      </w:r>
      <w:r>
        <w:rPr>
          <w:sz w:val="28"/>
          <w:szCs w:val="28"/>
        </w:rPr>
        <w:t xml:space="preserve"> στο νερό, έχουν ίσες διαστάσεις </w:t>
      </w:r>
      <w:proofErr w:type="spellStart"/>
      <w:r>
        <w:rPr>
          <w:sz w:val="28"/>
          <w:szCs w:val="28"/>
        </w:rPr>
        <w:t>αλλα</w:t>
      </w:r>
      <w:proofErr w:type="spellEnd"/>
      <w:r>
        <w:rPr>
          <w:sz w:val="28"/>
          <w:szCs w:val="28"/>
        </w:rPr>
        <w:t xml:space="preserve"> πολύ διαφορετικό βάρος τότε ο βόλος με το μεγαλύτερο βάρος εκτοπίζει και </w:t>
      </w:r>
      <w:r w:rsidR="006A4E80">
        <w:rPr>
          <w:sz w:val="28"/>
          <w:szCs w:val="28"/>
        </w:rPr>
        <w:t>περισσότερο</w:t>
      </w:r>
      <w:r>
        <w:rPr>
          <w:sz w:val="28"/>
          <w:szCs w:val="28"/>
        </w:rPr>
        <w:t xml:space="preserve"> νερό.</w:t>
      </w:r>
    </w:p>
    <w:p w14:paraId="190ECF65" w14:textId="335876DF" w:rsidR="008C0989" w:rsidRDefault="008C0989" w:rsidP="008C0989">
      <w:pPr>
        <w:rPr>
          <w:sz w:val="28"/>
          <w:szCs w:val="28"/>
        </w:rPr>
      </w:pPr>
      <w:r>
        <w:rPr>
          <w:sz w:val="28"/>
          <w:szCs w:val="28"/>
        </w:rPr>
        <w:t xml:space="preserve">ε7. Στα </w:t>
      </w:r>
      <w:r w:rsidR="006A4E80">
        <w:rPr>
          <w:sz w:val="28"/>
          <w:szCs w:val="28"/>
        </w:rPr>
        <w:t>μοντέλα</w:t>
      </w:r>
      <w:r>
        <w:rPr>
          <w:sz w:val="28"/>
          <w:szCs w:val="28"/>
        </w:rPr>
        <w:t xml:space="preserve"> των Φυσικών </w:t>
      </w:r>
      <w:r w:rsidR="006A4E80">
        <w:rPr>
          <w:sz w:val="28"/>
          <w:szCs w:val="28"/>
        </w:rPr>
        <w:t>υπάρχουν</w:t>
      </w:r>
      <w:r>
        <w:rPr>
          <w:sz w:val="28"/>
          <w:szCs w:val="28"/>
        </w:rPr>
        <w:t xml:space="preserve"> λίγα είδη μορίων αλλά πάρα πολλά είδη ατόμων</w:t>
      </w:r>
    </w:p>
    <w:p w14:paraId="68371767" w14:textId="58CCF425" w:rsidR="008C0989" w:rsidRDefault="008C0989" w:rsidP="008C0989">
      <w:pPr>
        <w:rPr>
          <w:sz w:val="28"/>
          <w:szCs w:val="28"/>
        </w:rPr>
      </w:pPr>
      <w:r>
        <w:rPr>
          <w:sz w:val="28"/>
          <w:szCs w:val="28"/>
        </w:rPr>
        <w:t xml:space="preserve">ε8. Στα μοντέλα των Φυσικών, τα </w:t>
      </w:r>
      <w:r w:rsidR="006A4E80">
        <w:rPr>
          <w:sz w:val="28"/>
          <w:szCs w:val="28"/>
        </w:rPr>
        <w:t>άτομα</w:t>
      </w:r>
      <w:r>
        <w:rPr>
          <w:sz w:val="28"/>
          <w:szCs w:val="28"/>
        </w:rPr>
        <w:t xml:space="preserve"> και τα μόρια είναι τα δυο </w:t>
      </w:r>
      <w:r w:rsidR="006A4E80">
        <w:rPr>
          <w:sz w:val="28"/>
          <w:szCs w:val="28"/>
        </w:rPr>
        <w:t>είδη</w:t>
      </w:r>
      <w:r>
        <w:rPr>
          <w:sz w:val="28"/>
          <w:szCs w:val="28"/>
        </w:rPr>
        <w:t xml:space="preserve"> συστατικών από τα οποία είναι φτιαγμένα τα υλικά του κόσμου μας</w:t>
      </w:r>
    </w:p>
    <w:p w14:paraId="2489AFB9" w14:textId="67A82F14" w:rsidR="008C0989" w:rsidRPr="00D87172" w:rsidRDefault="008C0989" w:rsidP="008C0989">
      <w:pPr>
        <w:rPr>
          <w:sz w:val="28"/>
          <w:szCs w:val="28"/>
        </w:rPr>
      </w:pPr>
      <w:r>
        <w:rPr>
          <w:sz w:val="28"/>
          <w:szCs w:val="28"/>
        </w:rPr>
        <w:t xml:space="preserve">ε9. Στα μοντέλα των Φυσικών </w:t>
      </w:r>
      <w:r w:rsidR="006A4E80">
        <w:rPr>
          <w:sz w:val="28"/>
          <w:szCs w:val="28"/>
        </w:rPr>
        <w:t>υπάρχουν</w:t>
      </w:r>
      <w:r>
        <w:rPr>
          <w:sz w:val="28"/>
          <w:szCs w:val="28"/>
        </w:rPr>
        <w:t xml:space="preserve"> </w:t>
      </w:r>
      <w:r w:rsidR="006A4E80">
        <w:rPr>
          <w:sz w:val="28"/>
          <w:szCs w:val="28"/>
        </w:rPr>
        <w:t>λίγα</w:t>
      </w:r>
      <w:r>
        <w:rPr>
          <w:sz w:val="28"/>
          <w:szCs w:val="28"/>
        </w:rPr>
        <w:t xml:space="preserve"> </w:t>
      </w:r>
      <w:r w:rsidR="006A4E80">
        <w:rPr>
          <w:sz w:val="28"/>
          <w:szCs w:val="28"/>
        </w:rPr>
        <w:t>είδη</w:t>
      </w:r>
      <w:r>
        <w:rPr>
          <w:sz w:val="28"/>
          <w:szCs w:val="28"/>
        </w:rPr>
        <w:t xml:space="preserve"> ατόμων </w:t>
      </w:r>
      <w:r w:rsidR="006A4E80">
        <w:rPr>
          <w:sz w:val="28"/>
          <w:szCs w:val="28"/>
        </w:rPr>
        <w:t>αλλά</w:t>
      </w:r>
      <w:r>
        <w:rPr>
          <w:sz w:val="28"/>
          <w:szCs w:val="28"/>
        </w:rPr>
        <w:t xml:space="preserve"> πολλά είδη μορίων</w:t>
      </w:r>
    </w:p>
    <w:p w14:paraId="512715DC" w14:textId="6D940241" w:rsidR="008C0989" w:rsidRDefault="008C0989" w:rsidP="008C0989">
      <w:pPr>
        <w:rPr>
          <w:sz w:val="28"/>
          <w:szCs w:val="28"/>
        </w:rPr>
      </w:pPr>
      <w:r>
        <w:rPr>
          <w:sz w:val="28"/>
          <w:szCs w:val="28"/>
        </w:rPr>
        <w:t xml:space="preserve">ε10. Κάθε </w:t>
      </w:r>
      <w:r w:rsidR="006A4E80">
        <w:rPr>
          <w:sz w:val="28"/>
          <w:szCs w:val="28"/>
        </w:rPr>
        <w:t>φορά</w:t>
      </w:r>
      <w:r>
        <w:rPr>
          <w:sz w:val="28"/>
          <w:szCs w:val="28"/>
        </w:rPr>
        <w:t xml:space="preserve"> που ένα υλικό μοιάζει να αλλάζει συμβαίνει κάποια χημική αντίδραση</w:t>
      </w:r>
    </w:p>
    <w:p w14:paraId="637E87F7" w14:textId="32B588D6" w:rsidR="008C0989" w:rsidRDefault="008C0989" w:rsidP="008C0989">
      <w:pPr>
        <w:rPr>
          <w:sz w:val="28"/>
          <w:szCs w:val="28"/>
        </w:rPr>
      </w:pPr>
      <w:r>
        <w:rPr>
          <w:sz w:val="28"/>
          <w:szCs w:val="28"/>
        </w:rPr>
        <w:t xml:space="preserve">ε11. Στα μοντέλα των Φυσικών, όταν ένα υλικό αλλάζει φάση, αλλάζει η θέση των ατόμων στα μόρια του </w:t>
      </w:r>
      <w:r w:rsidR="006A4E80">
        <w:rPr>
          <w:sz w:val="28"/>
          <w:szCs w:val="28"/>
        </w:rPr>
        <w:t>υλικού</w:t>
      </w:r>
      <w:r>
        <w:rPr>
          <w:sz w:val="28"/>
          <w:szCs w:val="28"/>
        </w:rPr>
        <w:t>. Τ</w:t>
      </w:r>
      <w:r w:rsidR="006A4E80">
        <w:rPr>
          <w:sz w:val="28"/>
          <w:szCs w:val="28"/>
        </w:rPr>
        <w:t xml:space="preserve">ο </w:t>
      </w:r>
      <w:r>
        <w:rPr>
          <w:sz w:val="28"/>
          <w:szCs w:val="28"/>
        </w:rPr>
        <w:t xml:space="preserve">είδος των ατόμων όμως δεν αλλάζει.  </w:t>
      </w:r>
    </w:p>
    <w:p w14:paraId="0832EFEB" w14:textId="77777777" w:rsidR="008C0989" w:rsidRDefault="008C0989" w:rsidP="008C0989">
      <w:pPr>
        <w:rPr>
          <w:sz w:val="28"/>
          <w:szCs w:val="28"/>
        </w:rPr>
      </w:pPr>
      <w:r>
        <w:rPr>
          <w:sz w:val="28"/>
          <w:szCs w:val="28"/>
        </w:rPr>
        <w:t>ε12. Άτομο ή μόριο ονομάζουμε στη Φυσική κάθε πολύ μικρό κομμάτι ενός άψυχου υλικού και κύτταρο κάθε πολύ μικρό κομμάτι ζωντανού</w:t>
      </w:r>
    </w:p>
    <w:p w14:paraId="252AAE0A" w14:textId="6CC2123A" w:rsidR="008C0989" w:rsidRPr="00853274" w:rsidRDefault="008C0989" w:rsidP="008C0989">
      <w:pPr>
        <w:rPr>
          <w:sz w:val="28"/>
          <w:szCs w:val="28"/>
        </w:rPr>
      </w:pPr>
      <w:r>
        <w:rPr>
          <w:sz w:val="28"/>
          <w:szCs w:val="28"/>
        </w:rPr>
        <w:t xml:space="preserve">ε13.Οι Φυσικοί θεωρούν ότι κάθε </w:t>
      </w:r>
      <w:r w:rsidR="006A4E80">
        <w:rPr>
          <w:sz w:val="28"/>
          <w:szCs w:val="28"/>
        </w:rPr>
        <w:t>υλικό</w:t>
      </w:r>
      <w:r>
        <w:rPr>
          <w:sz w:val="28"/>
          <w:szCs w:val="28"/>
        </w:rPr>
        <w:t xml:space="preserve"> (ακόμα και αν </w:t>
      </w:r>
      <w:r w:rsidR="006A4E80">
        <w:rPr>
          <w:sz w:val="28"/>
          <w:szCs w:val="28"/>
        </w:rPr>
        <w:t>βρίσκεται</w:t>
      </w:r>
      <w:r>
        <w:rPr>
          <w:sz w:val="28"/>
          <w:szCs w:val="28"/>
        </w:rPr>
        <w:t xml:space="preserve"> στο </w:t>
      </w:r>
      <w:r w:rsidR="006A4E80">
        <w:rPr>
          <w:sz w:val="28"/>
          <w:szCs w:val="28"/>
        </w:rPr>
        <w:t>σώμα</w:t>
      </w:r>
      <w:r>
        <w:rPr>
          <w:sz w:val="28"/>
          <w:szCs w:val="28"/>
        </w:rPr>
        <w:t xml:space="preserve"> ζωντανών οργανισμών) αποτελείται από άτομα</w:t>
      </w:r>
    </w:p>
    <w:p w14:paraId="79B973DD" w14:textId="56CA5A92" w:rsidR="008C0989" w:rsidRDefault="008C0989"/>
    <w:p w14:paraId="2C0179FE" w14:textId="4FB1CEC7" w:rsidR="00444F46" w:rsidRDefault="00444F46"/>
    <w:p w14:paraId="73568966" w14:textId="59E1F77A" w:rsidR="00444F46" w:rsidRDefault="00444F46"/>
    <w:p w14:paraId="162903EC" w14:textId="3E8820A5" w:rsidR="00444F46" w:rsidRDefault="00444F46"/>
    <w:p w14:paraId="07591E5B" w14:textId="00EE3652" w:rsidR="00444F46" w:rsidRDefault="00444F46"/>
    <w:p w14:paraId="0454E3D5" w14:textId="77777777" w:rsidR="00444F46" w:rsidRPr="00444F46" w:rsidRDefault="00444F46" w:rsidP="00444F46">
      <w:pPr>
        <w:rPr>
          <w:rFonts w:ascii="Calibri" w:eastAsia="Calibri" w:hAnsi="Calibri" w:cs="Times New Roman"/>
          <w:b/>
          <w:bCs/>
        </w:rPr>
      </w:pPr>
      <w:r w:rsidRPr="00444F46">
        <w:rPr>
          <w:rFonts w:ascii="Calibri" w:eastAsia="Calibri" w:hAnsi="Calibri" w:cs="Times New Roman"/>
          <w:b/>
          <w:bCs/>
        </w:rPr>
        <w:t>Α) Παράδειγμα Σωστής Απάντησης (Επιστημονικά και Λογικά Ορθή)</w:t>
      </w:r>
    </w:p>
    <w:p w14:paraId="47B5127C" w14:textId="77777777" w:rsidR="00444F46" w:rsidRPr="00444F46" w:rsidRDefault="00444F46" w:rsidP="00444F46">
      <w:pPr>
        <w:rPr>
          <w:rFonts w:ascii="Calibri" w:eastAsia="Calibri" w:hAnsi="Calibri" w:cs="Times New Roman"/>
        </w:rPr>
      </w:pPr>
      <w:r w:rsidRPr="00444F46">
        <w:rPr>
          <w:rFonts w:ascii="Calibri" w:eastAsia="Calibri" w:hAnsi="Calibri" w:cs="Times New Roman"/>
        </w:rPr>
        <w:t>Σε αυτό το παράδειγμα, ο φοιτητής αντιλαμβάνεται την πυκνότητα ως «εντατικό μέγεθος» (ιδιότητα του υλικού) που δεν εξαρτάται από την ποσότητα (μάζα/όγκο).</w:t>
      </w:r>
    </w:p>
    <w:p w14:paraId="0892EA0E" w14:textId="77777777" w:rsidR="00444F46" w:rsidRPr="00444F46" w:rsidRDefault="00444F46" w:rsidP="00444F46">
      <w:pPr>
        <w:numPr>
          <w:ilvl w:val="0"/>
          <w:numId w:val="1"/>
        </w:numPr>
        <w:rPr>
          <w:rFonts w:ascii="Calibri" w:eastAsia="Calibri" w:hAnsi="Calibri" w:cs="Times New Roman"/>
        </w:rPr>
      </w:pPr>
      <w:r w:rsidRPr="00444F46">
        <w:rPr>
          <w:rFonts w:ascii="Calibri" w:eastAsia="Calibri" w:hAnsi="Calibri" w:cs="Times New Roman"/>
          <w:b/>
          <w:bCs/>
        </w:rPr>
        <w:t>ΔΕΔΟΜΕΝΑ (</w:t>
      </w:r>
      <w:proofErr w:type="spellStart"/>
      <w:r w:rsidRPr="00444F46">
        <w:rPr>
          <w:rFonts w:ascii="Calibri" w:eastAsia="Calibri" w:hAnsi="Calibri" w:cs="Times New Roman"/>
          <w:b/>
          <w:bCs/>
        </w:rPr>
        <w:t>Data</w:t>
      </w:r>
      <w:proofErr w:type="spellEnd"/>
      <w:r w:rsidRPr="00444F46">
        <w:rPr>
          <w:rFonts w:ascii="Calibri" w:eastAsia="Calibri" w:hAnsi="Calibri" w:cs="Times New Roman"/>
          <w:b/>
          <w:bCs/>
        </w:rPr>
        <w:t>):</w:t>
      </w:r>
    </w:p>
    <w:p w14:paraId="0729C7BF" w14:textId="77777777" w:rsidR="00444F46" w:rsidRPr="00444F46" w:rsidRDefault="00444F46" w:rsidP="00444F46">
      <w:pPr>
        <w:numPr>
          <w:ilvl w:val="1"/>
          <w:numId w:val="1"/>
        </w:numPr>
        <w:rPr>
          <w:rFonts w:ascii="Calibri" w:eastAsia="Calibri" w:hAnsi="Calibri" w:cs="Times New Roman"/>
        </w:rPr>
      </w:pPr>
      <w:r w:rsidRPr="00444F46">
        <w:rPr>
          <w:rFonts w:ascii="Calibri" w:eastAsia="Calibri" w:hAnsi="Calibri" w:cs="Times New Roman"/>
        </w:rPr>
        <w:t>Έχουμε δύο κομμάτια ξύλου, ένα μεγάλο και ένα μικρό.</w:t>
      </w:r>
    </w:p>
    <w:p w14:paraId="68E0A7C0" w14:textId="77777777" w:rsidR="00444F46" w:rsidRPr="00444F46" w:rsidRDefault="00444F46" w:rsidP="00444F46">
      <w:pPr>
        <w:numPr>
          <w:ilvl w:val="1"/>
          <w:numId w:val="1"/>
        </w:numPr>
        <w:rPr>
          <w:rFonts w:ascii="Calibri" w:eastAsia="Calibri" w:hAnsi="Calibri" w:cs="Times New Roman"/>
        </w:rPr>
      </w:pPr>
      <w:r w:rsidRPr="00444F46">
        <w:rPr>
          <w:rFonts w:ascii="Calibri" w:eastAsia="Calibri" w:hAnsi="Calibri" w:cs="Times New Roman"/>
        </w:rPr>
        <w:t>Και τα δύο προέρχονται από το ίδιο υλικό (ξύλο).</w:t>
      </w:r>
    </w:p>
    <w:p w14:paraId="0D9067E4" w14:textId="77777777" w:rsidR="00444F46" w:rsidRPr="00444F46" w:rsidRDefault="00444F46" w:rsidP="00444F46">
      <w:pPr>
        <w:numPr>
          <w:ilvl w:val="0"/>
          <w:numId w:val="1"/>
        </w:numPr>
        <w:rPr>
          <w:rFonts w:ascii="Calibri" w:eastAsia="Calibri" w:hAnsi="Calibri" w:cs="Times New Roman"/>
        </w:rPr>
      </w:pPr>
      <w:r w:rsidRPr="00444F46">
        <w:rPr>
          <w:rFonts w:ascii="Calibri" w:eastAsia="Calibri" w:hAnsi="Calibri" w:cs="Times New Roman"/>
          <w:b/>
          <w:bCs/>
        </w:rPr>
        <w:t>ΕΓΓΥΗΣΕΙΣ (</w:t>
      </w:r>
      <w:proofErr w:type="spellStart"/>
      <w:r w:rsidRPr="00444F46">
        <w:rPr>
          <w:rFonts w:ascii="Calibri" w:eastAsia="Calibri" w:hAnsi="Calibri" w:cs="Times New Roman"/>
          <w:b/>
          <w:bCs/>
        </w:rPr>
        <w:t>Warrants</w:t>
      </w:r>
      <w:proofErr w:type="spellEnd"/>
      <w:r w:rsidRPr="00444F46">
        <w:rPr>
          <w:rFonts w:ascii="Calibri" w:eastAsia="Calibri" w:hAnsi="Calibri" w:cs="Times New Roman"/>
          <w:b/>
          <w:bCs/>
        </w:rPr>
        <w:t>):</w:t>
      </w:r>
    </w:p>
    <w:p w14:paraId="77EE41F5" w14:textId="44B48CF0" w:rsidR="00444F46" w:rsidRPr="00444F46" w:rsidRDefault="00444F46" w:rsidP="00444F46">
      <w:pPr>
        <w:numPr>
          <w:ilvl w:val="1"/>
          <w:numId w:val="1"/>
        </w:numPr>
        <w:rPr>
          <w:rFonts w:ascii="Calibri" w:eastAsia="Calibri" w:hAnsi="Calibri" w:cs="Times New Roman"/>
        </w:rPr>
      </w:pPr>
      <w:r w:rsidRPr="00444F46">
        <w:rPr>
          <w:rFonts w:ascii="Calibri" w:eastAsia="Calibri" w:hAnsi="Calibri" w:cs="Times New Roman"/>
          <w:b/>
          <w:bCs/>
        </w:rPr>
        <w:t>ε3:</w:t>
      </w:r>
      <w:r w:rsidRPr="00444F46">
        <w:rPr>
          <w:rFonts w:ascii="Calibri" w:eastAsia="Calibri" w:hAnsi="Calibri" w:cs="Times New Roman"/>
        </w:rPr>
        <w:t xml:space="preserve"> Η πυκνότητα ενός σώματος εξαρτάται μόνο από το υλικό από το οποίο είναι κατασκευασμένο.</w:t>
      </w:r>
    </w:p>
    <w:p w14:paraId="0A6553AF" w14:textId="77777777" w:rsidR="00444F46" w:rsidRPr="00444F46" w:rsidRDefault="00444F46" w:rsidP="00444F46">
      <w:pPr>
        <w:numPr>
          <w:ilvl w:val="0"/>
          <w:numId w:val="1"/>
        </w:numPr>
        <w:rPr>
          <w:rFonts w:ascii="Calibri" w:eastAsia="Calibri" w:hAnsi="Calibri" w:cs="Times New Roman"/>
        </w:rPr>
      </w:pPr>
      <w:r w:rsidRPr="00444F46">
        <w:rPr>
          <w:rFonts w:ascii="Calibri" w:eastAsia="Calibri" w:hAnsi="Calibri" w:cs="Times New Roman"/>
        </w:rPr>
        <w:t>ΣΥΛΛΟΓΙΣΜΟΣ (</w:t>
      </w:r>
      <w:proofErr w:type="spellStart"/>
      <w:r w:rsidRPr="00444F46">
        <w:rPr>
          <w:rFonts w:ascii="Calibri" w:eastAsia="Calibri" w:hAnsi="Calibri" w:cs="Times New Roman"/>
        </w:rPr>
        <w:t>Reasoning</w:t>
      </w:r>
      <w:proofErr w:type="spellEnd"/>
      <w:r w:rsidRPr="00444F46">
        <w:rPr>
          <w:rFonts w:ascii="Calibri" w:eastAsia="Calibri" w:hAnsi="Calibri" w:cs="Times New Roman"/>
        </w:rPr>
        <w:t>):</w:t>
      </w:r>
    </w:p>
    <w:p w14:paraId="6C4827D4" w14:textId="77777777" w:rsidR="00444F46" w:rsidRPr="00444F46" w:rsidRDefault="00444F46" w:rsidP="00444F46">
      <w:pPr>
        <w:rPr>
          <w:rFonts w:ascii="Calibri" w:eastAsia="Calibri" w:hAnsi="Calibri" w:cs="Times New Roman"/>
        </w:rPr>
      </w:pPr>
      <w:r w:rsidRPr="00444F46">
        <w:rPr>
          <w:rFonts w:ascii="Calibri" w:eastAsia="Calibri" w:hAnsi="Calibri" w:cs="Times New Roman"/>
        </w:rPr>
        <w:t>Παρατηρούμε ότι και τα δύο αντικείμενα αποτελούνται από το ίδιο ακριβώς υλικό (ξύλο). Σύμφωνα με την εγγύηση ε3, η πυκνότητα καθορίζεται αποκλειστικά από τη φύση του υλικού και όχι από το μέγεθος ή το σχήμα του. Εφόσον το υλικό δεν αλλάζει, η πυκνότητα παραμένει σταθερή ανεξάρτητα από το αν κόψουμε το ξύλο σε μικρότερα ή μεγαλύτερα κομμάτια.</w:t>
      </w:r>
    </w:p>
    <w:p w14:paraId="272CE641" w14:textId="77777777" w:rsidR="00444F46" w:rsidRPr="00444F46" w:rsidRDefault="00444F46" w:rsidP="00444F46">
      <w:pPr>
        <w:numPr>
          <w:ilvl w:val="0"/>
          <w:numId w:val="1"/>
        </w:numPr>
        <w:rPr>
          <w:rFonts w:ascii="Calibri" w:eastAsia="Calibri" w:hAnsi="Calibri" w:cs="Times New Roman"/>
        </w:rPr>
      </w:pPr>
      <w:r w:rsidRPr="00444F46">
        <w:rPr>
          <w:rFonts w:ascii="Calibri" w:eastAsia="Calibri" w:hAnsi="Calibri" w:cs="Times New Roman"/>
        </w:rPr>
        <w:t>ΣΥΜΠΕΡΑΣΜΑ (</w:t>
      </w:r>
      <w:proofErr w:type="spellStart"/>
      <w:r w:rsidRPr="00444F46">
        <w:rPr>
          <w:rFonts w:ascii="Calibri" w:eastAsia="Calibri" w:hAnsi="Calibri" w:cs="Times New Roman"/>
        </w:rPr>
        <w:t>Claim</w:t>
      </w:r>
      <w:proofErr w:type="spellEnd"/>
      <w:r w:rsidRPr="00444F46">
        <w:rPr>
          <w:rFonts w:ascii="Calibri" w:eastAsia="Calibri" w:hAnsi="Calibri" w:cs="Times New Roman"/>
        </w:rPr>
        <w:t>):</w:t>
      </w:r>
    </w:p>
    <w:p w14:paraId="008A175F" w14:textId="5D8FB9B0" w:rsidR="00444F46" w:rsidRDefault="00444F46" w:rsidP="00444F46">
      <w:pPr>
        <w:rPr>
          <w:rFonts w:ascii="Calibri" w:eastAsia="Calibri" w:hAnsi="Calibri" w:cs="Times New Roman"/>
        </w:rPr>
      </w:pPr>
      <w:r w:rsidRPr="00444F46">
        <w:rPr>
          <w:rFonts w:ascii="Calibri" w:eastAsia="Calibri" w:hAnsi="Calibri" w:cs="Times New Roman"/>
        </w:rPr>
        <w:t>Το μικρό κομμάτι έχει ίδια πυκνότητα με το μεγάλο κομμάτι ξύλου.</w:t>
      </w:r>
    </w:p>
    <w:p w14:paraId="6DD3815B" w14:textId="661679E4" w:rsidR="00444F46" w:rsidRDefault="00444F46" w:rsidP="00444F46">
      <w:pPr>
        <w:rPr>
          <w:rFonts w:ascii="Calibri" w:eastAsia="Calibri" w:hAnsi="Calibri" w:cs="Times New Roman"/>
        </w:rPr>
      </w:pPr>
    </w:p>
    <w:p w14:paraId="074F0728" w14:textId="620F837B" w:rsidR="00444F46" w:rsidRPr="00444F46" w:rsidRDefault="00444F46" w:rsidP="00444F46">
      <w:pPr>
        <w:rPr>
          <w:rFonts w:ascii="Calibri" w:eastAsia="Calibri" w:hAnsi="Calibri" w:cs="Times New Roman"/>
          <w:color w:val="FF0000"/>
        </w:rPr>
      </w:pPr>
      <w:proofErr w:type="spellStart"/>
      <w:r w:rsidRPr="00444F46">
        <w:rPr>
          <w:rFonts w:ascii="Calibri" w:eastAsia="Calibri" w:hAnsi="Calibri" w:cs="Times New Roman"/>
          <w:color w:val="FF0000"/>
        </w:rPr>
        <w:t>Σωστο</w:t>
      </w:r>
      <w:proofErr w:type="spellEnd"/>
      <w:r w:rsidRPr="00444F46">
        <w:rPr>
          <w:rFonts w:ascii="Calibri" w:eastAsia="Calibri" w:hAnsi="Calibri" w:cs="Times New Roman"/>
          <w:color w:val="FF0000"/>
        </w:rPr>
        <w:t xml:space="preserve">. </w:t>
      </w:r>
      <w:proofErr w:type="spellStart"/>
      <w:r w:rsidRPr="00444F46">
        <w:rPr>
          <w:rFonts w:ascii="Calibri" w:eastAsia="Calibri" w:hAnsi="Calibri" w:cs="Times New Roman"/>
          <w:color w:val="FF0000"/>
        </w:rPr>
        <w:t>Ωστοσο</w:t>
      </w:r>
      <w:proofErr w:type="spellEnd"/>
      <w:r w:rsidRPr="00444F46">
        <w:rPr>
          <w:rFonts w:ascii="Calibri" w:eastAsia="Calibri" w:hAnsi="Calibri" w:cs="Times New Roman"/>
          <w:color w:val="FF0000"/>
        </w:rPr>
        <w:t xml:space="preserve"> </w:t>
      </w:r>
      <w:proofErr w:type="spellStart"/>
      <w:r w:rsidRPr="00444F46">
        <w:rPr>
          <w:rFonts w:ascii="Calibri" w:eastAsia="Calibri" w:hAnsi="Calibri" w:cs="Times New Roman"/>
          <w:color w:val="FF0000"/>
        </w:rPr>
        <w:t>προσοχη</w:t>
      </w:r>
      <w:proofErr w:type="spellEnd"/>
      <w:r w:rsidRPr="00444F46">
        <w:rPr>
          <w:rFonts w:ascii="Calibri" w:eastAsia="Calibri" w:hAnsi="Calibri" w:cs="Times New Roman"/>
          <w:color w:val="FF0000"/>
        </w:rPr>
        <w:t xml:space="preserve"> την </w:t>
      </w:r>
      <w:proofErr w:type="spellStart"/>
      <w:r w:rsidRPr="00444F46">
        <w:rPr>
          <w:rFonts w:ascii="Calibri" w:eastAsia="Calibri" w:hAnsi="Calibri" w:cs="Times New Roman"/>
          <w:color w:val="FF0000"/>
        </w:rPr>
        <w:t>περιπτωση</w:t>
      </w:r>
      <w:proofErr w:type="spellEnd"/>
      <w:r w:rsidRPr="00444F46">
        <w:rPr>
          <w:rFonts w:ascii="Calibri" w:eastAsia="Calibri" w:hAnsi="Calibri" w:cs="Times New Roman"/>
          <w:color w:val="FF0000"/>
        </w:rPr>
        <w:t xml:space="preserve"> το </w:t>
      </w:r>
      <w:proofErr w:type="spellStart"/>
      <w:r w:rsidRPr="00444F46">
        <w:rPr>
          <w:rFonts w:ascii="Calibri" w:eastAsia="Calibri" w:hAnsi="Calibri" w:cs="Times New Roman"/>
          <w:color w:val="FF0000"/>
        </w:rPr>
        <w:t>υλικο</w:t>
      </w:r>
      <w:proofErr w:type="spellEnd"/>
      <w:r w:rsidRPr="00444F46">
        <w:rPr>
          <w:rFonts w:ascii="Calibri" w:eastAsia="Calibri" w:hAnsi="Calibri" w:cs="Times New Roman"/>
          <w:color w:val="FF0000"/>
        </w:rPr>
        <w:t xml:space="preserve"> να είναι αέρας (</w:t>
      </w:r>
      <w:proofErr w:type="spellStart"/>
      <w:r w:rsidRPr="00444F46">
        <w:rPr>
          <w:rFonts w:ascii="Calibri" w:eastAsia="Calibri" w:hAnsi="Calibri" w:cs="Times New Roman"/>
          <w:color w:val="FF0000"/>
        </w:rPr>
        <w:t>οπου</w:t>
      </w:r>
      <w:proofErr w:type="spellEnd"/>
      <w:r w:rsidRPr="00444F46">
        <w:rPr>
          <w:rFonts w:ascii="Calibri" w:eastAsia="Calibri" w:hAnsi="Calibri" w:cs="Times New Roman"/>
          <w:color w:val="FF0000"/>
        </w:rPr>
        <w:t xml:space="preserve"> </w:t>
      </w:r>
      <w:proofErr w:type="spellStart"/>
      <w:r w:rsidRPr="00444F46">
        <w:rPr>
          <w:rFonts w:ascii="Calibri" w:eastAsia="Calibri" w:hAnsi="Calibri" w:cs="Times New Roman"/>
          <w:color w:val="FF0000"/>
        </w:rPr>
        <w:t>αναλογα</w:t>
      </w:r>
      <w:proofErr w:type="spellEnd"/>
      <w:r w:rsidRPr="00444F46">
        <w:rPr>
          <w:rFonts w:ascii="Calibri" w:eastAsia="Calibri" w:hAnsi="Calibri" w:cs="Times New Roman"/>
          <w:color w:val="FF0000"/>
        </w:rPr>
        <w:t xml:space="preserve"> με την </w:t>
      </w:r>
      <w:proofErr w:type="spellStart"/>
      <w:r w:rsidRPr="00444F46">
        <w:rPr>
          <w:rFonts w:ascii="Calibri" w:eastAsia="Calibri" w:hAnsi="Calibri" w:cs="Times New Roman"/>
          <w:color w:val="FF0000"/>
        </w:rPr>
        <w:t>πιεση</w:t>
      </w:r>
      <w:proofErr w:type="spellEnd"/>
      <w:r w:rsidRPr="00444F46">
        <w:rPr>
          <w:rFonts w:ascii="Calibri" w:eastAsia="Calibri" w:hAnsi="Calibri" w:cs="Times New Roman"/>
          <w:color w:val="FF0000"/>
        </w:rPr>
        <w:t xml:space="preserve"> </w:t>
      </w:r>
      <w:proofErr w:type="spellStart"/>
      <w:r w:rsidRPr="00444F46">
        <w:rPr>
          <w:rFonts w:ascii="Calibri" w:eastAsia="Calibri" w:hAnsi="Calibri" w:cs="Times New Roman"/>
          <w:color w:val="FF0000"/>
        </w:rPr>
        <w:t>εχουμε</w:t>
      </w:r>
      <w:proofErr w:type="spellEnd"/>
      <w:r w:rsidRPr="00444F46">
        <w:rPr>
          <w:rFonts w:ascii="Calibri" w:eastAsia="Calibri" w:hAnsi="Calibri" w:cs="Times New Roman"/>
          <w:color w:val="FF0000"/>
        </w:rPr>
        <w:t xml:space="preserve"> άλλη </w:t>
      </w:r>
      <w:proofErr w:type="spellStart"/>
      <w:r w:rsidRPr="00444F46">
        <w:rPr>
          <w:rFonts w:ascii="Calibri" w:eastAsia="Calibri" w:hAnsi="Calibri" w:cs="Times New Roman"/>
          <w:color w:val="FF0000"/>
        </w:rPr>
        <w:t>πυκνοτητα</w:t>
      </w:r>
      <w:proofErr w:type="spellEnd"/>
      <w:r w:rsidRPr="00444F46">
        <w:rPr>
          <w:rFonts w:ascii="Calibri" w:eastAsia="Calibri" w:hAnsi="Calibri" w:cs="Times New Roman"/>
          <w:color w:val="FF0000"/>
        </w:rPr>
        <w:t xml:space="preserve">) ή </w:t>
      </w:r>
      <w:proofErr w:type="spellStart"/>
      <w:r w:rsidRPr="00444F46">
        <w:rPr>
          <w:rFonts w:ascii="Calibri" w:eastAsia="Calibri" w:hAnsi="Calibri" w:cs="Times New Roman"/>
          <w:color w:val="FF0000"/>
        </w:rPr>
        <w:t>καποιο</w:t>
      </w:r>
      <w:proofErr w:type="spellEnd"/>
      <w:r w:rsidRPr="00444F46">
        <w:rPr>
          <w:rFonts w:ascii="Calibri" w:eastAsia="Calibri" w:hAnsi="Calibri" w:cs="Times New Roman"/>
          <w:color w:val="FF0000"/>
        </w:rPr>
        <w:t xml:space="preserve"> </w:t>
      </w:r>
      <w:proofErr w:type="spellStart"/>
      <w:r w:rsidRPr="00444F46">
        <w:rPr>
          <w:rFonts w:ascii="Calibri" w:eastAsia="Calibri" w:hAnsi="Calibri" w:cs="Times New Roman"/>
          <w:color w:val="FF0000"/>
        </w:rPr>
        <w:t>μιγμα</w:t>
      </w:r>
      <w:proofErr w:type="spellEnd"/>
      <w:r w:rsidRPr="00444F46">
        <w:rPr>
          <w:rFonts w:ascii="Calibri" w:eastAsia="Calibri" w:hAnsi="Calibri" w:cs="Times New Roman"/>
          <w:color w:val="FF0000"/>
        </w:rPr>
        <w:t xml:space="preserve"> </w:t>
      </w:r>
      <w:proofErr w:type="spellStart"/>
      <w:r w:rsidRPr="00444F46">
        <w:rPr>
          <w:rFonts w:ascii="Calibri" w:eastAsia="Calibri" w:hAnsi="Calibri" w:cs="Times New Roman"/>
          <w:color w:val="FF0000"/>
        </w:rPr>
        <w:t>αεριου</w:t>
      </w:r>
      <w:proofErr w:type="spellEnd"/>
      <w:r w:rsidRPr="00444F46">
        <w:rPr>
          <w:rFonts w:ascii="Calibri" w:eastAsia="Calibri" w:hAnsi="Calibri" w:cs="Times New Roman"/>
          <w:color w:val="FF0000"/>
        </w:rPr>
        <w:t xml:space="preserve"> και στερεού ή αερίου και υγρού (</w:t>
      </w:r>
      <w:proofErr w:type="spellStart"/>
      <w:r w:rsidRPr="00444F46">
        <w:rPr>
          <w:rFonts w:ascii="Calibri" w:eastAsia="Calibri" w:hAnsi="Calibri" w:cs="Times New Roman"/>
          <w:color w:val="FF0000"/>
        </w:rPr>
        <w:t>πιεζοντας</w:t>
      </w:r>
      <w:proofErr w:type="spellEnd"/>
      <w:r w:rsidRPr="00444F46">
        <w:rPr>
          <w:rFonts w:ascii="Calibri" w:eastAsia="Calibri" w:hAnsi="Calibri" w:cs="Times New Roman"/>
          <w:color w:val="FF0000"/>
        </w:rPr>
        <w:t xml:space="preserve">, </w:t>
      </w:r>
      <w:proofErr w:type="spellStart"/>
      <w:r w:rsidRPr="00444F46">
        <w:rPr>
          <w:rFonts w:ascii="Calibri" w:eastAsia="Calibri" w:hAnsi="Calibri" w:cs="Times New Roman"/>
          <w:color w:val="FF0000"/>
        </w:rPr>
        <w:t>εχουμε</w:t>
      </w:r>
      <w:proofErr w:type="spellEnd"/>
      <w:r w:rsidRPr="00444F46">
        <w:rPr>
          <w:rFonts w:ascii="Calibri" w:eastAsia="Calibri" w:hAnsi="Calibri" w:cs="Times New Roman"/>
          <w:color w:val="FF0000"/>
        </w:rPr>
        <w:t xml:space="preserve"> την </w:t>
      </w:r>
      <w:proofErr w:type="spellStart"/>
      <w:r w:rsidRPr="00444F46">
        <w:rPr>
          <w:rFonts w:ascii="Calibri" w:eastAsia="Calibri" w:hAnsi="Calibri" w:cs="Times New Roman"/>
          <w:color w:val="FF0000"/>
        </w:rPr>
        <w:t>ιδια</w:t>
      </w:r>
      <w:proofErr w:type="spellEnd"/>
      <w:r w:rsidRPr="00444F46">
        <w:rPr>
          <w:rFonts w:ascii="Calibri" w:eastAsia="Calibri" w:hAnsi="Calibri" w:cs="Times New Roman"/>
          <w:color w:val="FF0000"/>
        </w:rPr>
        <w:t xml:space="preserve"> </w:t>
      </w:r>
      <w:proofErr w:type="spellStart"/>
      <w:r w:rsidRPr="00444F46">
        <w:rPr>
          <w:rFonts w:ascii="Calibri" w:eastAsia="Calibri" w:hAnsi="Calibri" w:cs="Times New Roman"/>
          <w:color w:val="FF0000"/>
        </w:rPr>
        <w:t>μαζα</w:t>
      </w:r>
      <w:proofErr w:type="spellEnd"/>
      <w:r w:rsidRPr="00444F46">
        <w:rPr>
          <w:rFonts w:ascii="Calibri" w:eastAsia="Calibri" w:hAnsi="Calibri" w:cs="Times New Roman"/>
          <w:color w:val="FF0000"/>
        </w:rPr>
        <w:t xml:space="preserve"> </w:t>
      </w:r>
      <w:proofErr w:type="spellStart"/>
      <w:r w:rsidRPr="00444F46">
        <w:rPr>
          <w:rFonts w:ascii="Calibri" w:eastAsia="Calibri" w:hAnsi="Calibri" w:cs="Times New Roman"/>
          <w:color w:val="FF0000"/>
        </w:rPr>
        <w:t>αλλα</w:t>
      </w:r>
      <w:proofErr w:type="spellEnd"/>
      <w:r w:rsidRPr="00444F46">
        <w:rPr>
          <w:rFonts w:ascii="Calibri" w:eastAsia="Calibri" w:hAnsi="Calibri" w:cs="Times New Roman"/>
          <w:color w:val="FF0000"/>
        </w:rPr>
        <w:t xml:space="preserve"> το </w:t>
      </w:r>
      <w:proofErr w:type="spellStart"/>
      <w:r w:rsidRPr="00444F46">
        <w:rPr>
          <w:rFonts w:ascii="Calibri" w:eastAsia="Calibri" w:hAnsi="Calibri" w:cs="Times New Roman"/>
          <w:color w:val="FF0000"/>
        </w:rPr>
        <w:t>κομματι</w:t>
      </w:r>
      <w:proofErr w:type="spellEnd"/>
      <w:r w:rsidRPr="00444F46">
        <w:rPr>
          <w:rFonts w:ascii="Calibri" w:eastAsia="Calibri" w:hAnsi="Calibri" w:cs="Times New Roman"/>
          <w:color w:val="FF0000"/>
        </w:rPr>
        <w:t xml:space="preserve"> του </w:t>
      </w:r>
      <w:proofErr w:type="spellStart"/>
      <w:r w:rsidRPr="00444F46">
        <w:rPr>
          <w:rFonts w:ascii="Calibri" w:eastAsia="Calibri" w:hAnsi="Calibri" w:cs="Times New Roman"/>
          <w:color w:val="FF0000"/>
        </w:rPr>
        <w:t>αερα</w:t>
      </w:r>
      <w:proofErr w:type="spellEnd"/>
      <w:r w:rsidRPr="00444F46">
        <w:rPr>
          <w:rFonts w:ascii="Calibri" w:eastAsia="Calibri" w:hAnsi="Calibri" w:cs="Times New Roman"/>
          <w:color w:val="FF0000"/>
        </w:rPr>
        <w:t xml:space="preserve"> θα </w:t>
      </w:r>
      <w:proofErr w:type="spellStart"/>
      <w:r w:rsidRPr="00444F46">
        <w:rPr>
          <w:rFonts w:ascii="Calibri" w:eastAsia="Calibri" w:hAnsi="Calibri" w:cs="Times New Roman"/>
          <w:color w:val="FF0000"/>
        </w:rPr>
        <w:t>πιεστει</w:t>
      </w:r>
      <w:proofErr w:type="spellEnd"/>
      <w:r w:rsidRPr="00444F46">
        <w:rPr>
          <w:rFonts w:ascii="Calibri" w:eastAsia="Calibri" w:hAnsi="Calibri" w:cs="Times New Roman"/>
          <w:color w:val="FF0000"/>
        </w:rPr>
        <w:t xml:space="preserve">. </w:t>
      </w:r>
      <w:proofErr w:type="spellStart"/>
      <w:r w:rsidRPr="00444F46">
        <w:rPr>
          <w:rFonts w:ascii="Calibri" w:eastAsia="Calibri" w:hAnsi="Calibri" w:cs="Times New Roman"/>
          <w:color w:val="FF0000"/>
        </w:rPr>
        <w:t>Μπορει</w:t>
      </w:r>
      <w:proofErr w:type="spellEnd"/>
      <w:r w:rsidRPr="00444F46">
        <w:rPr>
          <w:rFonts w:ascii="Calibri" w:eastAsia="Calibri" w:hAnsi="Calibri" w:cs="Times New Roman"/>
          <w:color w:val="FF0000"/>
        </w:rPr>
        <w:t xml:space="preserve"> και να </w:t>
      </w:r>
      <w:proofErr w:type="spellStart"/>
      <w:r w:rsidRPr="00444F46">
        <w:rPr>
          <w:rFonts w:ascii="Calibri" w:eastAsia="Calibri" w:hAnsi="Calibri" w:cs="Times New Roman"/>
          <w:color w:val="FF0000"/>
        </w:rPr>
        <w:t>διαφυγει</w:t>
      </w:r>
      <w:proofErr w:type="spellEnd"/>
      <w:r w:rsidRPr="00444F46">
        <w:rPr>
          <w:rFonts w:ascii="Calibri" w:eastAsia="Calibri" w:hAnsi="Calibri" w:cs="Times New Roman"/>
          <w:color w:val="FF0000"/>
        </w:rPr>
        <w:t xml:space="preserve"> αέρας</w:t>
      </w:r>
    </w:p>
    <w:p w14:paraId="4CAF3D20" w14:textId="77777777" w:rsidR="00444F46" w:rsidRPr="00444F46" w:rsidRDefault="00444F46" w:rsidP="00444F46">
      <w:pPr>
        <w:rPr>
          <w:rFonts w:ascii="Calibri" w:eastAsia="Calibri" w:hAnsi="Calibri" w:cs="Times New Roman"/>
        </w:rPr>
      </w:pPr>
      <w:r w:rsidRPr="00444F46">
        <w:rPr>
          <w:rFonts w:ascii="Calibri" w:eastAsia="Calibri" w:hAnsi="Calibri" w:cs="Times New Roman"/>
        </w:rPr>
        <w:pict w14:anchorId="4660D222">
          <v:rect id="_x0000_i1025" style="width:0;height:1.5pt" o:hralign="center" o:hrstd="t" o:hrnoshade="t" o:hr="t" fillcolor="gray" stroked="f"/>
        </w:pict>
      </w:r>
    </w:p>
    <w:p w14:paraId="79C8D581" w14:textId="77777777" w:rsidR="00444F46" w:rsidRPr="00444F46" w:rsidRDefault="00444F46" w:rsidP="00444F46">
      <w:pPr>
        <w:rPr>
          <w:rFonts w:ascii="Calibri" w:eastAsia="Calibri" w:hAnsi="Calibri" w:cs="Times New Roman"/>
          <w:b/>
          <w:bCs/>
        </w:rPr>
      </w:pPr>
      <w:r w:rsidRPr="00444F46">
        <w:rPr>
          <w:rFonts w:ascii="Calibri" w:eastAsia="Calibri" w:hAnsi="Calibri" w:cs="Times New Roman"/>
          <w:b/>
          <w:bCs/>
        </w:rPr>
        <w:t>Β) Παράδειγμα Λανθασμένης Επιστημονικά Απάντησης αλλά "Σωστής" Συλλογιστικά</w:t>
      </w:r>
    </w:p>
    <w:p w14:paraId="28B3BC36" w14:textId="77777777" w:rsidR="00444F46" w:rsidRPr="00444F46" w:rsidRDefault="00444F46" w:rsidP="00444F46">
      <w:pPr>
        <w:rPr>
          <w:rFonts w:ascii="Calibri" w:eastAsia="Calibri" w:hAnsi="Calibri" w:cs="Times New Roman"/>
        </w:rPr>
      </w:pPr>
      <w:r w:rsidRPr="00444F46">
        <w:rPr>
          <w:rFonts w:ascii="Calibri" w:eastAsia="Calibri" w:hAnsi="Calibri" w:cs="Times New Roman"/>
        </w:rPr>
        <w:t>Εδώ ο φοιτητής προσπαθεί να φτάσει στο σωστό συμπέρασμα (ότι είναι ίδια), αλλά χρησιμοποιεί λανθασμένες εγγυήσεις (</w:t>
      </w:r>
      <w:proofErr w:type="spellStart"/>
      <w:r w:rsidRPr="00444F46">
        <w:rPr>
          <w:rFonts w:ascii="Calibri" w:eastAsia="Calibri" w:hAnsi="Calibri" w:cs="Times New Roman"/>
        </w:rPr>
        <w:t>misconceptions</w:t>
      </w:r>
      <w:proofErr w:type="spellEnd"/>
      <w:r w:rsidRPr="00444F46">
        <w:rPr>
          <w:rFonts w:ascii="Calibri" w:eastAsia="Calibri" w:hAnsi="Calibri" w:cs="Times New Roman"/>
        </w:rPr>
        <w:t>) για να το πετύχει. Χρησιμοποιεί τη λογική της «</w:t>
      </w:r>
      <w:proofErr w:type="spellStart"/>
      <w:r w:rsidRPr="00444F46">
        <w:rPr>
          <w:rFonts w:ascii="Calibri" w:eastAsia="Calibri" w:hAnsi="Calibri" w:cs="Times New Roman"/>
        </w:rPr>
        <w:t>αλληλοεξουδετέρωσης</w:t>
      </w:r>
      <w:proofErr w:type="spellEnd"/>
      <w:r w:rsidRPr="00444F46">
        <w:rPr>
          <w:rFonts w:ascii="Calibri" w:eastAsia="Calibri" w:hAnsi="Calibri" w:cs="Times New Roman"/>
        </w:rPr>
        <w:t>» δύο λανθασμένων κανόνων. Ο συλλογισμός είναι λογικά δομημένος (αν ισχύουν τα Α και Β, τότε προκύπτει Γ), αλλά η Φυσική είναι λάθος.</w:t>
      </w:r>
    </w:p>
    <w:p w14:paraId="12483152" w14:textId="77777777" w:rsidR="00444F46" w:rsidRPr="00444F46" w:rsidRDefault="00444F46" w:rsidP="00444F46">
      <w:pPr>
        <w:numPr>
          <w:ilvl w:val="0"/>
          <w:numId w:val="2"/>
        </w:numPr>
        <w:rPr>
          <w:rFonts w:ascii="Calibri" w:eastAsia="Calibri" w:hAnsi="Calibri" w:cs="Times New Roman"/>
        </w:rPr>
      </w:pPr>
      <w:r w:rsidRPr="00444F46">
        <w:rPr>
          <w:rFonts w:ascii="Calibri" w:eastAsia="Calibri" w:hAnsi="Calibri" w:cs="Times New Roman"/>
          <w:b/>
          <w:bCs/>
        </w:rPr>
        <w:t>ΔΕΔΟΜΕΝΑ (</w:t>
      </w:r>
      <w:proofErr w:type="spellStart"/>
      <w:r w:rsidRPr="00444F46">
        <w:rPr>
          <w:rFonts w:ascii="Calibri" w:eastAsia="Calibri" w:hAnsi="Calibri" w:cs="Times New Roman"/>
          <w:b/>
          <w:bCs/>
        </w:rPr>
        <w:t>Data</w:t>
      </w:r>
      <w:proofErr w:type="spellEnd"/>
      <w:r w:rsidRPr="00444F46">
        <w:rPr>
          <w:rFonts w:ascii="Calibri" w:eastAsia="Calibri" w:hAnsi="Calibri" w:cs="Times New Roman"/>
          <w:b/>
          <w:bCs/>
        </w:rPr>
        <w:t>):</w:t>
      </w:r>
    </w:p>
    <w:p w14:paraId="7698D820" w14:textId="77777777" w:rsidR="00444F46" w:rsidRPr="00444F46" w:rsidRDefault="00444F46" w:rsidP="00444F46">
      <w:pPr>
        <w:numPr>
          <w:ilvl w:val="1"/>
          <w:numId w:val="2"/>
        </w:numPr>
        <w:rPr>
          <w:rFonts w:ascii="Calibri" w:eastAsia="Calibri" w:hAnsi="Calibri" w:cs="Times New Roman"/>
        </w:rPr>
      </w:pPr>
      <w:r w:rsidRPr="00444F46">
        <w:rPr>
          <w:rFonts w:ascii="Calibri" w:eastAsia="Calibri" w:hAnsi="Calibri" w:cs="Times New Roman"/>
        </w:rPr>
        <w:t>Το μεγάλο κομμάτι έχει μεγαλύτερη μάζα από το μικρό.</w:t>
      </w:r>
    </w:p>
    <w:p w14:paraId="60A82C73" w14:textId="77777777" w:rsidR="00444F46" w:rsidRPr="00444F46" w:rsidRDefault="00444F46" w:rsidP="00444F46">
      <w:pPr>
        <w:numPr>
          <w:ilvl w:val="1"/>
          <w:numId w:val="2"/>
        </w:numPr>
        <w:rPr>
          <w:rFonts w:ascii="Calibri" w:eastAsia="Calibri" w:hAnsi="Calibri" w:cs="Times New Roman"/>
        </w:rPr>
      </w:pPr>
      <w:r w:rsidRPr="00444F46">
        <w:rPr>
          <w:rFonts w:ascii="Calibri" w:eastAsia="Calibri" w:hAnsi="Calibri" w:cs="Times New Roman"/>
        </w:rPr>
        <w:t>Το μεγάλο κομμάτι έχει μεγαλύτερο όγκο από το μικρό.</w:t>
      </w:r>
    </w:p>
    <w:p w14:paraId="2EBE161D" w14:textId="77777777" w:rsidR="00444F46" w:rsidRPr="00444F46" w:rsidRDefault="00444F46" w:rsidP="00444F46">
      <w:pPr>
        <w:numPr>
          <w:ilvl w:val="0"/>
          <w:numId w:val="2"/>
        </w:numPr>
        <w:rPr>
          <w:rFonts w:ascii="Calibri" w:eastAsia="Calibri" w:hAnsi="Calibri" w:cs="Times New Roman"/>
        </w:rPr>
      </w:pPr>
      <w:r w:rsidRPr="00444F46">
        <w:rPr>
          <w:rFonts w:ascii="Calibri" w:eastAsia="Calibri" w:hAnsi="Calibri" w:cs="Times New Roman"/>
          <w:b/>
          <w:bCs/>
        </w:rPr>
        <w:t>ΕΓΓΥΗΣΕΙΣ (</w:t>
      </w:r>
      <w:proofErr w:type="spellStart"/>
      <w:r w:rsidRPr="00444F46">
        <w:rPr>
          <w:rFonts w:ascii="Calibri" w:eastAsia="Calibri" w:hAnsi="Calibri" w:cs="Times New Roman"/>
          <w:b/>
          <w:bCs/>
        </w:rPr>
        <w:t>Warrants</w:t>
      </w:r>
      <w:proofErr w:type="spellEnd"/>
      <w:r w:rsidRPr="00444F46">
        <w:rPr>
          <w:rFonts w:ascii="Calibri" w:eastAsia="Calibri" w:hAnsi="Calibri" w:cs="Times New Roman"/>
          <w:b/>
          <w:bCs/>
        </w:rPr>
        <w:t>):</w:t>
      </w:r>
    </w:p>
    <w:p w14:paraId="4D63244F" w14:textId="77777777" w:rsidR="00444F46" w:rsidRPr="00444F46" w:rsidRDefault="00444F46" w:rsidP="00444F46">
      <w:pPr>
        <w:numPr>
          <w:ilvl w:val="1"/>
          <w:numId w:val="2"/>
        </w:numPr>
        <w:rPr>
          <w:rFonts w:ascii="Calibri" w:eastAsia="Calibri" w:hAnsi="Calibri" w:cs="Times New Roman"/>
        </w:rPr>
      </w:pPr>
      <w:r w:rsidRPr="00444F46">
        <w:rPr>
          <w:rFonts w:ascii="Calibri" w:eastAsia="Calibri" w:hAnsi="Calibri" w:cs="Times New Roman"/>
          <w:b/>
          <w:bCs/>
        </w:rPr>
        <w:t>ε1:</w:t>
      </w:r>
      <w:r w:rsidRPr="00444F46">
        <w:rPr>
          <w:rFonts w:ascii="Calibri" w:eastAsia="Calibri" w:hAnsi="Calibri" w:cs="Times New Roman"/>
        </w:rPr>
        <w:t xml:space="preserve"> Όσο αυξάνει η μάζα ενός σώματος τόσο αυξάνει και η πυκνότητά του</w:t>
      </w:r>
      <w:r w:rsidRPr="00444F46">
        <w:rPr>
          <w:rFonts w:ascii="Calibri" w:eastAsia="Calibri" w:hAnsi="Calibri" w:cs="Times New Roman"/>
          <w:vertAlign w:val="superscript"/>
        </w:rPr>
        <w:t>2</w:t>
      </w:r>
      <w:r w:rsidRPr="00444F46">
        <w:rPr>
          <w:rFonts w:ascii="Calibri" w:eastAsia="Calibri" w:hAnsi="Calibri" w:cs="Times New Roman"/>
        </w:rPr>
        <w:t>.</w:t>
      </w:r>
    </w:p>
    <w:p w14:paraId="6F74D95E" w14:textId="77777777" w:rsidR="00444F46" w:rsidRPr="00444F46" w:rsidRDefault="00444F46" w:rsidP="00444F46">
      <w:pPr>
        <w:numPr>
          <w:ilvl w:val="1"/>
          <w:numId w:val="2"/>
        </w:numPr>
        <w:rPr>
          <w:rFonts w:ascii="Calibri" w:eastAsia="Calibri" w:hAnsi="Calibri" w:cs="Times New Roman"/>
        </w:rPr>
      </w:pPr>
      <w:r w:rsidRPr="00444F46">
        <w:rPr>
          <w:rFonts w:ascii="Calibri" w:eastAsia="Calibri" w:hAnsi="Calibri" w:cs="Times New Roman"/>
          <w:b/>
          <w:bCs/>
        </w:rPr>
        <w:t>ε2:</w:t>
      </w:r>
      <w:r w:rsidRPr="00444F46">
        <w:rPr>
          <w:rFonts w:ascii="Calibri" w:eastAsia="Calibri" w:hAnsi="Calibri" w:cs="Times New Roman"/>
        </w:rPr>
        <w:t xml:space="preserve"> Όσο αυξάνει ο όγκος ενός σώματος τόσο μειώνεται η πυκνότητά του</w:t>
      </w:r>
      <w:r w:rsidRPr="00444F46">
        <w:rPr>
          <w:rFonts w:ascii="Calibri" w:eastAsia="Calibri" w:hAnsi="Calibri" w:cs="Times New Roman"/>
          <w:vertAlign w:val="superscript"/>
        </w:rPr>
        <w:t>3</w:t>
      </w:r>
      <w:r w:rsidRPr="00444F46">
        <w:rPr>
          <w:rFonts w:ascii="Calibri" w:eastAsia="Calibri" w:hAnsi="Calibri" w:cs="Times New Roman"/>
        </w:rPr>
        <w:t>.</w:t>
      </w:r>
    </w:p>
    <w:p w14:paraId="70C3CFD9" w14:textId="77777777" w:rsidR="00444F46" w:rsidRPr="00444F46" w:rsidRDefault="00444F46" w:rsidP="00444F46">
      <w:pPr>
        <w:numPr>
          <w:ilvl w:val="0"/>
          <w:numId w:val="2"/>
        </w:numPr>
        <w:rPr>
          <w:rFonts w:ascii="Calibri" w:eastAsia="Calibri" w:hAnsi="Calibri" w:cs="Times New Roman"/>
        </w:rPr>
      </w:pPr>
      <w:r w:rsidRPr="00444F46">
        <w:rPr>
          <w:rFonts w:ascii="Calibri" w:eastAsia="Calibri" w:hAnsi="Calibri" w:cs="Times New Roman"/>
        </w:rPr>
        <w:t>ΣΥΛΛΟΓΙΣΜΟΣ (</w:t>
      </w:r>
      <w:proofErr w:type="spellStart"/>
      <w:r w:rsidRPr="00444F46">
        <w:rPr>
          <w:rFonts w:ascii="Calibri" w:eastAsia="Calibri" w:hAnsi="Calibri" w:cs="Times New Roman"/>
        </w:rPr>
        <w:t>Reasoning</w:t>
      </w:r>
      <w:proofErr w:type="spellEnd"/>
      <w:r w:rsidRPr="00444F46">
        <w:rPr>
          <w:rFonts w:ascii="Calibri" w:eastAsia="Calibri" w:hAnsi="Calibri" w:cs="Times New Roman"/>
        </w:rPr>
        <w:t>):</w:t>
      </w:r>
    </w:p>
    <w:p w14:paraId="2309BCD5" w14:textId="77777777" w:rsidR="00444F46" w:rsidRPr="00444F46" w:rsidRDefault="00444F46" w:rsidP="00444F46">
      <w:pPr>
        <w:rPr>
          <w:rFonts w:ascii="Calibri" w:eastAsia="Calibri" w:hAnsi="Calibri" w:cs="Times New Roman"/>
        </w:rPr>
      </w:pPr>
      <w:r w:rsidRPr="00444F46">
        <w:rPr>
          <w:rFonts w:ascii="Calibri" w:eastAsia="Calibri" w:hAnsi="Calibri" w:cs="Times New Roman"/>
        </w:rPr>
        <w:t>Στο μεγάλο κομμάτι ξύλου συμβαίνουν δύο αντίθετα πράγματα. Από τη μία, επειδή έχει μεγαλύτερη μάζα, η εγγύηση ε1 μας λέει ότι η πυκνότητα τείνει να αυξηθεί. Από την άλλη, επειδή έχει μεγαλύτερο όγκο, η εγγύηση ε2 μας λέει ότι η πυκνότητα τείνει να μειωθεί. Επειδή λοιπόν η αύξηση της μάζας «τραβάει» την πυκνότητα προς τα πάνω και η αύξηση του όγκου την «τραβάει» προς τα κάτω, οι δύο επιδράσεις εξουδετερώνονται ακριβώς.</w:t>
      </w:r>
    </w:p>
    <w:p w14:paraId="479DFABD" w14:textId="77777777" w:rsidR="00444F46" w:rsidRPr="00444F46" w:rsidRDefault="00444F46" w:rsidP="00444F46">
      <w:pPr>
        <w:numPr>
          <w:ilvl w:val="0"/>
          <w:numId w:val="2"/>
        </w:numPr>
        <w:rPr>
          <w:rFonts w:ascii="Calibri" w:eastAsia="Calibri" w:hAnsi="Calibri" w:cs="Times New Roman"/>
        </w:rPr>
      </w:pPr>
      <w:r w:rsidRPr="00444F46">
        <w:rPr>
          <w:rFonts w:ascii="Calibri" w:eastAsia="Calibri" w:hAnsi="Calibri" w:cs="Times New Roman"/>
        </w:rPr>
        <w:t>ΣΥΜΠΕΡΑΣΜΑ (</w:t>
      </w:r>
      <w:proofErr w:type="spellStart"/>
      <w:r w:rsidRPr="00444F46">
        <w:rPr>
          <w:rFonts w:ascii="Calibri" w:eastAsia="Calibri" w:hAnsi="Calibri" w:cs="Times New Roman"/>
        </w:rPr>
        <w:t>Claim</w:t>
      </w:r>
      <w:proofErr w:type="spellEnd"/>
      <w:r w:rsidRPr="00444F46">
        <w:rPr>
          <w:rFonts w:ascii="Calibri" w:eastAsia="Calibri" w:hAnsi="Calibri" w:cs="Times New Roman"/>
        </w:rPr>
        <w:t>):</w:t>
      </w:r>
    </w:p>
    <w:p w14:paraId="12A909D1" w14:textId="77777777" w:rsidR="00444F46" w:rsidRPr="00444F46" w:rsidRDefault="00444F46" w:rsidP="00444F46">
      <w:pPr>
        <w:rPr>
          <w:rFonts w:ascii="Calibri" w:eastAsia="Calibri" w:hAnsi="Calibri" w:cs="Times New Roman"/>
        </w:rPr>
      </w:pPr>
      <w:r w:rsidRPr="00444F46">
        <w:rPr>
          <w:rFonts w:ascii="Calibri" w:eastAsia="Calibri" w:hAnsi="Calibri" w:cs="Times New Roman"/>
        </w:rPr>
        <w:t>Επομένως, το μικρό κομμάτι καταλήγει να έχει την ίδια πυκνότητα με το μεγάλο.</w:t>
      </w:r>
    </w:p>
    <w:p w14:paraId="79EA52A4" w14:textId="77777777" w:rsidR="00444F46" w:rsidRPr="00444F46" w:rsidRDefault="00444F46" w:rsidP="00444F46">
      <w:pPr>
        <w:rPr>
          <w:rFonts w:ascii="Calibri" w:eastAsia="Calibri" w:hAnsi="Calibri" w:cs="Times New Roman"/>
        </w:rPr>
      </w:pPr>
      <w:r w:rsidRPr="00444F46">
        <w:rPr>
          <w:rFonts w:ascii="Calibri" w:eastAsia="Calibri" w:hAnsi="Calibri" w:cs="Times New Roman"/>
        </w:rPr>
        <w:pict w14:anchorId="0B6A33E1">
          <v:rect id="_x0000_i1026" style="width:0;height:1.5pt" o:hralign="center" o:hrstd="t" o:hrnoshade="t" o:hr="t" fillcolor="gray" stroked="f"/>
        </w:pict>
      </w:r>
    </w:p>
    <w:p w14:paraId="2D7154DE" w14:textId="77777777" w:rsidR="00444F46" w:rsidRPr="00444F46" w:rsidRDefault="00444F46" w:rsidP="00444F46">
      <w:pPr>
        <w:rPr>
          <w:rFonts w:ascii="Calibri" w:eastAsia="Calibri" w:hAnsi="Calibri" w:cs="Times New Roman"/>
          <w:b/>
          <w:bCs/>
        </w:rPr>
      </w:pPr>
      <w:r w:rsidRPr="00444F46">
        <w:rPr>
          <w:rFonts w:ascii="Calibri" w:eastAsia="Calibri" w:hAnsi="Calibri" w:cs="Times New Roman"/>
          <w:b/>
          <w:bCs/>
        </w:rPr>
        <w:t>Γ) Παράδειγμα Λανθασμένου Λογικού Συλλογισμού</w:t>
      </w:r>
    </w:p>
    <w:p w14:paraId="6FD182B7" w14:textId="77777777" w:rsidR="00444F46" w:rsidRPr="00444F46" w:rsidRDefault="00444F46" w:rsidP="00444F46">
      <w:pPr>
        <w:rPr>
          <w:rFonts w:ascii="Calibri" w:eastAsia="Calibri" w:hAnsi="Calibri" w:cs="Times New Roman"/>
        </w:rPr>
      </w:pPr>
      <w:r w:rsidRPr="00444F46">
        <w:rPr>
          <w:rFonts w:ascii="Calibri" w:eastAsia="Calibri" w:hAnsi="Calibri" w:cs="Times New Roman"/>
        </w:rPr>
        <w:t>Εδώ ο φοιτητής επικαλείται μια εγγύηση (λανθασμένη ή σωστή, εδώ λανθασμένη για έμφαση), αλλά το συμπέρασμα που βγάζει έρχεται σε πλήρη αντίθεση με αυτό που υπαγορεύει η εγγύησή του. Υπάρχει λογικό χάσμα (non-</w:t>
      </w:r>
      <w:proofErr w:type="spellStart"/>
      <w:r w:rsidRPr="00444F46">
        <w:rPr>
          <w:rFonts w:ascii="Calibri" w:eastAsia="Calibri" w:hAnsi="Calibri" w:cs="Times New Roman"/>
        </w:rPr>
        <w:t>sequitur</w:t>
      </w:r>
      <w:proofErr w:type="spellEnd"/>
      <w:r w:rsidRPr="00444F46">
        <w:rPr>
          <w:rFonts w:ascii="Calibri" w:eastAsia="Calibri" w:hAnsi="Calibri" w:cs="Times New Roman"/>
        </w:rPr>
        <w:t>).</w:t>
      </w:r>
    </w:p>
    <w:p w14:paraId="53909DEA" w14:textId="77777777" w:rsidR="00444F46" w:rsidRPr="00444F46" w:rsidRDefault="00444F46" w:rsidP="00444F46">
      <w:pPr>
        <w:numPr>
          <w:ilvl w:val="0"/>
          <w:numId w:val="3"/>
        </w:numPr>
        <w:rPr>
          <w:rFonts w:ascii="Calibri" w:eastAsia="Calibri" w:hAnsi="Calibri" w:cs="Times New Roman"/>
        </w:rPr>
      </w:pPr>
      <w:r w:rsidRPr="00444F46">
        <w:rPr>
          <w:rFonts w:ascii="Calibri" w:eastAsia="Calibri" w:hAnsi="Calibri" w:cs="Times New Roman"/>
          <w:b/>
          <w:bCs/>
        </w:rPr>
        <w:t>ΔΕΔΟΜΕΝΑ (</w:t>
      </w:r>
      <w:proofErr w:type="spellStart"/>
      <w:r w:rsidRPr="00444F46">
        <w:rPr>
          <w:rFonts w:ascii="Calibri" w:eastAsia="Calibri" w:hAnsi="Calibri" w:cs="Times New Roman"/>
          <w:b/>
          <w:bCs/>
        </w:rPr>
        <w:t>Data</w:t>
      </w:r>
      <w:proofErr w:type="spellEnd"/>
      <w:r w:rsidRPr="00444F46">
        <w:rPr>
          <w:rFonts w:ascii="Calibri" w:eastAsia="Calibri" w:hAnsi="Calibri" w:cs="Times New Roman"/>
          <w:b/>
          <w:bCs/>
        </w:rPr>
        <w:t>):</w:t>
      </w:r>
    </w:p>
    <w:p w14:paraId="6E070886" w14:textId="77777777" w:rsidR="00444F46" w:rsidRPr="00444F46" w:rsidRDefault="00444F46" w:rsidP="00444F46">
      <w:pPr>
        <w:numPr>
          <w:ilvl w:val="1"/>
          <w:numId w:val="3"/>
        </w:numPr>
        <w:rPr>
          <w:rFonts w:ascii="Calibri" w:eastAsia="Calibri" w:hAnsi="Calibri" w:cs="Times New Roman"/>
        </w:rPr>
      </w:pPr>
      <w:r w:rsidRPr="00444F46">
        <w:rPr>
          <w:rFonts w:ascii="Calibri" w:eastAsia="Calibri" w:hAnsi="Calibri" w:cs="Times New Roman"/>
        </w:rPr>
        <w:t>Το μεγάλο κομμάτι έχει πιο πολλή μάζα.</w:t>
      </w:r>
    </w:p>
    <w:p w14:paraId="1EDEF9D0" w14:textId="77777777" w:rsidR="00444F46" w:rsidRPr="00444F46" w:rsidRDefault="00444F46" w:rsidP="00444F46">
      <w:pPr>
        <w:numPr>
          <w:ilvl w:val="0"/>
          <w:numId w:val="3"/>
        </w:numPr>
        <w:rPr>
          <w:rFonts w:ascii="Calibri" w:eastAsia="Calibri" w:hAnsi="Calibri" w:cs="Times New Roman"/>
        </w:rPr>
      </w:pPr>
      <w:r w:rsidRPr="00444F46">
        <w:rPr>
          <w:rFonts w:ascii="Calibri" w:eastAsia="Calibri" w:hAnsi="Calibri" w:cs="Times New Roman"/>
          <w:b/>
          <w:bCs/>
        </w:rPr>
        <w:t>ΕΓΓΥΗΣΕΙΣ (</w:t>
      </w:r>
      <w:proofErr w:type="spellStart"/>
      <w:r w:rsidRPr="00444F46">
        <w:rPr>
          <w:rFonts w:ascii="Calibri" w:eastAsia="Calibri" w:hAnsi="Calibri" w:cs="Times New Roman"/>
          <w:b/>
          <w:bCs/>
        </w:rPr>
        <w:t>Warrants</w:t>
      </w:r>
      <w:proofErr w:type="spellEnd"/>
      <w:r w:rsidRPr="00444F46">
        <w:rPr>
          <w:rFonts w:ascii="Calibri" w:eastAsia="Calibri" w:hAnsi="Calibri" w:cs="Times New Roman"/>
          <w:b/>
          <w:bCs/>
        </w:rPr>
        <w:t>):</w:t>
      </w:r>
    </w:p>
    <w:p w14:paraId="6B226139" w14:textId="77777777" w:rsidR="00444F46" w:rsidRPr="00444F46" w:rsidRDefault="00444F46" w:rsidP="00444F46">
      <w:pPr>
        <w:numPr>
          <w:ilvl w:val="1"/>
          <w:numId w:val="3"/>
        </w:numPr>
        <w:rPr>
          <w:rFonts w:ascii="Calibri" w:eastAsia="Calibri" w:hAnsi="Calibri" w:cs="Times New Roman"/>
        </w:rPr>
      </w:pPr>
      <w:r w:rsidRPr="00444F46">
        <w:rPr>
          <w:rFonts w:ascii="Calibri" w:eastAsia="Calibri" w:hAnsi="Calibri" w:cs="Times New Roman"/>
          <w:b/>
          <w:bCs/>
        </w:rPr>
        <w:t>ε1:</w:t>
      </w:r>
      <w:r w:rsidRPr="00444F46">
        <w:rPr>
          <w:rFonts w:ascii="Calibri" w:eastAsia="Calibri" w:hAnsi="Calibri" w:cs="Times New Roman"/>
        </w:rPr>
        <w:t xml:space="preserve"> Όσο αυξάνει η μάζα ενός σώματος τόσο αυξάνει και η πυκνότητά του</w:t>
      </w:r>
      <w:r w:rsidRPr="00444F46">
        <w:rPr>
          <w:rFonts w:ascii="Calibri" w:eastAsia="Calibri" w:hAnsi="Calibri" w:cs="Times New Roman"/>
          <w:vertAlign w:val="superscript"/>
        </w:rPr>
        <w:t>4</w:t>
      </w:r>
      <w:r w:rsidRPr="00444F46">
        <w:rPr>
          <w:rFonts w:ascii="Calibri" w:eastAsia="Calibri" w:hAnsi="Calibri" w:cs="Times New Roman"/>
        </w:rPr>
        <w:t>.</w:t>
      </w:r>
    </w:p>
    <w:p w14:paraId="20F8BE8C" w14:textId="77777777" w:rsidR="00444F46" w:rsidRPr="00444F46" w:rsidRDefault="00444F46" w:rsidP="00444F46">
      <w:pPr>
        <w:numPr>
          <w:ilvl w:val="0"/>
          <w:numId w:val="3"/>
        </w:numPr>
        <w:rPr>
          <w:rFonts w:ascii="Calibri" w:eastAsia="Calibri" w:hAnsi="Calibri" w:cs="Times New Roman"/>
        </w:rPr>
      </w:pPr>
      <w:r w:rsidRPr="00444F46">
        <w:rPr>
          <w:rFonts w:ascii="Calibri" w:eastAsia="Calibri" w:hAnsi="Calibri" w:cs="Times New Roman"/>
        </w:rPr>
        <w:t>ΣΥΛΛΟΓΙΣΜΟΣ (</w:t>
      </w:r>
      <w:proofErr w:type="spellStart"/>
      <w:r w:rsidRPr="00444F46">
        <w:rPr>
          <w:rFonts w:ascii="Calibri" w:eastAsia="Calibri" w:hAnsi="Calibri" w:cs="Times New Roman"/>
        </w:rPr>
        <w:t>Reasoning</w:t>
      </w:r>
      <w:proofErr w:type="spellEnd"/>
      <w:r w:rsidRPr="00444F46">
        <w:rPr>
          <w:rFonts w:ascii="Calibri" w:eastAsia="Calibri" w:hAnsi="Calibri" w:cs="Times New Roman"/>
        </w:rPr>
        <w:t xml:space="preserve"> - Λανθασμένος):</w:t>
      </w:r>
    </w:p>
    <w:p w14:paraId="01B2B7A3" w14:textId="77777777" w:rsidR="00444F46" w:rsidRPr="00444F46" w:rsidRDefault="00444F46" w:rsidP="00444F46">
      <w:pPr>
        <w:rPr>
          <w:rFonts w:ascii="Calibri" w:eastAsia="Calibri" w:hAnsi="Calibri" w:cs="Times New Roman"/>
        </w:rPr>
      </w:pPr>
      <w:r w:rsidRPr="00444F46">
        <w:rPr>
          <w:rFonts w:ascii="Calibri" w:eastAsia="Calibri" w:hAnsi="Calibri" w:cs="Times New Roman"/>
        </w:rPr>
        <w:t>Το μεγάλο κομμάτι είναι βαρύτερο και έχει περισσότερη μάζα. Σύμφωνα με την ε1, όταν η μάζα μεγαλώνει, η πυκνότητα γίνεται κι αυτή μεγαλύτερη. Άρα το μεγάλο κομμάτι θα έπρεπε να είναι πολύ πιο πυκνό.</w:t>
      </w:r>
    </w:p>
    <w:p w14:paraId="403B9339" w14:textId="77777777" w:rsidR="00444F46" w:rsidRPr="00444F46" w:rsidRDefault="00444F46" w:rsidP="00444F46">
      <w:pPr>
        <w:numPr>
          <w:ilvl w:val="0"/>
          <w:numId w:val="3"/>
        </w:numPr>
        <w:rPr>
          <w:rFonts w:ascii="Calibri" w:eastAsia="Calibri" w:hAnsi="Calibri" w:cs="Times New Roman"/>
        </w:rPr>
      </w:pPr>
      <w:r w:rsidRPr="00444F46">
        <w:rPr>
          <w:rFonts w:ascii="Calibri" w:eastAsia="Calibri" w:hAnsi="Calibri" w:cs="Times New Roman"/>
        </w:rPr>
        <w:t>ΣΥΜΠΕΡΑΣΜΑ (</w:t>
      </w:r>
      <w:proofErr w:type="spellStart"/>
      <w:r w:rsidRPr="00444F46">
        <w:rPr>
          <w:rFonts w:ascii="Calibri" w:eastAsia="Calibri" w:hAnsi="Calibri" w:cs="Times New Roman"/>
        </w:rPr>
        <w:t>Claim</w:t>
      </w:r>
      <w:proofErr w:type="spellEnd"/>
      <w:r w:rsidRPr="00444F46">
        <w:rPr>
          <w:rFonts w:ascii="Calibri" w:eastAsia="Calibri" w:hAnsi="Calibri" w:cs="Times New Roman"/>
        </w:rPr>
        <w:t xml:space="preserve"> - Αντίφαση):</w:t>
      </w:r>
    </w:p>
    <w:p w14:paraId="488BD597" w14:textId="77777777" w:rsidR="00444F46" w:rsidRPr="00444F46" w:rsidRDefault="00444F46" w:rsidP="00444F46">
      <w:pPr>
        <w:rPr>
          <w:rFonts w:ascii="Calibri" w:eastAsia="Calibri" w:hAnsi="Calibri" w:cs="Times New Roman"/>
        </w:rPr>
      </w:pPr>
      <w:r w:rsidRPr="00444F46">
        <w:rPr>
          <w:rFonts w:ascii="Calibri" w:eastAsia="Calibri" w:hAnsi="Calibri" w:cs="Times New Roman"/>
        </w:rPr>
        <w:t>Άρα, το μικρό και το μεγάλο κομμάτι έχουν την ίδια πυκνότητα.</w:t>
      </w:r>
    </w:p>
    <w:p w14:paraId="4DA6902D" w14:textId="0833DEC7" w:rsidR="00444F46" w:rsidRPr="00444F46" w:rsidRDefault="00444F46">
      <w:pPr>
        <w:rPr>
          <w:rFonts w:ascii="Calibri" w:eastAsia="Calibri" w:hAnsi="Calibri" w:cs="Times New Roman"/>
        </w:rPr>
      </w:pPr>
      <w:r w:rsidRPr="00444F46">
        <w:rPr>
          <w:rFonts w:ascii="Calibri" w:eastAsia="Calibri" w:hAnsi="Calibri" w:cs="Times New Roman"/>
        </w:rPr>
        <w:t>(Σχόλιο: Εδώ η λογική καταρρέει. Ο φοιτητής μόλις απέδειξε με τα λεγόμενά του ότι το μεγάλο είναι πιο πυκνό, αλλά αυθαίρετα καταλήγει στο συμπέρασμα ότι είναι ίδια, πιθανώς επειδή "θυμάται" ποια είναι η σωστή απάντηση, αγνοώντας όμως τον δικό του συλλογισμό).</w:t>
      </w:r>
      <w:bookmarkStart w:id="0" w:name="_GoBack"/>
      <w:bookmarkEnd w:id="0"/>
    </w:p>
    <w:sectPr w:rsidR="00444F46" w:rsidRPr="00444F46" w:rsidSect="007B2825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293656"/>
    <w:multiLevelType w:val="multilevel"/>
    <w:tmpl w:val="99A00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2409B4"/>
    <w:multiLevelType w:val="multilevel"/>
    <w:tmpl w:val="C2306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64696E"/>
    <w:multiLevelType w:val="multilevel"/>
    <w:tmpl w:val="FAAC4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C14"/>
    <w:rsid w:val="00444F46"/>
    <w:rsid w:val="006A4E80"/>
    <w:rsid w:val="007B2825"/>
    <w:rsid w:val="008C0989"/>
    <w:rsid w:val="00BC4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B75E3"/>
  <w15:chartTrackingRefBased/>
  <w15:docId w15:val="{FA8D63E3-803E-4E31-96E2-BF03EE855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767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KOLLIAS VASILIOS</dc:creator>
  <cp:keywords/>
  <dc:description/>
  <cp:lastModifiedBy> </cp:lastModifiedBy>
  <cp:revision>2</cp:revision>
  <dcterms:created xsi:type="dcterms:W3CDTF">2025-12-23T15:35:00Z</dcterms:created>
  <dcterms:modified xsi:type="dcterms:W3CDTF">2025-12-23T15:35:00Z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4f7218ad-2efc-47ad-a73f-89f17ef94b52</vt:lpwstr>
  </property>
</Properties>
</file>