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B44D6D" w14:textId="25722819" w:rsidR="004133F6" w:rsidRPr="00E95E9D" w:rsidRDefault="00154622">
      <w:pPr>
        <w:rPr>
          <w:color w:val="0070C0"/>
        </w:rPr>
      </w:pPr>
      <w:proofErr w:type="spellStart"/>
      <w:r w:rsidRPr="00E95E9D">
        <w:rPr>
          <w:color w:val="0070C0"/>
          <w:lang w:val="en-US"/>
        </w:rPr>
        <w:t>Karipidis</w:t>
      </w:r>
      <w:proofErr w:type="spellEnd"/>
      <w:r w:rsidRPr="00E95E9D">
        <w:rPr>
          <w:color w:val="0070C0"/>
          <w:lang w:val="en-US"/>
        </w:rPr>
        <w:t xml:space="preserve">, N., &amp; </w:t>
      </w:r>
      <w:proofErr w:type="spellStart"/>
      <w:r w:rsidRPr="00E95E9D">
        <w:rPr>
          <w:color w:val="0070C0"/>
          <w:lang w:val="en-US"/>
        </w:rPr>
        <w:t>Tsimperidis</w:t>
      </w:r>
      <w:proofErr w:type="spellEnd"/>
      <w:r w:rsidRPr="00E95E9D">
        <w:rPr>
          <w:color w:val="0070C0"/>
          <w:lang w:val="en-US"/>
        </w:rPr>
        <w:t>, I. (2024). Integration of wikis in education: a qualitative systematic review. </w:t>
      </w:r>
      <w:proofErr w:type="spellStart"/>
      <w:r w:rsidRPr="00E95E9D">
        <w:rPr>
          <w:i/>
          <w:iCs/>
          <w:color w:val="0070C0"/>
        </w:rPr>
        <w:t>Discover</w:t>
      </w:r>
      <w:proofErr w:type="spellEnd"/>
      <w:r w:rsidRPr="00E95E9D">
        <w:rPr>
          <w:i/>
          <w:iCs/>
          <w:color w:val="0070C0"/>
        </w:rPr>
        <w:t xml:space="preserve"> </w:t>
      </w:r>
      <w:proofErr w:type="spellStart"/>
      <w:r w:rsidRPr="00E95E9D">
        <w:rPr>
          <w:i/>
          <w:iCs/>
          <w:color w:val="0070C0"/>
        </w:rPr>
        <w:t>Education</w:t>
      </w:r>
      <w:proofErr w:type="spellEnd"/>
      <w:r w:rsidRPr="00E95E9D">
        <w:rPr>
          <w:color w:val="0070C0"/>
        </w:rPr>
        <w:t>, </w:t>
      </w:r>
      <w:r w:rsidRPr="00E95E9D">
        <w:rPr>
          <w:i/>
          <w:iCs/>
          <w:color w:val="0070C0"/>
        </w:rPr>
        <w:t>3</w:t>
      </w:r>
      <w:r w:rsidRPr="00E95E9D">
        <w:rPr>
          <w:color w:val="0070C0"/>
        </w:rPr>
        <w:t>(1), 61.</w:t>
      </w:r>
    </w:p>
    <w:p w14:paraId="27790C8B" w14:textId="39F5268D" w:rsidR="00154622" w:rsidRPr="00366E6D" w:rsidRDefault="00366E6D">
      <w:pPr>
        <w:rPr>
          <w:b/>
        </w:rPr>
      </w:pPr>
      <w:r w:rsidRPr="00366E6D">
        <w:rPr>
          <w:b/>
          <w:lang w:val="en-US"/>
        </w:rPr>
        <w:t xml:space="preserve">Wiki </w:t>
      </w:r>
      <w:r w:rsidRPr="00366E6D">
        <w:rPr>
          <w:b/>
        </w:rPr>
        <w:t>ΚΑΤΕΥΘΥΝΣΕΙΣ</w:t>
      </w:r>
    </w:p>
    <w:p w14:paraId="268C4035" w14:textId="426BC26C" w:rsidR="00154622" w:rsidRPr="00154622" w:rsidRDefault="00154622" w:rsidP="00154622">
      <w:r w:rsidRPr="00154622">
        <w:t xml:space="preserve">Το </w:t>
      </w:r>
      <w:r>
        <w:t>άρθρο</w:t>
      </w:r>
      <w:r w:rsidRPr="00154622">
        <w:t xml:space="preserve"> αποτελεί μια συστηματική ανασκόπηση 110 εμπειρικών μελετών (δημοσιευμένων μεταξύ 2014 και 2021) σχετικά με την ενσωμάτωση και τη χρήση των </w:t>
      </w:r>
      <w:proofErr w:type="spellStart"/>
      <w:r w:rsidRPr="00154622">
        <w:t>wikis</w:t>
      </w:r>
      <w:proofErr w:type="spellEnd"/>
      <w:r w:rsidRPr="00154622">
        <w:t xml:space="preserve"> σε όλες τις βαθμίδες της εκπαίδευσης,. Σκοπός του είναι να αναδείξει τα οφέλη, τις δυσκολίες και τις βέλτιστες πρακτικές για την αξιοποίηση αυτών των συνεργατικών εργαλείων.</w:t>
      </w:r>
    </w:p>
    <w:p w14:paraId="6D87EA0C" w14:textId="1EC21BB5" w:rsidR="00154622" w:rsidRPr="00154622" w:rsidRDefault="00154622" w:rsidP="00154622">
      <w:r w:rsidRPr="00154622">
        <w:rPr>
          <w:b/>
          <w:bCs/>
        </w:rPr>
        <w:t>Μεθοδολογία της έρευνας</w:t>
      </w:r>
      <w:r w:rsidRPr="00154622">
        <w:t xml:space="preserve"> Η έρευνα βασίστηκε στη μέθοδο της </w:t>
      </w:r>
      <w:r w:rsidRPr="00154622">
        <w:rPr>
          <w:b/>
          <w:bCs/>
        </w:rPr>
        <w:t>ανάλυσης περιεχομένου</w:t>
      </w:r>
      <w:r w:rsidRPr="00154622">
        <w:t xml:space="preserve"> (</w:t>
      </w:r>
      <w:proofErr w:type="spellStart"/>
      <w:r w:rsidRPr="00154622">
        <w:t>content</w:t>
      </w:r>
      <w:proofErr w:type="spellEnd"/>
      <w:r w:rsidRPr="00154622">
        <w:t xml:space="preserve"> </w:t>
      </w:r>
      <w:proofErr w:type="spellStart"/>
      <w:r w:rsidRPr="00154622">
        <w:t>analysis</w:t>
      </w:r>
      <w:proofErr w:type="spellEnd"/>
      <w:r w:rsidRPr="00154622">
        <w:t xml:space="preserve">). Αρχικά, συλλέχθηκαν άρθρα που περιλαμβάνονταν στις βάσεις του Web of </w:t>
      </w:r>
      <w:proofErr w:type="spellStart"/>
      <w:r w:rsidRPr="00154622">
        <w:t>Science</w:t>
      </w:r>
      <w:proofErr w:type="spellEnd"/>
      <w:r>
        <w:t>.</w:t>
      </w:r>
      <w:r w:rsidRPr="00154622">
        <w:t xml:space="preserve"> Στη συνέχεια, ακολουθήθηκε μια επαγωγική προσέγγιση: δύο ανεξάρτητοι ερευνητές διάβασαν τα 110 επιλεγμένα άρθρα, κωδικοποίησαν τα βασικά τους σημεία (</w:t>
      </w:r>
      <w:proofErr w:type="spellStart"/>
      <w:r w:rsidRPr="00154622">
        <w:t>open</w:t>
      </w:r>
      <w:proofErr w:type="spellEnd"/>
      <w:r w:rsidRPr="00154622">
        <w:t xml:space="preserve"> </w:t>
      </w:r>
      <w:proofErr w:type="spellStart"/>
      <w:r w:rsidRPr="00154622">
        <w:t>coding</w:t>
      </w:r>
      <w:proofErr w:type="spellEnd"/>
      <w:r w:rsidRPr="00154622">
        <w:t>) και δημιούργησαν κατηγορίες και θεματικές,. Τυχόν ασυμφωνίες μεταξύ των ερευνητών επιλύθηκαν μέσω συζήτησης και επαναξιολόγησης των άρθρων για τη διασφάλιση της εγκυρότητας.</w:t>
      </w:r>
    </w:p>
    <w:p w14:paraId="122AC26D" w14:textId="77777777" w:rsidR="00154622" w:rsidRPr="00154622" w:rsidRDefault="00154622" w:rsidP="00154622">
      <w:r w:rsidRPr="00154622">
        <w:rPr>
          <w:b/>
          <w:bCs/>
        </w:rPr>
        <w:t>Χρήσιμα συμπεράσματα για εκπαιδευτικούς</w:t>
      </w:r>
      <w:r w:rsidRPr="00154622">
        <w:t xml:space="preserve"> Για τους εκπαιδευτικούς που επιθυμούν να εντάξουν τα </w:t>
      </w:r>
      <w:proofErr w:type="spellStart"/>
      <w:r w:rsidRPr="00154622">
        <w:t>wiki</w:t>
      </w:r>
      <w:proofErr w:type="spellEnd"/>
      <w:r w:rsidRPr="00154622">
        <w:t xml:space="preserve"> στη διδασκαλία τους, η μελέτη καταλήγει σε αρκετά κρίσιμα συμπεράσματα:</w:t>
      </w:r>
    </w:p>
    <w:p w14:paraId="0D719103" w14:textId="77777777" w:rsidR="00154622" w:rsidRPr="00154622" w:rsidRDefault="00154622" w:rsidP="00154622">
      <w:pPr>
        <w:numPr>
          <w:ilvl w:val="0"/>
          <w:numId w:val="1"/>
        </w:numPr>
      </w:pPr>
      <w:r w:rsidRPr="00154622">
        <w:rPr>
          <w:b/>
          <w:bCs/>
        </w:rPr>
        <w:t>Νέος παιδαγωγικός ρόλος:</w:t>
      </w:r>
      <w:r w:rsidRPr="00154622">
        <w:t xml:space="preserve"> Ο εκπαιδευτικός πρέπει να λειτουργεί ως «</w:t>
      </w:r>
      <w:proofErr w:type="spellStart"/>
      <w:r w:rsidRPr="00154622">
        <w:t>διευκολυντής</w:t>
      </w:r>
      <w:proofErr w:type="spellEnd"/>
      <w:r w:rsidRPr="00154622">
        <w:t xml:space="preserve">» και οργανωτής, εγκαταλείποντας τις συμπεριφοριστικές πρακτικές υπέρ των </w:t>
      </w:r>
      <w:proofErr w:type="spellStart"/>
      <w:r w:rsidRPr="00154622">
        <w:t>κοινωνικο</w:t>
      </w:r>
      <w:proofErr w:type="spellEnd"/>
      <w:r w:rsidRPr="00154622">
        <w:t xml:space="preserve">-γνωστικών και </w:t>
      </w:r>
      <w:proofErr w:type="spellStart"/>
      <w:r w:rsidRPr="00154622">
        <w:t>κονστρουκτιβιστικών</w:t>
      </w:r>
      <w:proofErr w:type="spellEnd"/>
      <w:r w:rsidRPr="00154622">
        <w:t xml:space="preserve"> θεωριών μάθησης.</w:t>
      </w:r>
    </w:p>
    <w:p w14:paraId="58D4E985" w14:textId="2E434F27" w:rsidR="00154622" w:rsidRPr="00154622" w:rsidRDefault="00154622" w:rsidP="00154622">
      <w:pPr>
        <w:numPr>
          <w:ilvl w:val="0"/>
          <w:numId w:val="1"/>
        </w:numPr>
      </w:pPr>
      <w:r w:rsidRPr="00154622">
        <w:rPr>
          <w:b/>
          <w:bCs/>
        </w:rPr>
        <w:t>Προσεκτικός σχεδιασμός &amp; σαφήνεια:</w:t>
      </w:r>
      <w:r w:rsidRPr="00154622">
        <w:t xml:space="preserve"> Απαιτείται προσεκτικός σχεδιασμός των δραστηριοτήτων, με ξεκάθαρες οδηγίες και χρονοδιαγράμματα για την ολοκλήρωση κάθε επιμέρους εργασίας, ώστε να αποφεύγεται η σύγχυση.</w:t>
      </w:r>
      <w:r>
        <w:t xml:space="preserve"> (</w:t>
      </w:r>
      <w:r w:rsidRPr="00154622">
        <w:rPr>
          <w:u w:val="single"/>
        </w:rPr>
        <w:t xml:space="preserve">δηλαδή θέλει προσοχή η καθοδήγηση των μαθητών. </w:t>
      </w:r>
      <w:proofErr w:type="spellStart"/>
      <w:r w:rsidRPr="00154622">
        <w:rPr>
          <w:u w:val="single"/>
        </w:rPr>
        <w:t>Συνδιαστε</w:t>
      </w:r>
      <w:proofErr w:type="spellEnd"/>
      <w:r w:rsidRPr="00154622">
        <w:rPr>
          <w:u w:val="single"/>
        </w:rPr>
        <w:t xml:space="preserve"> το όμως με το προηγούμενο</w:t>
      </w:r>
      <w:r>
        <w:t>)</w:t>
      </w:r>
    </w:p>
    <w:p w14:paraId="7B0F6D74" w14:textId="77777777" w:rsidR="00154622" w:rsidRPr="00154622" w:rsidRDefault="00154622" w:rsidP="00154622">
      <w:pPr>
        <w:numPr>
          <w:ilvl w:val="0"/>
          <w:numId w:val="1"/>
        </w:numPr>
      </w:pPr>
      <w:r w:rsidRPr="00154622">
        <w:rPr>
          <w:b/>
          <w:bCs/>
        </w:rPr>
        <w:t>Προπαρασκευαστική εκπαίδευση:</w:t>
      </w:r>
      <w:r w:rsidRPr="00154622">
        <w:t xml:space="preserve"> Είναι απαραίτητο να προηγηθεί εκπαίδευση των μαθητών τόσο στη χρήση της ίδιας της τεχνολογίας του </w:t>
      </w:r>
      <w:proofErr w:type="spellStart"/>
      <w:r w:rsidRPr="00154622">
        <w:t>wiki</w:t>
      </w:r>
      <w:proofErr w:type="spellEnd"/>
      <w:r w:rsidRPr="00154622">
        <w:t>, όσο και στην ανάπτυξη κοινωνικών δεξιοτήτων (συνεργασία, επικοινωνία, διαπραγμάτευση).</w:t>
      </w:r>
    </w:p>
    <w:p w14:paraId="19E6E8B0" w14:textId="77777777" w:rsidR="00154622" w:rsidRPr="00154622" w:rsidRDefault="00154622" w:rsidP="00154622">
      <w:pPr>
        <w:numPr>
          <w:ilvl w:val="0"/>
          <w:numId w:val="1"/>
        </w:numPr>
      </w:pPr>
      <w:r w:rsidRPr="00154622">
        <w:rPr>
          <w:b/>
          <w:bCs/>
        </w:rPr>
        <w:t>Διαχείριση ομάδων:</w:t>
      </w:r>
      <w:r w:rsidRPr="00154622">
        <w:t xml:space="preserve"> Η δημιουργία ετερογενών ομάδων και ο σαφής ορισμός ρόλων μέσα σε αυτές προλαμβάνει τις εντάσεις και βελτιώνει την απόδοση.</w:t>
      </w:r>
    </w:p>
    <w:p w14:paraId="4A7970FE" w14:textId="77777777" w:rsidR="00154622" w:rsidRPr="00154622" w:rsidRDefault="00154622" w:rsidP="00154622">
      <w:pPr>
        <w:numPr>
          <w:ilvl w:val="0"/>
          <w:numId w:val="1"/>
        </w:numPr>
      </w:pPr>
      <w:r w:rsidRPr="00154622">
        <w:rPr>
          <w:b/>
          <w:bCs/>
        </w:rPr>
        <w:t>Αξιολόγηση και μείωση άγχους:</w:t>
      </w:r>
      <w:r w:rsidRPr="00154622">
        <w:t xml:space="preserve"> Η δυνατότητα χρήσης ψευδωνύμων μειώνει το άγχος των μαθητών κατά την έκθεσή τους στο κοινό. Επίσης, τα </w:t>
      </w:r>
      <w:proofErr w:type="spellStart"/>
      <w:r w:rsidRPr="00154622">
        <w:t>wiki</w:t>
      </w:r>
      <w:proofErr w:type="spellEnd"/>
      <w:r w:rsidRPr="00154622">
        <w:t xml:space="preserve"> υποστηρίζουν ανώνυμες ρουμπρίκες αξιολόγησης (</w:t>
      </w:r>
      <w:proofErr w:type="spellStart"/>
      <w:r w:rsidRPr="00154622">
        <w:t>αυτοαξιολόγηση</w:t>
      </w:r>
      <w:proofErr w:type="spellEnd"/>
      <w:r w:rsidRPr="00154622">
        <w:t xml:space="preserve"> και </w:t>
      </w:r>
      <w:proofErr w:type="spellStart"/>
      <w:r w:rsidRPr="00154622">
        <w:t>ετεροαξιολόγηση</w:t>
      </w:r>
      <w:proofErr w:type="spellEnd"/>
      <w:r w:rsidRPr="00154622">
        <w:t>), ενισχύοντας την κριτική σκέψη.</w:t>
      </w:r>
    </w:p>
    <w:p w14:paraId="2FF09DEF" w14:textId="3745649C" w:rsidR="00154622" w:rsidRPr="00154622" w:rsidRDefault="00154622" w:rsidP="00154622">
      <w:pPr>
        <w:numPr>
          <w:ilvl w:val="0"/>
          <w:numId w:val="1"/>
        </w:numPr>
      </w:pPr>
      <w:r w:rsidRPr="00154622">
        <w:rPr>
          <w:b/>
          <w:bCs/>
        </w:rPr>
        <w:t>Αντιμετώπιση προκλήσεων:</w:t>
      </w:r>
      <w:r w:rsidRPr="00154622">
        <w:t xml:space="preserve"> Οι εκπαιδευτικοί πρέπει να είναι προετοιμασμένοι να διαχειριστούν ζητήματα όπως τεχνικά προβλήματα, άνιση συνεισφορά στις εργασίες, λογοκλοπή και ανάγκη για σύγχρονη (</w:t>
      </w:r>
      <w:proofErr w:type="spellStart"/>
      <w:r w:rsidRPr="00154622">
        <w:t>real-time</w:t>
      </w:r>
      <w:proofErr w:type="spellEnd"/>
      <w:r w:rsidRPr="00154622">
        <w:t xml:space="preserve">) επικοινωνία παράλληλα με την ασύγχρονη του </w:t>
      </w:r>
      <w:proofErr w:type="spellStart"/>
      <w:r w:rsidRPr="00154622">
        <w:t>wiki</w:t>
      </w:r>
      <w:proofErr w:type="spellEnd"/>
      <w:r w:rsidRPr="00154622">
        <w:t>.</w:t>
      </w:r>
    </w:p>
    <w:p w14:paraId="3CE7B59D" w14:textId="77777777" w:rsidR="00154622" w:rsidRPr="00154622" w:rsidRDefault="00154622" w:rsidP="00154622">
      <w:r w:rsidRPr="00154622">
        <w:rPr>
          <w:b/>
          <w:bCs/>
        </w:rPr>
        <w:t>Προτάσεις και στοιχεία χρήσιμα για δασκάλους στην Πρωτοβάθμια Εκπαίδευση</w:t>
      </w:r>
      <w:r w:rsidRPr="00154622">
        <w:t xml:space="preserve"> Παρόλο που η πλειοψηφία των ερευνών αφορούσε την τριτοβάθμια εκπαίδευση, τα ευρήματα </w:t>
      </w:r>
      <w:r w:rsidRPr="00154622">
        <w:lastRenderedPageBreak/>
        <w:t>αναδεικνύουν συγκεκριμένες ιδιαιτερότητες που πρέπει να προσέξουν οι δάσκαλοι στο δημοτικό:</w:t>
      </w:r>
    </w:p>
    <w:p w14:paraId="202F0F12" w14:textId="77777777" w:rsidR="00154622" w:rsidRPr="00154622" w:rsidRDefault="00154622" w:rsidP="00154622">
      <w:pPr>
        <w:numPr>
          <w:ilvl w:val="0"/>
          <w:numId w:val="2"/>
        </w:numPr>
      </w:pPr>
      <w:r w:rsidRPr="00154622">
        <w:rPr>
          <w:b/>
          <w:bCs/>
        </w:rPr>
        <w:t>Ενεργή διαχείριση της άνισης συμμετοχής:</w:t>
      </w:r>
      <w:r w:rsidRPr="00154622">
        <w:t xml:space="preserve"> Η έρευνα έδειξε ότι στην πρωτοβάθμια εκπαίδευση υπάρχει η μεγαλύτερη ανισότητα στην κατανομή εργασίας μεταξύ των μελών μιας ομάδας (κάποιοι μαθητές αναλαμβάνουν το βάρος, ενώ άλλοι δεν συνεισφέρουν καθόλου). Οι δάσκαλοι πρέπει να παρακολουθούν στενά και να μοιράζουν συγκεκριμένες αρμοδιότητες.</w:t>
      </w:r>
    </w:p>
    <w:p w14:paraId="4861E082" w14:textId="77777777" w:rsidR="00154622" w:rsidRPr="00154622" w:rsidRDefault="00154622" w:rsidP="00154622">
      <w:pPr>
        <w:numPr>
          <w:ilvl w:val="0"/>
          <w:numId w:val="2"/>
        </w:numPr>
      </w:pPr>
      <w:r w:rsidRPr="00154622">
        <w:rPr>
          <w:b/>
          <w:bCs/>
        </w:rPr>
        <w:t>Ενθάρρυνση δράσης (</w:t>
      </w:r>
      <w:proofErr w:type="spellStart"/>
      <w:r w:rsidRPr="00154622">
        <w:rPr>
          <w:b/>
          <w:bCs/>
        </w:rPr>
        <w:t>Scaffolding</w:t>
      </w:r>
      <w:proofErr w:type="spellEnd"/>
      <w:r w:rsidRPr="00154622">
        <w:rPr>
          <w:b/>
          <w:bCs/>
        </w:rPr>
        <w:t>):</w:t>
      </w:r>
      <w:r w:rsidRPr="00154622">
        <w:t xml:space="preserve"> Οι μαθητές του δημοτικού σημείωσαν εξαιρετικά χαμηλή συχνότητα σε ενέργειες παραγωγής περιεχομένου και σχολιασμού (περίπου το 75% έκανε λιγότερες από δύο ενέργειες τον μήνα). Απαιτείται ισχυρότερη καθοδήγηση και συνεχή κίνητρα από τον δάσκαλο.</w:t>
      </w:r>
    </w:p>
    <w:p w14:paraId="6DEEB331" w14:textId="15267E67" w:rsidR="00154622" w:rsidRPr="00154622" w:rsidRDefault="00154622" w:rsidP="00154622">
      <w:pPr>
        <w:numPr>
          <w:ilvl w:val="0"/>
          <w:numId w:val="2"/>
        </w:numPr>
      </w:pPr>
      <w:r w:rsidRPr="00154622">
        <w:rPr>
          <w:b/>
          <w:bCs/>
        </w:rPr>
        <w:t>Τεχνικά εμπόδια στο σχολικό περιβάλλον:</w:t>
      </w:r>
      <w:r w:rsidRPr="00154622">
        <w:t xml:space="preserve"> Ειδικά στην πρωτοβάθμια εκπαίδευση αναφέρθηκαν συχνά προβλήματα με τις σχολικές υποδομές, όπως αργά δίκτυα, παλαιοί υπολογιστές, ή έλλειψη εξοικείωσης των παιδιών με τις λειτουργίες του </w:t>
      </w:r>
      <w:proofErr w:type="spellStart"/>
      <w:r w:rsidRPr="00154622">
        <w:t>wiki</w:t>
      </w:r>
      <w:proofErr w:type="spellEnd"/>
      <w:r w:rsidRPr="00154622">
        <w:t>. Οι δάσκαλοι πρέπει να διασφαλίζουν την πρόσβαση και να αφιερώνουν χρόνο στην τεχνική εξοικείωση.</w:t>
      </w:r>
    </w:p>
    <w:p w14:paraId="795D4214" w14:textId="77777777" w:rsidR="00154622" w:rsidRPr="00154622" w:rsidRDefault="00154622" w:rsidP="00154622">
      <w:pPr>
        <w:numPr>
          <w:ilvl w:val="0"/>
          <w:numId w:val="2"/>
        </w:numPr>
      </w:pPr>
      <w:r w:rsidRPr="00154622">
        <w:rPr>
          <w:b/>
          <w:bCs/>
        </w:rPr>
        <w:t>Διαχείριση συμπεριφορών "αρχηγού":</w:t>
      </w:r>
      <w:r w:rsidRPr="00154622">
        <w:t xml:space="preserve"> Σε μικρές ηλικίες παρατηρήθηκε το φαινόμενο κάποιοι "αρχηγοί" των ομάδων να επιβάλλουν τη θέλησή τους, απορρίπτοντας τις ιδέες των υπολοίπων, κάτι που μειώνει το ενδιαφέρον της υπόλοιπης ομάδας. Ο δάσκαλος πρέπει να διδάξει ενεργά την κουλτούρα της ισότιμης συνεργασίας.</w:t>
      </w:r>
    </w:p>
    <w:p w14:paraId="09BCED09" w14:textId="7DDBFF54" w:rsidR="00154622" w:rsidRPr="00154622" w:rsidRDefault="00154622" w:rsidP="00154622">
      <w:pPr>
        <w:numPr>
          <w:ilvl w:val="0"/>
          <w:numId w:val="2"/>
        </w:numPr>
      </w:pPr>
      <w:r w:rsidRPr="00154622">
        <w:rPr>
          <w:b/>
          <w:bCs/>
        </w:rPr>
        <w:t>Σύνδεση με τη διασκέδαση και τον πραγματικό κόσμο:</w:t>
      </w:r>
      <w:r w:rsidRPr="00154622">
        <w:t xml:space="preserve"> Οι ασκήσεις στο </w:t>
      </w:r>
      <w:proofErr w:type="spellStart"/>
      <w:r w:rsidRPr="00154622">
        <w:t>wiki</w:t>
      </w:r>
      <w:proofErr w:type="spellEnd"/>
      <w:r w:rsidRPr="00154622">
        <w:t xml:space="preserve"> πρέπει να βασίζονται σε αυθεντικά, καθημερινά προβλήματα και να διατηρούν έναν διασκεδαστικό χαρακτήρα, ώστε τα παιδιά να αναπτύξουν θετική στάση προς τη μαθησιακή διαδικασία</w:t>
      </w:r>
    </w:p>
    <w:p w14:paraId="42811FE9" w14:textId="36442BAF" w:rsidR="00E95E9D" w:rsidRDefault="00E95E9D">
      <w:r>
        <w:br w:type="page"/>
      </w:r>
    </w:p>
    <w:p w14:paraId="4B24D357" w14:textId="77777777" w:rsidR="00E95E9D" w:rsidRPr="00E95E9D" w:rsidRDefault="00E95E9D" w:rsidP="00E95E9D"/>
    <w:p w14:paraId="3B689281" w14:textId="0EF9592F" w:rsidR="00E95E9D" w:rsidRPr="00366E6D" w:rsidRDefault="00E95E9D" w:rsidP="00E95E9D">
      <w:pPr>
        <w:rPr>
          <w:color w:val="0070C0"/>
        </w:rPr>
      </w:pPr>
      <w:r w:rsidRPr="00E95E9D">
        <w:rPr>
          <w:color w:val="0070C0"/>
          <w:lang w:val="en-US"/>
        </w:rPr>
        <w:t xml:space="preserve"> </w:t>
      </w:r>
      <w:proofErr w:type="spellStart"/>
      <w:r w:rsidRPr="00E95E9D">
        <w:rPr>
          <w:rFonts w:ascii="Arial" w:hAnsi="Arial" w:cs="Arial"/>
          <w:color w:val="0070C0"/>
          <w:sz w:val="20"/>
          <w:szCs w:val="20"/>
          <w:shd w:val="clear" w:color="auto" w:fill="FFFFFF"/>
          <w:lang w:val="en-US"/>
        </w:rPr>
        <w:t>Jamilatun</w:t>
      </w:r>
      <w:proofErr w:type="spellEnd"/>
      <w:r w:rsidRPr="00E95E9D">
        <w:rPr>
          <w:rFonts w:ascii="Arial" w:hAnsi="Arial" w:cs="Arial"/>
          <w:color w:val="0070C0"/>
          <w:sz w:val="20"/>
          <w:szCs w:val="20"/>
          <w:shd w:val="clear" w:color="auto" w:fill="FFFFFF"/>
          <w:lang w:val="en-US"/>
        </w:rPr>
        <w:t xml:space="preserve">, J., </w:t>
      </w:r>
      <w:proofErr w:type="spellStart"/>
      <w:r w:rsidRPr="00E95E9D">
        <w:rPr>
          <w:rFonts w:ascii="Arial" w:hAnsi="Arial" w:cs="Arial"/>
          <w:color w:val="0070C0"/>
          <w:sz w:val="20"/>
          <w:szCs w:val="20"/>
          <w:shd w:val="clear" w:color="auto" w:fill="FFFFFF"/>
          <w:lang w:val="en-US"/>
        </w:rPr>
        <w:t>Lupi</w:t>
      </w:r>
      <w:proofErr w:type="spellEnd"/>
      <w:r w:rsidRPr="00E95E9D">
        <w:rPr>
          <w:rFonts w:ascii="Arial" w:hAnsi="Arial" w:cs="Arial"/>
          <w:color w:val="0070C0"/>
          <w:sz w:val="20"/>
          <w:szCs w:val="20"/>
          <w:shd w:val="clear" w:color="auto" w:fill="FFFFFF"/>
          <w:lang w:val="en-US"/>
        </w:rPr>
        <w:t xml:space="preserve">, A., Ali, F., &amp; </w:t>
      </w:r>
      <w:proofErr w:type="spellStart"/>
      <w:r w:rsidRPr="00E95E9D">
        <w:rPr>
          <w:rFonts w:ascii="Arial" w:hAnsi="Arial" w:cs="Arial"/>
          <w:color w:val="0070C0"/>
          <w:sz w:val="20"/>
          <w:szCs w:val="20"/>
          <w:shd w:val="clear" w:color="auto" w:fill="FFFFFF"/>
          <w:lang w:val="en-US"/>
        </w:rPr>
        <w:t>Endra</w:t>
      </w:r>
      <w:proofErr w:type="spellEnd"/>
      <w:r w:rsidRPr="00E95E9D">
        <w:rPr>
          <w:rFonts w:ascii="Arial" w:hAnsi="Arial" w:cs="Arial"/>
          <w:color w:val="0070C0"/>
          <w:sz w:val="20"/>
          <w:szCs w:val="20"/>
          <w:shd w:val="clear" w:color="auto" w:fill="FFFFFF"/>
          <w:lang w:val="en-US"/>
        </w:rPr>
        <w:t>, P. (2025). The Role of Collaborative Wiki and KWL Framework in Advancing Cognitive Development and Learning Motivation in Elementary Schools. </w:t>
      </w:r>
      <w:r w:rsidRPr="00E95E9D">
        <w:rPr>
          <w:rFonts w:ascii="Arial" w:hAnsi="Arial" w:cs="Arial"/>
          <w:i/>
          <w:iCs/>
          <w:color w:val="0070C0"/>
          <w:sz w:val="20"/>
          <w:szCs w:val="20"/>
          <w:shd w:val="clear" w:color="auto" w:fill="FFFFFF"/>
        </w:rPr>
        <w:t xml:space="preserve">Journal of </w:t>
      </w:r>
      <w:proofErr w:type="spellStart"/>
      <w:r w:rsidRPr="00E95E9D">
        <w:rPr>
          <w:rFonts w:ascii="Arial" w:hAnsi="Arial" w:cs="Arial"/>
          <w:i/>
          <w:iCs/>
          <w:color w:val="0070C0"/>
          <w:sz w:val="20"/>
          <w:szCs w:val="20"/>
          <w:shd w:val="clear" w:color="auto" w:fill="FFFFFF"/>
        </w:rPr>
        <w:t>Education</w:t>
      </w:r>
      <w:proofErr w:type="spellEnd"/>
      <w:r w:rsidRPr="00E95E9D">
        <w:rPr>
          <w:rFonts w:ascii="Arial" w:hAnsi="Arial" w:cs="Arial"/>
          <w:i/>
          <w:iCs/>
          <w:color w:val="0070C0"/>
          <w:sz w:val="20"/>
          <w:szCs w:val="20"/>
          <w:shd w:val="clear" w:color="auto" w:fill="FFFFFF"/>
        </w:rPr>
        <w:t xml:space="preserve"> </w:t>
      </w:r>
      <w:proofErr w:type="spellStart"/>
      <w:r w:rsidRPr="00E95E9D">
        <w:rPr>
          <w:rFonts w:ascii="Arial" w:hAnsi="Arial" w:cs="Arial"/>
          <w:i/>
          <w:iCs/>
          <w:color w:val="0070C0"/>
          <w:sz w:val="20"/>
          <w:szCs w:val="20"/>
          <w:shd w:val="clear" w:color="auto" w:fill="FFFFFF"/>
        </w:rPr>
        <w:t>Technology</w:t>
      </w:r>
      <w:proofErr w:type="spellEnd"/>
      <w:r w:rsidRPr="00E95E9D">
        <w:rPr>
          <w:rFonts w:ascii="Arial" w:hAnsi="Arial" w:cs="Arial"/>
          <w:i/>
          <w:iCs/>
          <w:color w:val="0070C0"/>
          <w:sz w:val="20"/>
          <w:szCs w:val="20"/>
          <w:shd w:val="clear" w:color="auto" w:fill="FFFFFF"/>
        </w:rPr>
        <w:t xml:space="preserve"> and </w:t>
      </w:r>
      <w:proofErr w:type="spellStart"/>
      <w:r w:rsidRPr="00E95E9D">
        <w:rPr>
          <w:rFonts w:ascii="Arial" w:hAnsi="Arial" w:cs="Arial"/>
          <w:i/>
          <w:iCs/>
          <w:color w:val="0070C0"/>
          <w:sz w:val="20"/>
          <w:szCs w:val="20"/>
          <w:shd w:val="clear" w:color="auto" w:fill="FFFFFF"/>
        </w:rPr>
        <w:t>Inovation</w:t>
      </w:r>
      <w:proofErr w:type="spellEnd"/>
      <w:r w:rsidRPr="00E95E9D">
        <w:rPr>
          <w:rFonts w:ascii="Arial" w:hAnsi="Arial" w:cs="Arial"/>
          <w:color w:val="0070C0"/>
          <w:sz w:val="20"/>
          <w:szCs w:val="20"/>
          <w:shd w:val="clear" w:color="auto" w:fill="FFFFFF"/>
        </w:rPr>
        <w:t>, </w:t>
      </w:r>
      <w:r w:rsidRPr="00E95E9D">
        <w:rPr>
          <w:rFonts w:ascii="Arial" w:hAnsi="Arial" w:cs="Arial"/>
          <w:i/>
          <w:iCs/>
          <w:color w:val="0070C0"/>
          <w:sz w:val="20"/>
          <w:szCs w:val="20"/>
          <w:shd w:val="clear" w:color="auto" w:fill="FFFFFF"/>
        </w:rPr>
        <w:t>8</w:t>
      </w:r>
      <w:r w:rsidRPr="00E95E9D">
        <w:rPr>
          <w:rFonts w:ascii="Arial" w:hAnsi="Arial" w:cs="Arial"/>
          <w:color w:val="0070C0"/>
          <w:sz w:val="20"/>
          <w:szCs w:val="20"/>
          <w:shd w:val="clear" w:color="auto" w:fill="FFFFFF"/>
        </w:rPr>
        <w:t>(1), 106-114.</w:t>
      </w:r>
    </w:p>
    <w:p w14:paraId="01FBD54D" w14:textId="6FAA8656" w:rsidR="00E95E9D" w:rsidRPr="00366E6D" w:rsidRDefault="00366E6D" w:rsidP="00E95E9D">
      <w:pPr>
        <w:rPr>
          <w:b/>
        </w:rPr>
      </w:pPr>
      <w:r w:rsidRPr="00366E6D">
        <w:rPr>
          <w:b/>
          <w:lang w:val="en-US"/>
        </w:rPr>
        <w:t>WIKI</w:t>
      </w:r>
      <w:r w:rsidRPr="00366E6D">
        <w:rPr>
          <w:b/>
        </w:rPr>
        <w:t xml:space="preserve">   ΜΕΤΑΓΝΩΣΗ ΚΑΙ ΚΙΝΗΤΡΑ</w:t>
      </w:r>
    </w:p>
    <w:p w14:paraId="7B0718FE" w14:textId="1CF5764C" w:rsidR="00E95E9D" w:rsidRPr="00E95E9D" w:rsidRDefault="00E95E9D" w:rsidP="00E95E9D">
      <w:r w:rsidRPr="00E95E9D">
        <w:t xml:space="preserve">Το άρθρο διερευνά την αποτελεσματικότητα </w:t>
      </w:r>
      <w:r w:rsidR="00FE4A8C">
        <w:t xml:space="preserve">του </w:t>
      </w:r>
      <w:proofErr w:type="spellStart"/>
      <w:r w:rsidR="00FE4A8C">
        <w:t>συνδιασμού</w:t>
      </w:r>
      <w:proofErr w:type="spellEnd"/>
      <w:r w:rsidRPr="00E95E9D">
        <w:t xml:space="preserve"> των συνεργατικών </w:t>
      </w:r>
      <w:proofErr w:type="spellStart"/>
      <w:r w:rsidRPr="00E95E9D">
        <w:t>wiki</w:t>
      </w:r>
      <w:proofErr w:type="spellEnd"/>
      <w:r w:rsidRPr="00E95E9D">
        <w:t xml:space="preserve"> με τη στρατηγική μάθησης KWL (</w:t>
      </w:r>
      <w:proofErr w:type="spellStart"/>
      <w:r w:rsidRPr="00E95E9D">
        <w:t>Know</w:t>
      </w:r>
      <w:proofErr w:type="spellEnd"/>
      <w:r w:rsidRPr="00E95E9D">
        <w:t xml:space="preserve"> - </w:t>
      </w:r>
      <w:proofErr w:type="spellStart"/>
      <w:r w:rsidRPr="00E95E9D">
        <w:t>Want</w:t>
      </w:r>
      <w:proofErr w:type="spellEnd"/>
      <w:r w:rsidRPr="00E95E9D">
        <w:t xml:space="preserve"> </w:t>
      </w:r>
      <w:proofErr w:type="spellStart"/>
      <w:r w:rsidRPr="00E95E9D">
        <w:t>to</w:t>
      </w:r>
      <w:proofErr w:type="spellEnd"/>
      <w:r w:rsidRPr="00E95E9D">
        <w:t xml:space="preserve"> </w:t>
      </w:r>
      <w:proofErr w:type="spellStart"/>
      <w:r w:rsidRPr="00E95E9D">
        <w:t>Know</w:t>
      </w:r>
      <w:proofErr w:type="spellEnd"/>
      <w:r w:rsidRPr="00E95E9D">
        <w:t xml:space="preserve"> - </w:t>
      </w:r>
      <w:proofErr w:type="spellStart"/>
      <w:r w:rsidRPr="00E95E9D">
        <w:t>Learned</w:t>
      </w:r>
      <w:proofErr w:type="spellEnd"/>
      <w:r w:rsidRPr="00E95E9D">
        <w:t>) για την ενίσχυση της γνωστικής ανάπτυξης και των κινήτρων σε μαθητές δημοτικού.</w:t>
      </w:r>
    </w:p>
    <w:p w14:paraId="5A56BC1C" w14:textId="77777777" w:rsidR="00E95E9D" w:rsidRPr="00E95E9D" w:rsidRDefault="00E95E9D" w:rsidP="00E95E9D">
      <w:r w:rsidRPr="00E95E9D">
        <w:rPr>
          <w:b/>
          <w:bCs/>
        </w:rPr>
        <w:t>Υποκείμενα της Έρευνας</w:t>
      </w:r>
      <w:r w:rsidRPr="00E95E9D">
        <w:t xml:space="preserve"> Στη μελέτη συμμετείχαν </w:t>
      </w:r>
      <w:r w:rsidRPr="00E95E9D">
        <w:rPr>
          <w:b/>
          <w:bCs/>
        </w:rPr>
        <w:t>120 μαθητές της πέμπτης τάξης δημοτικού</w:t>
      </w:r>
      <w:r w:rsidRPr="00E95E9D">
        <w:t xml:space="preserve"> (ηλικίας 10-11 ετών) από σχολείο της Ινδονησίας. Το δείγμα χωρίστηκε σε δύο ισάριθμες ομάδες: την πειραματική ομάδα (60 μαθητές), η οποία διδάχθηκε με τη χρήση συνεργατικών </w:t>
      </w:r>
      <w:proofErr w:type="spellStart"/>
      <w:r w:rsidRPr="00E95E9D">
        <w:t>wiki</w:t>
      </w:r>
      <w:proofErr w:type="spellEnd"/>
      <w:r w:rsidRPr="00E95E9D">
        <w:t xml:space="preserve"> και του πλαισίου KWL, και την ομάδα ελέγχου (60 μαθητές), η οποία ακολούθησε τον συμβατικό τρόπο διδασκαλίας.</w:t>
      </w:r>
    </w:p>
    <w:p w14:paraId="4C7B777B" w14:textId="77777777" w:rsidR="00E95E9D" w:rsidRPr="00E95E9D" w:rsidRDefault="00E95E9D" w:rsidP="00E95E9D">
      <w:r w:rsidRPr="00E95E9D">
        <w:rPr>
          <w:b/>
          <w:bCs/>
        </w:rPr>
        <w:t>Μεθοδολογία</w:t>
      </w:r>
      <w:r w:rsidRPr="00E95E9D">
        <w:t xml:space="preserve"> Χρησιμοποιήθηκε μια </w:t>
      </w:r>
      <w:r w:rsidRPr="00E95E9D">
        <w:rPr>
          <w:b/>
          <w:bCs/>
        </w:rPr>
        <w:t xml:space="preserve">μεικτή, </w:t>
      </w:r>
      <w:proofErr w:type="spellStart"/>
      <w:r w:rsidRPr="00E95E9D">
        <w:rPr>
          <w:b/>
          <w:bCs/>
        </w:rPr>
        <w:t>οιονεί</w:t>
      </w:r>
      <w:proofErr w:type="spellEnd"/>
      <w:r w:rsidRPr="00E95E9D">
        <w:rPr>
          <w:b/>
          <w:bCs/>
        </w:rPr>
        <w:t xml:space="preserve"> πειραματική μέθοδος</w:t>
      </w:r>
      <w:r w:rsidRPr="00E95E9D">
        <w:t xml:space="preserve"> (</w:t>
      </w:r>
      <w:proofErr w:type="spellStart"/>
      <w:r w:rsidRPr="00E95E9D">
        <w:t>quasi-experimental</w:t>
      </w:r>
      <w:proofErr w:type="spellEnd"/>
      <w:r w:rsidRPr="00E95E9D">
        <w:t xml:space="preserve"> </w:t>
      </w:r>
      <w:proofErr w:type="spellStart"/>
      <w:r w:rsidRPr="00E95E9D">
        <w:t>design</w:t>
      </w:r>
      <w:proofErr w:type="spellEnd"/>
      <w:r w:rsidRPr="00E95E9D">
        <w:t>). Τα δεδομένα συλλέχθηκαν μέσω:</w:t>
      </w:r>
    </w:p>
    <w:p w14:paraId="37A38672" w14:textId="77777777" w:rsidR="00E95E9D" w:rsidRPr="00E95E9D" w:rsidRDefault="00E95E9D" w:rsidP="00E95E9D">
      <w:pPr>
        <w:numPr>
          <w:ilvl w:val="0"/>
          <w:numId w:val="3"/>
        </w:numPr>
      </w:pPr>
      <w:r w:rsidRPr="00E95E9D">
        <w:rPr>
          <w:b/>
          <w:bCs/>
        </w:rPr>
        <w:t>Γνωστικών τεστ (πριν και μετά την παρέμβαση)</w:t>
      </w:r>
      <w:r w:rsidRPr="00E95E9D">
        <w:t>, τα οποία βασίστηκαν σε ερωτήσεις ανάπτυξης δεξιοτήτων σκέψης ανώτερου επιπέδου (HOTS).</w:t>
      </w:r>
    </w:p>
    <w:p w14:paraId="17699850" w14:textId="77777777" w:rsidR="00E95E9D" w:rsidRPr="00E95E9D" w:rsidRDefault="00E95E9D" w:rsidP="00E95E9D">
      <w:pPr>
        <w:numPr>
          <w:ilvl w:val="0"/>
          <w:numId w:val="3"/>
        </w:numPr>
      </w:pPr>
      <w:r w:rsidRPr="00E95E9D">
        <w:rPr>
          <w:b/>
          <w:bCs/>
        </w:rPr>
        <w:t>Ερωτηματολογίων μέτρησης κινήτρων</w:t>
      </w:r>
      <w:r w:rsidRPr="00E95E9D">
        <w:t>, τα οποία στηρίχθηκαν στο αναγνωρισμένο μοντέλο ARCS (</w:t>
      </w:r>
      <w:proofErr w:type="spellStart"/>
      <w:r w:rsidRPr="00E95E9D">
        <w:t>Attention</w:t>
      </w:r>
      <w:proofErr w:type="spellEnd"/>
      <w:r w:rsidRPr="00E95E9D">
        <w:t xml:space="preserve">, </w:t>
      </w:r>
      <w:proofErr w:type="spellStart"/>
      <w:r w:rsidRPr="00E95E9D">
        <w:t>Relevance</w:t>
      </w:r>
      <w:proofErr w:type="spellEnd"/>
      <w:r w:rsidRPr="00E95E9D">
        <w:t xml:space="preserve">, </w:t>
      </w:r>
      <w:proofErr w:type="spellStart"/>
      <w:r w:rsidRPr="00E95E9D">
        <w:t>Confidence</w:t>
      </w:r>
      <w:proofErr w:type="spellEnd"/>
      <w:r w:rsidRPr="00E95E9D">
        <w:t xml:space="preserve">, </w:t>
      </w:r>
      <w:proofErr w:type="spellStart"/>
      <w:r w:rsidRPr="00E95E9D">
        <w:t>Satisfaction</w:t>
      </w:r>
      <w:proofErr w:type="spellEnd"/>
      <w:r w:rsidRPr="00E95E9D">
        <w:t xml:space="preserve"> - Προσοχή, Σχετικότητα, Αυτοπεποίθηση, Ικανοποίηση).</w:t>
      </w:r>
    </w:p>
    <w:p w14:paraId="4904E0D2" w14:textId="77777777" w:rsidR="00E95E9D" w:rsidRPr="00E95E9D" w:rsidRDefault="00E95E9D" w:rsidP="00E95E9D">
      <w:pPr>
        <w:numPr>
          <w:ilvl w:val="0"/>
          <w:numId w:val="3"/>
        </w:numPr>
      </w:pPr>
      <w:r w:rsidRPr="00E95E9D">
        <w:rPr>
          <w:b/>
          <w:bCs/>
        </w:rPr>
        <w:t>Ποιοτικών εργαλείων</w:t>
      </w:r>
      <w:r w:rsidRPr="00E95E9D">
        <w:t xml:space="preserve">, όπως συμμετοχική παρατήρηση μέσα στην τάξη και </w:t>
      </w:r>
      <w:proofErr w:type="spellStart"/>
      <w:r w:rsidRPr="00E95E9D">
        <w:t>ημι</w:t>
      </w:r>
      <w:proofErr w:type="spellEnd"/>
      <w:r w:rsidRPr="00E95E9D">
        <w:t>-δομημένες συνεντεύξεις με δασκάλους και μαθητές, προκειμένου να καταγραφεί η δυναμική της μαθησιακής διαδικασίας. Η ανάλυση των ποσοτικών δεδομένων έγινε με τη στατιστική μέθοδο ANCOVA.</w:t>
      </w:r>
    </w:p>
    <w:p w14:paraId="5B31B520" w14:textId="77777777" w:rsidR="00E95E9D" w:rsidRPr="00E95E9D" w:rsidRDefault="00E95E9D" w:rsidP="00E95E9D">
      <w:r w:rsidRPr="00E95E9D">
        <w:rPr>
          <w:b/>
          <w:bCs/>
        </w:rPr>
        <w:t>Χρήσιμοι προβληματισμοί και συμπεράσματα για εκπαιδευτικούς Πρωτοβάθμιας Εκπαίδευσης</w:t>
      </w:r>
      <w:r w:rsidRPr="00E95E9D">
        <w:t xml:space="preserve"> Για να πετύχουν υψηλά αποτελέσματα οι εκπαιδευτικοί αξιοποιώντας τα </w:t>
      </w:r>
      <w:proofErr w:type="spellStart"/>
      <w:r w:rsidRPr="00E95E9D">
        <w:t>wiki</w:t>
      </w:r>
      <w:proofErr w:type="spellEnd"/>
      <w:r w:rsidRPr="00E95E9D">
        <w:t>, η έρευνα προσφέρει σημαντικές κατευθύνσεις:</w:t>
      </w:r>
    </w:p>
    <w:p w14:paraId="1CFE687D" w14:textId="77777777" w:rsidR="00E95E9D" w:rsidRPr="00E95E9D" w:rsidRDefault="00E95E9D" w:rsidP="00E95E9D">
      <w:pPr>
        <w:numPr>
          <w:ilvl w:val="0"/>
          <w:numId w:val="4"/>
        </w:numPr>
      </w:pPr>
      <w:r w:rsidRPr="00E95E9D">
        <w:rPr>
          <w:b/>
          <w:bCs/>
        </w:rPr>
        <w:t xml:space="preserve">Αποτελέσματα στη Γνώση και τη </w:t>
      </w:r>
      <w:proofErr w:type="spellStart"/>
      <w:r w:rsidRPr="00E95E9D">
        <w:rPr>
          <w:b/>
          <w:bCs/>
        </w:rPr>
        <w:t>Μετάγνωση</w:t>
      </w:r>
      <w:proofErr w:type="spellEnd"/>
      <w:r w:rsidRPr="00E95E9D">
        <w:rPr>
          <w:b/>
          <w:bCs/>
        </w:rPr>
        <w:t>:</w:t>
      </w:r>
      <w:r w:rsidRPr="00E95E9D">
        <w:t xml:space="preserve"> Τα </w:t>
      </w:r>
      <w:proofErr w:type="spellStart"/>
      <w:r w:rsidRPr="00E95E9D">
        <w:t>wiki</w:t>
      </w:r>
      <w:proofErr w:type="spellEnd"/>
      <w:r w:rsidRPr="00E95E9D">
        <w:t xml:space="preserve"> δεν πρέπει να χρησιμοποιούνται απλώς ως ψηφιακά εργαλεία, αλλά να συνδυάζονται με </w:t>
      </w:r>
      <w:proofErr w:type="spellStart"/>
      <w:r w:rsidRPr="00E95E9D">
        <w:t>αναστοχαστικά</w:t>
      </w:r>
      <w:proofErr w:type="spellEnd"/>
      <w:r w:rsidRPr="00E95E9D">
        <w:t xml:space="preserve"> πλαίσια όπως το KWL. Το KWL βοηθά τους μαθητές να δομήσουν τη σκέψη τους </w:t>
      </w:r>
      <w:proofErr w:type="spellStart"/>
      <w:r w:rsidRPr="00E95E9D">
        <w:t>μεταγνωστικά</w:t>
      </w:r>
      <w:proofErr w:type="spellEnd"/>
      <w:r w:rsidRPr="00E95E9D">
        <w:t xml:space="preserve">: ενεργοποιεί την πρότερη γνώση ("Τι ξέρω"), κατευθύνει την περιέργεια και την έρευνα ("Τι θέλω να μάθω") και καταλήγει στον </w:t>
      </w:r>
      <w:proofErr w:type="spellStart"/>
      <w:r w:rsidRPr="00E95E9D">
        <w:t>αναστοχασμό</w:t>
      </w:r>
      <w:proofErr w:type="spellEnd"/>
      <w:r w:rsidRPr="00E95E9D">
        <w:t xml:space="preserve"> ("Τι έμαθα"). Σε συνδυασμό με τα </w:t>
      </w:r>
      <w:proofErr w:type="spellStart"/>
      <w:r w:rsidRPr="00E95E9D">
        <w:t>wiki</w:t>
      </w:r>
      <w:proofErr w:type="spellEnd"/>
      <w:r w:rsidRPr="00E95E9D">
        <w:t>, αυτή η διαδικασία οδηγεί σε ενίσχυση της αναλυτικής και συνθετικής σκέψης, επιτρέποντας στους μαθητές να διεξάγουν ουσιαστικό διάλογο και επιχειρηματολογία.</w:t>
      </w:r>
    </w:p>
    <w:p w14:paraId="66FB5169" w14:textId="77777777" w:rsidR="00E95E9D" w:rsidRPr="00E95E9D" w:rsidRDefault="00E95E9D" w:rsidP="00E95E9D">
      <w:pPr>
        <w:numPr>
          <w:ilvl w:val="0"/>
          <w:numId w:val="4"/>
        </w:numPr>
      </w:pPr>
      <w:r w:rsidRPr="00E95E9D">
        <w:rPr>
          <w:b/>
          <w:bCs/>
        </w:rPr>
        <w:t>Ενίσχυση Κινήτρων (</w:t>
      </w:r>
      <w:proofErr w:type="spellStart"/>
      <w:r w:rsidRPr="00E95E9D">
        <w:rPr>
          <w:b/>
          <w:bCs/>
        </w:rPr>
        <w:t>Motivation</w:t>
      </w:r>
      <w:proofErr w:type="spellEnd"/>
      <w:r w:rsidRPr="00E95E9D">
        <w:rPr>
          <w:b/>
          <w:bCs/>
        </w:rPr>
        <w:t>):</w:t>
      </w:r>
      <w:r w:rsidRPr="00E95E9D">
        <w:t xml:space="preserve"> Η εφαρμογή έδειξε σημαντική αύξηση και στους τέσσερις πυλώνες των κινήτρων (προσοχή, σχετικότητα, αυτοπεποίθηση, ικανοποίηση). Οι εκπαιδευτικοί θα πρέπει να αξιοποιούν τον "ασφαλή ψηφιακό χώρο" (</w:t>
      </w:r>
      <w:proofErr w:type="spellStart"/>
      <w:r w:rsidRPr="00E95E9D">
        <w:t>safe</w:t>
      </w:r>
      <w:proofErr w:type="spellEnd"/>
      <w:r w:rsidRPr="00E95E9D">
        <w:t xml:space="preserve"> </w:t>
      </w:r>
      <w:proofErr w:type="spellStart"/>
      <w:r w:rsidRPr="00E95E9D">
        <w:t>space</w:t>
      </w:r>
      <w:proofErr w:type="spellEnd"/>
      <w:r w:rsidRPr="00E95E9D">
        <w:t xml:space="preserve">) που προσφέρουν τα </w:t>
      </w:r>
      <w:proofErr w:type="spellStart"/>
      <w:r w:rsidRPr="00E95E9D">
        <w:t>wiki</w:t>
      </w:r>
      <w:proofErr w:type="spellEnd"/>
      <w:r w:rsidRPr="00E95E9D">
        <w:t>, ο οποίος μειώνει το άγχος της δημόσιας έκθεσης. Αποδείχθηκε ότι μαθητές που είναι συνήθως σιωπηλοί ή ντροπαλοί, απέκτησαν μεγαλύτερο θάρρος στο να εκφράσουν τις ιδέες τους μέσω των ψηφιακών φόρουμ.</w:t>
      </w:r>
    </w:p>
    <w:p w14:paraId="526F065B" w14:textId="77777777" w:rsidR="00E95E9D" w:rsidRPr="00E95E9D" w:rsidRDefault="00E95E9D" w:rsidP="00E95E9D">
      <w:pPr>
        <w:numPr>
          <w:ilvl w:val="0"/>
          <w:numId w:val="4"/>
        </w:numPr>
      </w:pPr>
      <w:r w:rsidRPr="00E95E9D">
        <w:rPr>
          <w:b/>
          <w:bCs/>
        </w:rPr>
        <w:t>Καλλιέργεια Αξιών (Συνεργασία και Ανατροφοδότηση):</w:t>
      </w:r>
      <w:r w:rsidRPr="00E95E9D">
        <w:t xml:space="preserve"> Οι εκπαιδευτικοί μπορούν να καλλιεργήσουν ενεργά μια </w:t>
      </w:r>
      <w:r w:rsidRPr="00E95E9D">
        <w:rPr>
          <w:b/>
          <w:bCs/>
        </w:rPr>
        <w:t xml:space="preserve">"κουλτούρα αξιολόγησης από </w:t>
      </w:r>
      <w:proofErr w:type="spellStart"/>
      <w:r w:rsidRPr="00E95E9D">
        <w:rPr>
          <w:b/>
          <w:bCs/>
        </w:rPr>
        <w:t>ομοτίμους</w:t>
      </w:r>
      <w:proofErr w:type="spellEnd"/>
      <w:r w:rsidRPr="00E95E9D">
        <w:rPr>
          <w:b/>
          <w:bCs/>
        </w:rPr>
        <w:t>" (</w:t>
      </w:r>
      <w:proofErr w:type="spellStart"/>
      <w:r w:rsidRPr="00E95E9D">
        <w:rPr>
          <w:b/>
          <w:bCs/>
        </w:rPr>
        <w:t>peer</w:t>
      </w:r>
      <w:proofErr w:type="spellEnd"/>
      <w:r w:rsidRPr="00E95E9D">
        <w:rPr>
          <w:b/>
          <w:bCs/>
        </w:rPr>
        <w:t xml:space="preserve"> </w:t>
      </w:r>
      <w:proofErr w:type="spellStart"/>
      <w:r w:rsidRPr="00E95E9D">
        <w:rPr>
          <w:b/>
          <w:bCs/>
        </w:rPr>
        <w:t>response</w:t>
      </w:r>
      <w:proofErr w:type="spellEnd"/>
      <w:r w:rsidRPr="00E95E9D">
        <w:rPr>
          <w:b/>
          <w:bCs/>
        </w:rPr>
        <w:t xml:space="preserve"> </w:t>
      </w:r>
      <w:proofErr w:type="spellStart"/>
      <w:r w:rsidRPr="00E95E9D">
        <w:rPr>
          <w:b/>
          <w:bCs/>
        </w:rPr>
        <w:t>culture</w:t>
      </w:r>
      <w:proofErr w:type="spellEnd"/>
      <w:r w:rsidRPr="00E95E9D">
        <w:rPr>
          <w:b/>
          <w:bCs/>
        </w:rPr>
        <w:t>)</w:t>
      </w:r>
      <w:r w:rsidRPr="00E95E9D">
        <w:t xml:space="preserve">. Μέσα από τα </w:t>
      </w:r>
      <w:proofErr w:type="spellStart"/>
      <w:r w:rsidRPr="00E95E9D">
        <w:t>wiki</w:t>
      </w:r>
      <w:proofErr w:type="spellEnd"/>
      <w:r w:rsidRPr="00E95E9D">
        <w:t xml:space="preserve">, οι μαθητές του δημοτικού έμαθαν να ανταποκρίνονται στα κείμενα των συμμαθητών τους παρέχοντας ανατροφοδότηση, ενισχύοντας έτσι τον κοινωνικό </w:t>
      </w:r>
      <w:proofErr w:type="spellStart"/>
      <w:r w:rsidRPr="00E95E9D">
        <w:t>γραμματισμό</w:t>
      </w:r>
      <w:proofErr w:type="spellEnd"/>
      <w:r w:rsidRPr="00E95E9D">
        <w:t>, την αλληλεπίδραση και τον σεβασμό στην άποψη του άλλου.</w:t>
      </w:r>
    </w:p>
    <w:p w14:paraId="0853A967" w14:textId="77777777" w:rsidR="00E95E9D" w:rsidRPr="00E95E9D" w:rsidRDefault="00E95E9D" w:rsidP="00E95E9D">
      <w:pPr>
        <w:numPr>
          <w:ilvl w:val="0"/>
          <w:numId w:val="4"/>
        </w:numPr>
      </w:pPr>
      <w:r w:rsidRPr="00E95E9D">
        <w:rPr>
          <w:b/>
          <w:bCs/>
        </w:rPr>
        <w:t>Ο ρόλος του Δασκάλου:</w:t>
      </w:r>
      <w:r w:rsidRPr="00E95E9D">
        <w:t xml:space="preserve"> Το παραπάνω μοντέλο (</w:t>
      </w:r>
      <w:proofErr w:type="spellStart"/>
      <w:r w:rsidRPr="00E95E9D">
        <w:t>wiki</w:t>
      </w:r>
      <w:proofErr w:type="spellEnd"/>
      <w:r w:rsidRPr="00E95E9D">
        <w:t xml:space="preserve">-KWL) δεν λειτουργεί αυτόματα. Είναι απαραίτητο οι δάσκαλοι να εκπαιδευτούν ώστε να σχεδιάζουν </w:t>
      </w:r>
      <w:proofErr w:type="spellStart"/>
      <w:r w:rsidRPr="00E95E9D">
        <w:t>στοχευμένες</w:t>
      </w:r>
      <w:proofErr w:type="spellEnd"/>
      <w:r w:rsidRPr="00E95E9D">
        <w:t xml:space="preserve"> δραστηριότητες (</w:t>
      </w:r>
      <w:proofErr w:type="spellStart"/>
      <w:r w:rsidRPr="00E95E9D">
        <w:t>purposeful</w:t>
      </w:r>
      <w:proofErr w:type="spellEnd"/>
      <w:r w:rsidRPr="00E95E9D">
        <w:t xml:space="preserve"> </w:t>
      </w:r>
      <w:proofErr w:type="spellStart"/>
      <w:r w:rsidRPr="00E95E9D">
        <w:t>activities</w:t>
      </w:r>
      <w:proofErr w:type="spellEnd"/>
      <w:r w:rsidRPr="00E95E9D">
        <w:t xml:space="preserve">) στο </w:t>
      </w:r>
      <w:proofErr w:type="spellStart"/>
      <w:r w:rsidRPr="00E95E9D">
        <w:t>wiki</w:t>
      </w:r>
      <w:proofErr w:type="spellEnd"/>
      <w:r w:rsidRPr="00E95E9D">
        <w:t xml:space="preserve"> και να καθοδηγούν ενεργά (</w:t>
      </w:r>
      <w:proofErr w:type="spellStart"/>
      <w:r w:rsidRPr="00E95E9D">
        <w:t>scaffolding</w:t>
      </w:r>
      <w:proofErr w:type="spellEnd"/>
      <w:r w:rsidRPr="00E95E9D">
        <w:t>) τους μαθητές στο να αναπτύσσουν αυτά τα συστηματικά πλαίσια σκέψης, μετατρέποντας το ψηφιακό μέσο σε ένα πραγματικό οικοσύστημα παιδαγωγικής.</w:t>
      </w:r>
    </w:p>
    <w:p w14:paraId="1F3A372E" w14:textId="1763AF4A" w:rsidR="00E95E9D" w:rsidRPr="00E95E9D" w:rsidRDefault="00E95E9D" w:rsidP="00E95E9D"/>
    <w:p w14:paraId="6648599C" w14:textId="48D3322B" w:rsidR="00E95E9D" w:rsidRDefault="00B32ECF" w:rsidP="00E95E9D">
      <w:r>
        <w:t>ΠΑΡΑΡΤΗΜΑ</w:t>
      </w:r>
    </w:p>
    <w:p w14:paraId="7F2BE788" w14:textId="65839DA3" w:rsidR="00B32ECF" w:rsidRPr="00B32ECF" w:rsidRDefault="00B32ECF" w:rsidP="00B32ECF">
      <w:pPr>
        <w:spacing w:before="100" w:beforeAutospacing="1" w:after="100" w:afterAutospacing="1" w:line="240" w:lineRule="auto"/>
        <w:rPr>
          <w:rFonts w:ascii="Times New Roman" w:eastAsia="Times New Roman" w:hAnsi="Times New Roman" w:cs="Times New Roman"/>
          <w:sz w:val="24"/>
          <w:szCs w:val="24"/>
          <w:lang w:eastAsia="el-GR"/>
        </w:rPr>
      </w:pPr>
      <w:r w:rsidRPr="00B32ECF">
        <w:rPr>
          <w:rFonts w:ascii="Times New Roman" w:eastAsia="Times New Roman" w:hAnsi="Times New Roman" w:cs="Times New Roman"/>
          <w:sz w:val="24"/>
          <w:szCs w:val="24"/>
          <w:lang w:eastAsia="el-GR"/>
        </w:rPr>
        <w:t xml:space="preserve">Το πλαίσιο </w:t>
      </w:r>
      <w:proofErr w:type="spellStart"/>
      <w:r w:rsidRPr="00B32ECF">
        <w:rPr>
          <w:rFonts w:ascii="Times New Roman" w:eastAsia="Times New Roman" w:hAnsi="Times New Roman" w:cs="Times New Roman"/>
          <w:b/>
          <w:bCs/>
          <w:sz w:val="24"/>
          <w:szCs w:val="24"/>
          <w:lang w:eastAsia="el-GR"/>
        </w:rPr>
        <w:t>Know</w:t>
      </w:r>
      <w:proofErr w:type="spellEnd"/>
      <w:r w:rsidRPr="00B32ECF">
        <w:rPr>
          <w:rFonts w:ascii="Times New Roman" w:eastAsia="Times New Roman" w:hAnsi="Times New Roman" w:cs="Times New Roman"/>
          <w:b/>
          <w:bCs/>
          <w:sz w:val="24"/>
          <w:szCs w:val="24"/>
          <w:lang w:eastAsia="el-GR"/>
        </w:rPr>
        <w:t>–</w:t>
      </w:r>
      <w:proofErr w:type="spellStart"/>
      <w:r w:rsidRPr="00B32ECF">
        <w:rPr>
          <w:rFonts w:ascii="Times New Roman" w:eastAsia="Times New Roman" w:hAnsi="Times New Roman" w:cs="Times New Roman"/>
          <w:b/>
          <w:bCs/>
          <w:sz w:val="24"/>
          <w:szCs w:val="24"/>
          <w:lang w:eastAsia="el-GR"/>
        </w:rPr>
        <w:t>Want</w:t>
      </w:r>
      <w:proofErr w:type="spellEnd"/>
      <w:r w:rsidRPr="00B32ECF">
        <w:rPr>
          <w:rFonts w:ascii="Times New Roman" w:eastAsia="Times New Roman" w:hAnsi="Times New Roman" w:cs="Times New Roman"/>
          <w:b/>
          <w:bCs/>
          <w:sz w:val="24"/>
          <w:szCs w:val="24"/>
          <w:lang w:eastAsia="el-GR"/>
        </w:rPr>
        <w:t>–</w:t>
      </w:r>
      <w:proofErr w:type="spellStart"/>
      <w:r w:rsidRPr="00B32ECF">
        <w:rPr>
          <w:rFonts w:ascii="Times New Roman" w:eastAsia="Times New Roman" w:hAnsi="Times New Roman" w:cs="Times New Roman"/>
          <w:b/>
          <w:bCs/>
          <w:sz w:val="24"/>
          <w:szCs w:val="24"/>
          <w:lang w:eastAsia="el-GR"/>
        </w:rPr>
        <w:t>Learn</w:t>
      </w:r>
      <w:proofErr w:type="spellEnd"/>
      <w:r w:rsidRPr="00B32ECF">
        <w:rPr>
          <w:rFonts w:ascii="Times New Roman" w:eastAsia="Times New Roman" w:hAnsi="Times New Roman" w:cs="Times New Roman"/>
          <w:b/>
          <w:bCs/>
          <w:sz w:val="24"/>
          <w:szCs w:val="24"/>
          <w:lang w:eastAsia="el-GR"/>
        </w:rPr>
        <w:t xml:space="preserve"> (KWL)</w:t>
      </w:r>
      <w:r w:rsidRPr="00B32ECF">
        <w:rPr>
          <w:rFonts w:ascii="Times New Roman" w:eastAsia="Times New Roman" w:hAnsi="Times New Roman" w:cs="Times New Roman"/>
          <w:sz w:val="24"/>
          <w:szCs w:val="24"/>
          <w:lang w:eastAsia="el-GR"/>
        </w:rPr>
        <w:t xml:space="preserve">, είναι μια από τις πιο αποτελεσματικές διδακτικές στρατηγικές για την ενίσχυση της ενεργητικής μάθησης και της </w:t>
      </w:r>
      <w:proofErr w:type="spellStart"/>
      <w:r w:rsidRPr="00B32ECF">
        <w:rPr>
          <w:rFonts w:ascii="Times New Roman" w:eastAsia="Times New Roman" w:hAnsi="Times New Roman" w:cs="Times New Roman"/>
          <w:sz w:val="24"/>
          <w:szCs w:val="24"/>
          <w:lang w:eastAsia="el-GR"/>
        </w:rPr>
        <w:t>μεταγνωστικής</w:t>
      </w:r>
      <w:proofErr w:type="spellEnd"/>
      <w:r w:rsidRPr="00B32ECF">
        <w:rPr>
          <w:rFonts w:ascii="Times New Roman" w:eastAsia="Times New Roman" w:hAnsi="Times New Roman" w:cs="Times New Roman"/>
          <w:sz w:val="24"/>
          <w:szCs w:val="24"/>
          <w:lang w:eastAsia="el-GR"/>
        </w:rPr>
        <w:t xml:space="preserve"> ανάπτυξης.</w:t>
      </w:r>
    </w:p>
    <w:p w14:paraId="525E53E0" w14:textId="77777777" w:rsidR="00B32ECF" w:rsidRPr="00B32ECF" w:rsidRDefault="00B32ECF" w:rsidP="00B32ECF">
      <w:pPr>
        <w:spacing w:before="100" w:beforeAutospacing="1" w:after="100" w:afterAutospacing="1" w:line="240" w:lineRule="auto"/>
        <w:rPr>
          <w:rFonts w:ascii="Times New Roman" w:eastAsia="Times New Roman" w:hAnsi="Times New Roman" w:cs="Times New Roman"/>
          <w:sz w:val="24"/>
          <w:szCs w:val="24"/>
          <w:lang w:eastAsia="el-GR"/>
        </w:rPr>
      </w:pPr>
      <w:r w:rsidRPr="00B32ECF">
        <w:rPr>
          <w:rFonts w:ascii="Times New Roman" w:eastAsia="Times New Roman" w:hAnsi="Times New Roman" w:cs="Times New Roman"/>
          <w:sz w:val="24"/>
          <w:szCs w:val="24"/>
          <w:lang w:eastAsia="el-GR"/>
        </w:rPr>
        <w:t xml:space="preserve">Λειτουργεί ως ένας "οδικός χάρτης" που βοηθά τους μαθητές να συνδέσουν τις νέες πληροφορίες με τις </w:t>
      </w:r>
      <w:proofErr w:type="spellStart"/>
      <w:r w:rsidRPr="00B32ECF">
        <w:rPr>
          <w:rFonts w:ascii="Times New Roman" w:eastAsia="Times New Roman" w:hAnsi="Times New Roman" w:cs="Times New Roman"/>
          <w:sz w:val="24"/>
          <w:szCs w:val="24"/>
          <w:lang w:eastAsia="el-GR"/>
        </w:rPr>
        <w:t>προϋπάρχουσες</w:t>
      </w:r>
      <w:proofErr w:type="spellEnd"/>
      <w:r w:rsidRPr="00B32ECF">
        <w:rPr>
          <w:rFonts w:ascii="Times New Roman" w:eastAsia="Times New Roman" w:hAnsi="Times New Roman" w:cs="Times New Roman"/>
          <w:sz w:val="24"/>
          <w:szCs w:val="24"/>
          <w:lang w:eastAsia="el-GR"/>
        </w:rPr>
        <w:t xml:space="preserve"> γνώσεις τους.</w:t>
      </w:r>
    </w:p>
    <w:p w14:paraId="1D7FFEC1" w14:textId="77777777" w:rsidR="00B32ECF" w:rsidRPr="00B32ECF" w:rsidRDefault="00B32ECF" w:rsidP="00B32ECF">
      <w:pPr>
        <w:spacing w:before="100" w:beforeAutospacing="1" w:after="100" w:afterAutospacing="1" w:line="240" w:lineRule="auto"/>
        <w:outlineLvl w:val="2"/>
        <w:rPr>
          <w:rFonts w:ascii="Times New Roman" w:eastAsia="Times New Roman" w:hAnsi="Times New Roman" w:cs="Times New Roman"/>
          <w:b/>
          <w:bCs/>
          <w:sz w:val="27"/>
          <w:szCs w:val="27"/>
          <w:lang w:eastAsia="el-GR"/>
        </w:rPr>
      </w:pPr>
      <w:r w:rsidRPr="00B32ECF">
        <w:rPr>
          <w:rFonts w:ascii="Times New Roman" w:eastAsia="Times New Roman" w:hAnsi="Times New Roman" w:cs="Times New Roman"/>
          <w:b/>
          <w:bCs/>
          <w:sz w:val="27"/>
          <w:szCs w:val="27"/>
          <w:lang w:eastAsia="el-GR"/>
        </w:rPr>
        <w:t>Τα Τρία Στάδια του KWL</w:t>
      </w:r>
    </w:p>
    <w:p w14:paraId="525CFE51" w14:textId="77777777" w:rsidR="00B32ECF" w:rsidRPr="00B32ECF" w:rsidRDefault="00B32ECF" w:rsidP="00B32ECF">
      <w:pPr>
        <w:spacing w:before="100" w:beforeAutospacing="1" w:after="100" w:afterAutospacing="1" w:line="240" w:lineRule="auto"/>
        <w:rPr>
          <w:rFonts w:ascii="Times New Roman" w:eastAsia="Times New Roman" w:hAnsi="Times New Roman" w:cs="Times New Roman"/>
          <w:sz w:val="24"/>
          <w:szCs w:val="24"/>
          <w:lang w:eastAsia="el-GR"/>
        </w:rPr>
      </w:pPr>
      <w:r w:rsidRPr="00B32ECF">
        <w:rPr>
          <w:rFonts w:ascii="Times New Roman" w:eastAsia="Times New Roman" w:hAnsi="Times New Roman" w:cs="Times New Roman"/>
          <w:sz w:val="24"/>
          <w:szCs w:val="24"/>
          <w:lang w:eastAsia="el-GR"/>
        </w:rPr>
        <w:t xml:space="preserve">Το </w:t>
      </w:r>
      <w:proofErr w:type="spellStart"/>
      <w:r w:rsidRPr="00B32ECF">
        <w:rPr>
          <w:rFonts w:ascii="Times New Roman" w:eastAsia="Times New Roman" w:hAnsi="Times New Roman" w:cs="Times New Roman"/>
          <w:sz w:val="24"/>
          <w:szCs w:val="24"/>
          <w:lang w:eastAsia="el-GR"/>
        </w:rPr>
        <w:t>framework</w:t>
      </w:r>
      <w:proofErr w:type="spellEnd"/>
      <w:r w:rsidRPr="00B32ECF">
        <w:rPr>
          <w:rFonts w:ascii="Times New Roman" w:eastAsia="Times New Roman" w:hAnsi="Times New Roman" w:cs="Times New Roman"/>
          <w:sz w:val="24"/>
          <w:szCs w:val="24"/>
          <w:lang w:eastAsia="el-GR"/>
        </w:rPr>
        <w:t xml:space="preserve"> υλοποιείται συνήθως μέσω ενός πίνακα τριών στηλών:</w:t>
      </w:r>
    </w:p>
    <w:p w14:paraId="549538D9" w14:textId="77777777" w:rsidR="00B32ECF" w:rsidRPr="00B32ECF" w:rsidRDefault="00B32ECF" w:rsidP="00B32ECF">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el-GR"/>
        </w:rPr>
      </w:pPr>
      <w:r w:rsidRPr="00B32ECF">
        <w:rPr>
          <w:rFonts w:ascii="Times New Roman" w:eastAsia="Times New Roman" w:hAnsi="Times New Roman" w:cs="Times New Roman"/>
          <w:b/>
          <w:bCs/>
          <w:sz w:val="24"/>
          <w:szCs w:val="24"/>
          <w:lang w:val="en-US" w:eastAsia="el-GR"/>
        </w:rPr>
        <w:t xml:space="preserve">K (What I Know - </w:t>
      </w:r>
      <w:r w:rsidRPr="00B32ECF">
        <w:rPr>
          <w:rFonts w:ascii="Times New Roman" w:eastAsia="Times New Roman" w:hAnsi="Times New Roman" w:cs="Times New Roman"/>
          <w:b/>
          <w:bCs/>
          <w:sz w:val="24"/>
          <w:szCs w:val="24"/>
          <w:lang w:eastAsia="el-GR"/>
        </w:rPr>
        <w:t>Τι</w:t>
      </w:r>
      <w:r w:rsidRPr="00B32ECF">
        <w:rPr>
          <w:rFonts w:ascii="Times New Roman" w:eastAsia="Times New Roman" w:hAnsi="Times New Roman" w:cs="Times New Roman"/>
          <w:b/>
          <w:bCs/>
          <w:sz w:val="24"/>
          <w:szCs w:val="24"/>
          <w:lang w:val="en-US" w:eastAsia="el-GR"/>
        </w:rPr>
        <w:t xml:space="preserve"> </w:t>
      </w:r>
      <w:r w:rsidRPr="00B32ECF">
        <w:rPr>
          <w:rFonts w:ascii="Times New Roman" w:eastAsia="Times New Roman" w:hAnsi="Times New Roman" w:cs="Times New Roman"/>
          <w:b/>
          <w:bCs/>
          <w:sz w:val="24"/>
          <w:szCs w:val="24"/>
          <w:lang w:eastAsia="el-GR"/>
        </w:rPr>
        <w:t>Ξέρω</w:t>
      </w:r>
      <w:r w:rsidRPr="00B32ECF">
        <w:rPr>
          <w:rFonts w:ascii="Times New Roman" w:eastAsia="Times New Roman" w:hAnsi="Times New Roman" w:cs="Times New Roman"/>
          <w:b/>
          <w:bCs/>
          <w:sz w:val="24"/>
          <w:szCs w:val="24"/>
          <w:lang w:val="en-US" w:eastAsia="el-GR"/>
        </w:rPr>
        <w:t>):</w:t>
      </w:r>
    </w:p>
    <w:p w14:paraId="7BB2CB59" w14:textId="77777777" w:rsidR="00B32ECF" w:rsidRPr="00B32ECF" w:rsidRDefault="00B32ECF" w:rsidP="00B32ECF">
      <w:pPr>
        <w:numPr>
          <w:ilvl w:val="1"/>
          <w:numId w:val="5"/>
        </w:numPr>
        <w:spacing w:before="100" w:beforeAutospacing="1" w:after="100" w:afterAutospacing="1" w:line="240" w:lineRule="auto"/>
        <w:rPr>
          <w:rFonts w:ascii="Times New Roman" w:eastAsia="Times New Roman" w:hAnsi="Times New Roman" w:cs="Times New Roman"/>
          <w:sz w:val="24"/>
          <w:szCs w:val="24"/>
          <w:lang w:eastAsia="el-GR"/>
        </w:rPr>
      </w:pPr>
      <w:r w:rsidRPr="00B32ECF">
        <w:rPr>
          <w:rFonts w:ascii="Times New Roman" w:eastAsia="Times New Roman" w:hAnsi="Times New Roman" w:cs="Times New Roman"/>
          <w:b/>
          <w:bCs/>
          <w:sz w:val="24"/>
          <w:szCs w:val="24"/>
          <w:lang w:eastAsia="el-GR"/>
        </w:rPr>
        <w:t>Διαδικασία:</w:t>
      </w:r>
      <w:r w:rsidRPr="00B32ECF">
        <w:rPr>
          <w:rFonts w:ascii="Times New Roman" w:eastAsia="Times New Roman" w:hAnsi="Times New Roman" w:cs="Times New Roman"/>
          <w:sz w:val="24"/>
          <w:szCs w:val="24"/>
          <w:lang w:eastAsia="el-GR"/>
        </w:rPr>
        <w:t xml:space="preserve"> Πριν την έναρξη μιας ενότητας, οι μαθητές καταγράφουν όσα ήδη γνωρίζουν για το θέμα.</w:t>
      </w:r>
    </w:p>
    <w:p w14:paraId="15301277" w14:textId="77777777" w:rsidR="00B32ECF" w:rsidRPr="00B32ECF" w:rsidRDefault="00B32ECF" w:rsidP="00B32ECF">
      <w:pPr>
        <w:numPr>
          <w:ilvl w:val="1"/>
          <w:numId w:val="5"/>
        </w:numPr>
        <w:spacing w:before="100" w:beforeAutospacing="1" w:after="100" w:afterAutospacing="1" w:line="240" w:lineRule="auto"/>
        <w:rPr>
          <w:rFonts w:ascii="Times New Roman" w:eastAsia="Times New Roman" w:hAnsi="Times New Roman" w:cs="Times New Roman"/>
          <w:sz w:val="24"/>
          <w:szCs w:val="24"/>
          <w:lang w:eastAsia="el-GR"/>
        </w:rPr>
      </w:pPr>
      <w:r w:rsidRPr="00B32ECF">
        <w:rPr>
          <w:rFonts w:ascii="Times New Roman" w:eastAsia="Times New Roman" w:hAnsi="Times New Roman" w:cs="Times New Roman"/>
          <w:b/>
          <w:bCs/>
          <w:sz w:val="24"/>
          <w:szCs w:val="24"/>
          <w:lang w:eastAsia="el-GR"/>
        </w:rPr>
        <w:t>Στόχος:</w:t>
      </w:r>
      <w:r w:rsidRPr="00B32ECF">
        <w:rPr>
          <w:rFonts w:ascii="Times New Roman" w:eastAsia="Times New Roman" w:hAnsi="Times New Roman" w:cs="Times New Roman"/>
          <w:sz w:val="24"/>
          <w:szCs w:val="24"/>
          <w:lang w:eastAsia="el-GR"/>
        </w:rPr>
        <w:t xml:space="preserve"> Η ενεργοποίηση του </w:t>
      </w:r>
      <w:proofErr w:type="spellStart"/>
      <w:r w:rsidRPr="00B32ECF">
        <w:rPr>
          <w:rFonts w:ascii="Times New Roman" w:eastAsia="Times New Roman" w:hAnsi="Times New Roman" w:cs="Times New Roman"/>
          <w:b/>
          <w:bCs/>
          <w:sz w:val="24"/>
          <w:szCs w:val="24"/>
          <w:lang w:eastAsia="el-GR"/>
        </w:rPr>
        <w:t>προϋπάρχοντος</w:t>
      </w:r>
      <w:proofErr w:type="spellEnd"/>
      <w:r w:rsidRPr="00B32ECF">
        <w:rPr>
          <w:rFonts w:ascii="Times New Roman" w:eastAsia="Times New Roman" w:hAnsi="Times New Roman" w:cs="Times New Roman"/>
          <w:b/>
          <w:bCs/>
          <w:sz w:val="24"/>
          <w:szCs w:val="24"/>
          <w:lang w:eastAsia="el-GR"/>
        </w:rPr>
        <w:t xml:space="preserve"> σχήματος (</w:t>
      </w:r>
      <w:proofErr w:type="spellStart"/>
      <w:r w:rsidRPr="00B32ECF">
        <w:rPr>
          <w:rFonts w:ascii="Times New Roman" w:eastAsia="Times New Roman" w:hAnsi="Times New Roman" w:cs="Times New Roman"/>
          <w:b/>
          <w:bCs/>
          <w:sz w:val="24"/>
          <w:szCs w:val="24"/>
          <w:lang w:eastAsia="el-GR"/>
        </w:rPr>
        <w:t>prior</w:t>
      </w:r>
      <w:proofErr w:type="spellEnd"/>
      <w:r w:rsidRPr="00B32ECF">
        <w:rPr>
          <w:rFonts w:ascii="Times New Roman" w:eastAsia="Times New Roman" w:hAnsi="Times New Roman" w:cs="Times New Roman"/>
          <w:b/>
          <w:bCs/>
          <w:sz w:val="24"/>
          <w:szCs w:val="24"/>
          <w:lang w:eastAsia="el-GR"/>
        </w:rPr>
        <w:t xml:space="preserve"> </w:t>
      </w:r>
      <w:proofErr w:type="spellStart"/>
      <w:r w:rsidRPr="00B32ECF">
        <w:rPr>
          <w:rFonts w:ascii="Times New Roman" w:eastAsia="Times New Roman" w:hAnsi="Times New Roman" w:cs="Times New Roman"/>
          <w:b/>
          <w:bCs/>
          <w:sz w:val="24"/>
          <w:szCs w:val="24"/>
          <w:lang w:eastAsia="el-GR"/>
        </w:rPr>
        <w:t>knowledge</w:t>
      </w:r>
      <w:proofErr w:type="spellEnd"/>
      <w:r w:rsidRPr="00B32ECF">
        <w:rPr>
          <w:rFonts w:ascii="Times New Roman" w:eastAsia="Times New Roman" w:hAnsi="Times New Roman" w:cs="Times New Roman"/>
          <w:b/>
          <w:bCs/>
          <w:sz w:val="24"/>
          <w:szCs w:val="24"/>
          <w:lang w:eastAsia="el-GR"/>
        </w:rPr>
        <w:t>)</w:t>
      </w:r>
      <w:r w:rsidRPr="00B32ECF">
        <w:rPr>
          <w:rFonts w:ascii="Times New Roman" w:eastAsia="Times New Roman" w:hAnsi="Times New Roman" w:cs="Times New Roman"/>
          <w:sz w:val="24"/>
          <w:szCs w:val="24"/>
          <w:lang w:eastAsia="el-GR"/>
        </w:rPr>
        <w:t>. Αυτό "προθερμαίνει" τον εγκέφαλο να υποδεχτεί νέα δεδομένα.</w:t>
      </w:r>
    </w:p>
    <w:p w14:paraId="70411FE4" w14:textId="77777777" w:rsidR="00B32ECF" w:rsidRPr="00B32ECF" w:rsidRDefault="00B32ECF" w:rsidP="00B32ECF">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el-GR"/>
        </w:rPr>
      </w:pPr>
      <w:r w:rsidRPr="00B32ECF">
        <w:rPr>
          <w:rFonts w:ascii="Times New Roman" w:eastAsia="Times New Roman" w:hAnsi="Times New Roman" w:cs="Times New Roman"/>
          <w:b/>
          <w:bCs/>
          <w:sz w:val="24"/>
          <w:szCs w:val="24"/>
          <w:lang w:val="en-US" w:eastAsia="el-GR"/>
        </w:rPr>
        <w:t xml:space="preserve">W (What I Want to learn - </w:t>
      </w:r>
      <w:r w:rsidRPr="00B32ECF">
        <w:rPr>
          <w:rFonts w:ascii="Times New Roman" w:eastAsia="Times New Roman" w:hAnsi="Times New Roman" w:cs="Times New Roman"/>
          <w:b/>
          <w:bCs/>
          <w:sz w:val="24"/>
          <w:szCs w:val="24"/>
          <w:lang w:eastAsia="el-GR"/>
        </w:rPr>
        <w:t>Τι</w:t>
      </w:r>
      <w:r w:rsidRPr="00B32ECF">
        <w:rPr>
          <w:rFonts w:ascii="Times New Roman" w:eastAsia="Times New Roman" w:hAnsi="Times New Roman" w:cs="Times New Roman"/>
          <w:b/>
          <w:bCs/>
          <w:sz w:val="24"/>
          <w:szCs w:val="24"/>
          <w:lang w:val="en-US" w:eastAsia="el-GR"/>
        </w:rPr>
        <w:t xml:space="preserve"> </w:t>
      </w:r>
      <w:r w:rsidRPr="00B32ECF">
        <w:rPr>
          <w:rFonts w:ascii="Times New Roman" w:eastAsia="Times New Roman" w:hAnsi="Times New Roman" w:cs="Times New Roman"/>
          <w:b/>
          <w:bCs/>
          <w:sz w:val="24"/>
          <w:szCs w:val="24"/>
          <w:lang w:eastAsia="el-GR"/>
        </w:rPr>
        <w:t>Θέλω</w:t>
      </w:r>
      <w:r w:rsidRPr="00B32ECF">
        <w:rPr>
          <w:rFonts w:ascii="Times New Roman" w:eastAsia="Times New Roman" w:hAnsi="Times New Roman" w:cs="Times New Roman"/>
          <w:b/>
          <w:bCs/>
          <w:sz w:val="24"/>
          <w:szCs w:val="24"/>
          <w:lang w:val="en-US" w:eastAsia="el-GR"/>
        </w:rPr>
        <w:t xml:space="preserve"> </w:t>
      </w:r>
      <w:r w:rsidRPr="00B32ECF">
        <w:rPr>
          <w:rFonts w:ascii="Times New Roman" w:eastAsia="Times New Roman" w:hAnsi="Times New Roman" w:cs="Times New Roman"/>
          <w:b/>
          <w:bCs/>
          <w:sz w:val="24"/>
          <w:szCs w:val="24"/>
          <w:lang w:eastAsia="el-GR"/>
        </w:rPr>
        <w:t>να</w:t>
      </w:r>
      <w:r w:rsidRPr="00B32ECF">
        <w:rPr>
          <w:rFonts w:ascii="Times New Roman" w:eastAsia="Times New Roman" w:hAnsi="Times New Roman" w:cs="Times New Roman"/>
          <w:b/>
          <w:bCs/>
          <w:sz w:val="24"/>
          <w:szCs w:val="24"/>
          <w:lang w:val="en-US" w:eastAsia="el-GR"/>
        </w:rPr>
        <w:t xml:space="preserve"> </w:t>
      </w:r>
      <w:r w:rsidRPr="00B32ECF">
        <w:rPr>
          <w:rFonts w:ascii="Times New Roman" w:eastAsia="Times New Roman" w:hAnsi="Times New Roman" w:cs="Times New Roman"/>
          <w:b/>
          <w:bCs/>
          <w:sz w:val="24"/>
          <w:szCs w:val="24"/>
          <w:lang w:eastAsia="el-GR"/>
        </w:rPr>
        <w:t>μάθω</w:t>
      </w:r>
      <w:r w:rsidRPr="00B32ECF">
        <w:rPr>
          <w:rFonts w:ascii="Times New Roman" w:eastAsia="Times New Roman" w:hAnsi="Times New Roman" w:cs="Times New Roman"/>
          <w:b/>
          <w:bCs/>
          <w:sz w:val="24"/>
          <w:szCs w:val="24"/>
          <w:lang w:val="en-US" w:eastAsia="el-GR"/>
        </w:rPr>
        <w:t>):</w:t>
      </w:r>
    </w:p>
    <w:p w14:paraId="0D7164AB" w14:textId="77777777" w:rsidR="00B32ECF" w:rsidRPr="00B32ECF" w:rsidRDefault="00B32ECF" w:rsidP="00B32ECF">
      <w:pPr>
        <w:numPr>
          <w:ilvl w:val="1"/>
          <w:numId w:val="5"/>
        </w:numPr>
        <w:spacing w:before="100" w:beforeAutospacing="1" w:after="100" w:afterAutospacing="1" w:line="240" w:lineRule="auto"/>
        <w:rPr>
          <w:rFonts w:ascii="Times New Roman" w:eastAsia="Times New Roman" w:hAnsi="Times New Roman" w:cs="Times New Roman"/>
          <w:sz w:val="24"/>
          <w:szCs w:val="24"/>
          <w:lang w:eastAsia="el-GR"/>
        </w:rPr>
      </w:pPr>
      <w:r w:rsidRPr="00B32ECF">
        <w:rPr>
          <w:rFonts w:ascii="Times New Roman" w:eastAsia="Times New Roman" w:hAnsi="Times New Roman" w:cs="Times New Roman"/>
          <w:b/>
          <w:bCs/>
          <w:sz w:val="24"/>
          <w:szCs w:val="24"/>
          <w:lang w:eastAsia="el-GR"/>
        </w:rPr>
        <w:t>Διαδικασία:</w:t>
      </w:r>
      <w:r w:rsidRPr="00B32ECF">
        <w:rPr>
          <w:rFonts w:ascii="Times New Roman" w:eastAsia="Times New Roman" w:hAnsi="Times New Roman" w:cs="Times New Roman"/>
          <w:sz w:val="24"/>
          <w:szCs w:val="24"/>
          <w:lang w:eastAsia="el-GR"/>
        </w:rPr>
        <w:t xml:space="preserve"> Οι μαθητές διατυπώνουν ερωτήματα ή συγκεκριμένους τομείς ενδιαφέροντος.</w:t>
      </w:r>
    </w:p>
    <w:p w14:paraId="522FAAE5" w14:textId="77777777" w:rsidR="00B32ECF" w:rsidRPr="00B32ECF" w:rsidRDefault="00B32ECF" w:rsidP="00B32ECF">
      <w:pPr>
        <w:numPr>
          <w:ilvl w:val="1"/>
          <w:numId w:val="5"/>
        </w:numPr>
        <w:spacing w:before="100" w:beforeAutospacing="1" w:after="100" w:afterAutospacing="1" w:line="240" w:lineRule="auto"/>
        <w:rPr>
          <w:rFonts w:ascii="Times New Roman" w:eastAsia="Times New Roman" w:hAnsi="Times New Roman" w:cs="Times New Roman"/>
          <w:sz w:val="24"/>
          <w:szCs w:val="24"/>
          <w:lang w:eastAsia="el-GR"/>
        </w:rPr>
      </w:pPr>
      <w:r w:rsidRPr="00B32ECF">
        <w:rPr>
          <w:rFonts w:ascii="Times New Roman" w:eastAsia="Times New Roman" w:hAnsi="Times New Roman" w:cs="Times New Roman"/>
          <w:b/>
          <w:bCs/>
          <w:sz w:val="24"/>
          <w:szCs w:val="24"/>
          <w:lang w:eastAsia="el-GR"/>
        </w:rPr>
        <w:t>Στόχος:</w:t>
      </w:r>
      <w:r w:rsidRPr="00B32ECF">
        <w:rPr>
          <w:rFonts w:ascii="Times New Roman" w:eastAsia="Times New Roman" w:hAnsi="Times New Roman" w:cs="Times New Roman"/>
          <w:sz w:val="24"/>
          <w:szCs w:val="24"/>
          <w:lang w:eastAsia="el-GR"/>
        </w:rPr>
        <w:t xml:space="preserve"> Η δημιουργία </w:t>
      </w:r>
      <w:r w:rsidRPr="00B32ECF">
        <w:rPr>
          <w:rFonts w:ascii="Times New Roman" w:eastAsia="Times New Roman" w:hAnsi="Times New Roman" w:cs="Times New Roman"/>
          <w:b/>
          <w:bCs/>
          <w:sz w:val="24"/>
          <w:szCs w:val="24"/>
          <w:lang w:eastAsia="el-GR"/>
        </w:rPr>
        <w:t>κινήτρου</w:t>
      </w:r>
      <w:r w:rsidRPr="00B32ECF">
        <w:rPr>
          <w:rFonts w:ascii="Times New Roman" w:eastAsia="Times New Roman" w:hAnsi="Times New Roman" w:cs="Times New Roman"/>
          <w:sz w:val="24"/>
          <w:szCs w:val="24"/>
          <w:lang w:eastAsia="el-GR"/>
        </w:rPr>
        <w:t xml:space="preserve"> και σκοπού. Όταν ο μαθητής αναζητά απαντήσεις σε δικά του ερωτήματα, η μάθηση παύει να είναι παθητική και γίνεται εξερευνητική.</w:t>
      </w:r>
    </w:p>
    <w:p w14:paraId="09BBE491" w14:textId="77777777" w:rsidR="00B32ECF" w:rsidRPr="00B32ECF" w:rsidRDefault="00B32ECF" w:rsidP="00B32ECF">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el-GR"/>
        </w:rPr>
      </w:pPr>
      <w:r w:rsidRPr="00B32ECF">
        <w:rPr>
          <w:rFonts w:ascii="Times New Roman" w:eastAsia="Times New Roman" w:hAnsi="Times New Roman" w:cs="Times New Roman"/>
          <w:b/>
          <w:bCs/>
          <w:sz w:val="24"/>
          <w:szCs w:val="24"/>
          <w:lang w:val="en-US" w:eastAsia="el-GR"/>
        </w:rPr>
        <w:t xml:space="preserve">L (What I Learned - </w:t>
      </w:r>
      <w:r w:rsidRPr="00B32ECF">
        <w:rPr>
          <w:rFonts w:ascii="Times New Roman" w:eastAsia="Times New Roman" w:hAnsi="Times New Roman" w:cs="Times New Roman"/>
          <w:b/>
          <w:bCs/>
          <w:sz w:val="24"/>
          <w:szCs w:val="24"/>
          <w:lang w:eastAsia="el-GR"/>
        </w:rPr>
        <w:t>Τι</w:t>
      </w:r>
      <w:r w:rsidRPr="00B32ECF">
        <w:rPr>
          <w:rFonts w:ascii="Times New Roman" w:eastAsia="Times New Roman" w:hAnsi="Times New Roman" w:cs="Times New Roman"/>
          <w:b/>
          <w:bCs/>
          <w:sz w:val="24"/>
          <w:szCs w:val="24"/>
          <w:lang w:val="en-US" w:eastAsia="el-GR"/>
        </w:rPr>
        <w:t xml:space="preserve"> </w:t>
      </w:r>
      <w:r w:rsidRPr="00B32ECF">
        <w:rPr>
          <w:rFonts w:ascii="Times New Roman" w:eastAsia="Times New Roman" w:hAnsi="Times New Roman" w:cs="Times New Roman"/>
          <w:b/>
          <w:bCs/>
          <w:sz w:val="24"/>
          <w:szCs w:val="24"/>
          <w:lang w:eastAsia="el-GR"/>
        </w:rPr>
        <w:t>Έμαθα</w:t>
      </w:r>
      <w:r w:rsidRPr="00B32ECF">
        <w:rPr>
          <w:rFonts w:ascii="Times New Roman" w:eastAsia="Times New Roman" w:hAnsi="Times New Roman" w:cs="Times New Roman"/>
          <w:b/>
          <w:bCs/>
          <w:sz w:val="24"/>
          <w:szCs w:val="24"/>
          <w:lang w:val="en-US" w:eastAsia="el-GR"/>
        </w:rPr>
        <w:t>):</w:t>
      </w:r>
    </w:p>
    <w:p w14:paraId="083C4C32" w14:textId="77777777" w:rsidR="00B32ECF" w:rsidRPr="00B32ECF" w:rsidRDefault="00B32ECF" w:rsidP="00B32ECF">
      <w:pPr>
        <w:numPr>
          <w:ilvl w:val="1"/>
          <w:numId w:val="5"/>
        </w:numPr>
        <w:spacing w:before="100" w:beforeAutospacing="1" w:after="100" w:afterAutospacing="1" w:line="240" w:lineRule="auto"/>
        <w:rPr>
          <w:rFonts w:ascii="Times New Roman" w:eastAsia="Times New Roman" w:hAnsi="Times New Roman" w:cs="Times New Roman"/>
          <w:sz w:val="24"/>
          <w:szCs w:val="24"/>
          <w:lang w:eastAsia="el-GR"/>
        </w:rPr>
      </w:pPr>
      <w:r w:rsidRPr="00B32ECF">
        <w:rPr>
          <w:rFonts w:ascii="Times New Roman" w:eastAsia="Times New Roman" w:hAnsi="Times New Roman" w:cs="Times New Roman"/>
          <w:b/>
          <w:bCs/>
          <w:sz w:val="24"/>
          <w:szCs w:val="24"/>
          <w:lang w:eastAsia="el-GR"/>
        </w:rPr>
        <w:t>Διαδικασία:</w:t>
      </w:r>
      <w:r w:rsidRPr="00B32ECF">
        <w:rPr>
          <w:rFonts w:ascii="Times New Roman" w:eastAsia="Times New Roman" w:hAnsi="Times New Roman" w:cs="Times New Roman"/>
          <w:sz w:val="24"/>
          <w:szCs w:val="24"/>
          <w:lang w:eastAsia="el-GR"/>
        </w:rPr>
        <w:t xml:space="preserve"> Μετά την ολοκλήρωση της μελέτης, οι μαθητές καταγράφουν τι αποκόμισαν και αν απαντήθηκαν τα ερωτήματα της στήλης "W".</w:t>
      </w:r>
    </w:p>
    <w:p w14:paraId="0C43D283" w14:textId="77777777" w:rsidR="00B32ECF" w:rsidRPr="00B32ECF" w:rsidRDefault="00B32ECF" w:rsidP="00B32ECF">
      <w:pPr>
        <w:numPr>
          <w:ilvl w:val="1"/>
          <w:numId w:val="5"/>
        </w:numPr>
        <w:spacing w:before="100" w:beforeAutospacing="1" w:after="100" w:afterAutospacing="1" w:line="240" w:lineRule="auto"/>
        <w:rPr>
          <w:rFonts w:ascii="Times New Roman" w:eastAsia="Times New Roman" w:hAnsi="Times New Roman" w:cs="Times New Roman"/>
          <w:sz w:val="24"/>
          <w:szCs w:val="24"/>
          <w:lang w:eastAsia="el-GR"/>
        </w:rPr>
      </w:pPr>
      <w:r w:rsidRPr="00B32ECF">
        <w:rPr>
          <w:rFonts w:ascii="Times New Roman" w:eastAsia="Times New Roman" w:hAnsi="Times New Roman" w:cs="Times New Roman"/>
          <w:b/>
          <w:bCs/>
          <w:sz w:val="24"/>
          <w:szCs w:val="24"/>
          <w:lang w:eastAsia="el-GR"/>
        </w:rPr>
        <w:t>Στόχος:</w:t>
      </w:r>
      <w:r w:rsidRPr="00B32ECF">
        <w:rPr>
          <w:rFonts w:ascii="Times New Roman" w:eastAsia="Times New Roman" w:hAnsi="Times New Roman" w:cs="Times New Roman"/>
          <w:sz w:val="24"/>
          <w:szCs w:val="24"/>
          <w:lang w:eastAsia="el-GR"/>
        </w:rPr>
        <w:t xml:space="preserve"> Η </w:t>
      </w:r>
      <w:proofErr w:type="spellStart"/>
      <w:r w:rsidRPr="00B32ECF">
        <w:rPr>
          <w:rFonts w:ascii="Times New Roman" w:eastAsia="Times New Roman" w:hAnsi="Times New Roman" w:cs="Times New Roman"/>
          <w:b/>
          <w:bCs/>
          <w:sz w:val="24"/>
          <w:szCs w:val="24"/>
          <w:lang w:eastAsia="el-GR"/>
        </w:rPr>
        <w:t>μεταγνώση</w:t>
      </w:r>
      <w:proofErr w:type="spellEnd"/>
      <w:r w:rsidRPr="00B32ECF">
        <w:rPr>
          <w:rFonts w:ascii="Times New Roman" w:eastAsia="Times New Roman" w:hAnsi="Times New Roman" w:cs="Times New Roman"/>
          <w:sz w:val="24"/>
          <w:szCs w:val="24"/>
          <w:lang w:eastAsia="el-GR"/>
        </w:rPr>
        <w:t xml:space="preserve"> και η αξιολόγηση. Ο μαθητής </w:t>
      </w:r>
      <w:proofErr w:type="spellStart"/>
      <w:r w:rsidRPr="00B32ECF">
        <w:rPr>
          <w:rFonts w:ascii="Times New Roman" w:eastAsia="Times New Roman" w:hAnsi="Times New Roman" w:cs="Times New Roman"/>
          <w:sz w:val="24"/>
          <w:szCs w:val="24"/>
          <w:lang w:eastAsia="el-GR"/>
        </w:rPr>
        <w:t>αναστοχάζεται</w:t>
      </w:r>
      <w:proofErr w:type="spellEnd"/>
      <w:r w:rsidRPr="00B32ECF">
        <w:rPr>
          <w:rFonts w:ascii="Times New Roman" w:eastAsia="Times New Roman" w:hAnsi="Times New Roman" w:cs="Times New Roman"/>
          <w:sz w:val="24"/>
          <w:szCs w:val="24"/>
          <w:lang w:eastAsia="el-GR"/>
        </w:rPr>
        <w:t xml:space="preserve"> πάνω στη μαθησιακή του πορεία.</w:t>
      </w:r>
    </w:p>
    <w:p w14:paraId="20EFB5D9" w14:textId="77777777" w:rsidR="00B32ECF" w:rsidRPr="00B32ECF" w:rsidRDefault="00B32ECF" w:rsidP="00B32ECF">
      <w:pPr>
        <w:spacing w:after="0" w:line="240" w:lineRule="auto"/>
        <w:rPr>
          <w:rFonts w:ascii="Times New Roman" w:eastAsia="Times New Roman" w:hAnsi="Times New Roman" w:cs="Times New Roman"/>
          <w:sz w:val="24"/>
          <w:szCs w:val="24"/>
          <w:lang w:eastAsia="el-GR"/>
        </w:rPr>
      </w:pPr>
      <w:r w:rsidRPr="00B32ECF">
        <w:rPr>
          <w:rFonts w:ascii="Times New Roman" w:eastAsia="Times New Roman" w:hAnsi="Times New Roman" w:cs="Times New Roman"/>
          <w:sz w:val="24"/>
          <w:szCs w:val="24"/>
          <w:lang w:eastAsia="el-GR"/>
        </w:rPr>
        <w:pict w14:anchorId="2BBCA5A8">
          <v:rect id="_x0000_i1026" style="width:0;height:1.5pt" o:hralign="center" o:hrstd="t" o:hr="t" fillcolor="#a0a0a0" stroked="f"/>
        </w:pict>
      </w:r>
    </w:p>
    <w:p w14:paraId="271FF989" w14:textId="77777777" w:rsidR="00B32ECF" w:rsidRPr="00B32ECF" w:rsidRDefault="00B32ECF" w:rsidP="00B32ECF">
      <w:pPr>
        <w:spacing w:before="100" w:beforeAutospacing="1" w:after="100" w:afterAutospacing="1" w:line="240" w:lineRule="auto"/>
        <w:outlineLvl w:val="2"/>
        <w:rPr>
          <w:rFonts w:ascii="Times New Roman" w:eastAsia="Times New Roman" w:hAnsi="Times New Roman" w:cs="Times New Roman"/>
          <w:b/>
          <w:bCs/>
          <w:sz w:val="27"/>
          <w:szCs w:val="27"/>
          <w:lang w:eastAsia="el-GR"/>
        </w:rPr>
      </w:pPr>
      <w:r w:rsidRPr="00B32ECF">
        <w:rPr>
          <w:rFonts w:ascii="Times New Roman" w:eastAsia="Times New Roman" w:hAnsi="Times New Roman" w:cs="Times New Roman"/>
          <w:b/>
          <w:bCs/>
          <w:sz w:val="27"/>
          <w:szCs w:val="27"/>
          <w:lang w:eastAsia="el-GR"/>
        </w:rPr>
        <w:t>Γνωστική Ανάπτυξη και Κίνητρα</w:t>
      </w:r>
    </w:p>
    <w:p w14:paraId="10B4BCFC" w14:textId="77777777" w:rsidR="00B32ECF" w:rsidRPr="00B32ECF" w:rsidRDefault="00B32ECF" w:rsidP="00B32ECF">
      <w:pPr>
        <w:spacing w:before="100" w:beforeAutospacing="1" w:after="100" w:afterAutospacing="1" w:line="240" w:lineRule="auto"/>
        <w:rPr>
          <w:rFonts w:ascii="Times New Roman" w:eastAsia="Times New Roman" w:hAnsi="Times New Roman" w:cs="Times New Roman"/>
          <w:sz w:val="24"/>
          <w:szCs w:val="24"/>
          <w:lang w:eastAsia="el-GR"/>
        </w:rPr>
      </w:pPr>
      <w:r w:rsidRPr="00B32ECF">
        <w:rPr>
          <w:rFonts w:ascii="Times New Roman" w:eastAsia="Times New Roman" w:hAnsi="Times New Roman" w:cs="Times New Roman"/>
          <w:sz w:val="24"/>
          <w:szCs w:val="24"/>
          <w:lang w:eastAsia="el-GR"/>
        </w:rPr>
        <w:t>Η αξία του KWL δεν περιορίζεται στην οργάνωση της πληροφορίας, αλλά εκτείνεται σε βαθύτερα ψυχοπαιδαγωγικά επίπεδα:</w:t>
      </w:r>
    </w:p>
    <w:p w14:paraId="00C2DC94" w14:textId="77777777" w:rsidR="00B32ECF" w:rsidRPr="00B32ECF" w:rsidRDefault="00B32ECF" w:rsidP="00B32ECF">
      <w:pPr>
        <w:numPr>
          <w:ilvl w:val="0"/>
          <w:numId w:val="6"/>
        </w:numPr>
        <w:spacing w:before="100" w:beforeAutospacing="1" w:after="100" w:afterAutospacing="1" w:line="240" w:lineRule="auto"/>
        <w:rPr>
          <w:rFonts w:ascii="Times New Roman" w:eastAsia="Times New Roman" w:hAnsi="Times New Roman" w:cs="Times New Roman"/>
          <w:sz w:val="24"/>
          <w:szCs w:val="24"/>
          <w:lang w:eastAsia="el-GR"/>
        </w:rPr>
      </w:pPr>
      <w:proofErr w:type="spellStart"/>
      <w:r w:rsidRPr="00B32ECF">
        <w:rPr>
          <w:rFonts w:ascii="Times New Roman" w:eastAsia="Times New Roman" w:hAnsi="Times New Roman" w:cs="Times New Roman"/>
          <w:b/>
          <w:bCs/>
          <w:sz w:val="24"/>
          <w:szCs w:val="24"/>
          <w:lang w:eastAsia="el-GR"/>
        </w:rPr>
        <w:t>Εποικοδομητισμός</w:t>
      </w:r>
      <w:proofErr w:type="spellEnd"/>
      <w:r w:rsidRPr="00B32ECF">
        <w:rPr>
          <w:rFonts w:ascii="Times New Roman" w:eastAsia="Times New Roman" w:hAnsi="Times New Roman" w:cs="Times New Roman"/>
          <w:b/>
          <w:bCs/>
          <w:sz w:val="24"/>
          <w:szCs w:val="24"/>
          <w:lang w:eastAsia="el-GR"/>
        </w:rPr>
        <w:t xml:space="preserve"> (</w:t>
      </w:r>
      <w:proofErr w:type="spellStart"/>
      <w:r w:rsidRPr="00B32ECF">
        <w:rPr>
          <w:rFonts w:ascii="Times New Roman" w:eastAsia="Times New Roman" w:hAnsi="Times New Roman" w:cs="Times New Roman"/>
          <w:b/>
          <w:bCs/>
          <w:sz w:val="24"/>
          <w:szCs w:val="24"/>
          <w:lang w:eastAsia="el-GR"/>
        </w:rPr>
        <w:t>Constructivism</w:t>
      </w:r>
      <w:proofErr w:type="spellEnd"/>
      <w:r w:rsidRPr="00B32ECF">
        <w:rPr>
          <w:rFonts w:ascii="Times New Roman" w:eastAsia="Times New Roman" w:hAnsi="Times New Roman" w:cs="Times New Roman"/>
          <w:b/>
          <w:bCs/>
          <w:sz w:val="24"/>
          <w:szCs w:val="24"/>
          <w:lang w:eastAsia="el-GR"/>
        </w:rPr>
        <w:t>):</w:t>
      </w:r>
      <w:r w:rsidRPr="00B32ECF">
        <w:rPr>
          <w:rFonts w:ascii="Times New Roman" w:eastAsia="Times New Roman" w:hAnsi="Times New Roman" w:cs="Times New Roman"/>
          <w:sz w:val="24"/>
          <w:szCs w:val="24"/>
          <w:lang w:eastAsia="el-GR"/>
        </w:rPr>
        <w:t xml:space="preserve"> Βασίζεται στην ιδέα ότι η μάθηση είναι μια διαδικασία οικοδόμησης πάνω σε ήδη υπάρχοντα θεμέλια. Αν το "K" είναι ελλιπές ή λανθασμένο, το KWL βοηθά στον εντοπισμό και τη διόρθωση των παρανοήσεων.</w:t>
      </w:r>
    </w:p>
    <w:p w14:paraId="4E94C2C0" w14:textId="77777777" w:rsidR="00B32ECF" w:rsidRPr="00B32ECF" w:rsidRDefault="00B32ECF" w:rsidP="00B32ECF">
      <w:pPr>
        <w:numPr>
          <w:ilvl w:val="0"/>
          <w:numId w:val="6"/>
        </w:numPr>
        <w:spacing w:before="100" w:beforeAutospacing="1" w:after="100" w:afterAutospacing="1" w:line="240" w:lineRule="auto"/>
        <w:rPr>
          <w:rFonts w:ascii="Times New Roman" w:eastAsia="Times New Roman" w:hAnsi="Times New Roman" w:cs="Times New Roman"/>
          <w:sz w:val="24"/>
          <w:szCs w:val="24"/>
          <w:lang w:eastAsia="el-GR"/>
        </w:rPr>
      </w:pPr>
      <w:r w:rsidRPr="00B32ECF">
        <w:rPr>
          <w:rFonts w:ascii="Times New Roman" w:eastAsia="Times New Roman" w:hAnsi="Times New Roman" w:cs="Times New Roman"/>
          <w:b/>
          <w:bCs/>
          <w:sz w:val="24"/>
          <w:szCs w:val="24"/>
          <w:lang w:eastAsia="el-GR"/>
        </w:rPr>
        <w:t>Αυτορρύθμιση:</w:t>
      </w:r>
      <w:r w:rsidRPr="00B32ECF">
        <w:rPr>
          <w:rFonts w:ascii="Times New Roman" w:eastAsia="Times New Roman" w:hAnsi="Times New Roman" w:cs="Times New Roman"/>
          <w:sz w:val="24"/>
          <w:szCs w:val="24"/>
          <w:lang w:eastAsia="el-GR"/>
        </w:rPr>
        <w:t xml:space="preserve"> Ενθαρρύνει τους μαθητές να ελέγχουν οι ίδιοι τη μάθησή τους, μετατρέποντάς τους από απλούς δέκτες σε "αρχιτέκτονες" της γνώσης τους.</w:t>
      </w:r>
    </w:p>
    <w:p w14:paraId="3C00274D" w14:textId="77777777" w:rsidR="00B32ECF" w:rsidRPr="00B32ECF" w:rsidRDefault="00B32ECF" w:rsidP="00B32ECF">
      <w:pPr>
        <w:numPr>
          <w:ilvl w:val="0"/>
          <w:numId w:val="6"/>
        </w:numPr>
        <w:spacing w:before="100" w:beforeAutospacing="1" w:after="100" w:afterAutospacing="1" w:line="240" w:lineRule="auto"/>
        <w:rPr>
          <w:rFonts w:ascii="Times New Roman" w:eastAsia="Times New Roman" w:hAnsi="Times New Roman" w:cs="Times New Roman"/>
          <w:sz w:val="24"/>
          <w:szCs w:val="24"/>
          <w:lang w:eastAsia="el-GR"/>
        </w:rPr>
      </w:pPr>
      <w:r w:rsidRPr="00B32ECF">
        <w:rPr>
          <w:rFonts w:ascii="Times New Roman" w:eastAsia="Times New Roman" w:hAnsi="Times New Roman" w:cs="Times New Roman"/>
          <w:b/>
          <w:bCs/>
          <w:sz w:val="24"/>
          <w:szCs w:val="24"/>
          <w:lang w:eastAsia="el-GR"/>
        </w:rPr>
        <w:t>Εσωτερικό Κίνητρο:</w:t>
      </w:r>
      <w:r w:rsidRPr="00B32ECF">
        <w:rPr>
          <w:rFonts w:ascii="Times New Roman" w:eastAsia="Times New Roman" w:hAnsi="Times New Roman" w:cs="Times New Roman"/>
          <w:sz w:val="24"/>
          <w:szCs w:val="24"/>
          <w:lang w:eastAsia="el-GR"/>
        </w:rPr>
        <w:t xml:space="preserve"> Η στήλη "W" μετατρέπει την υποχρεωτική ύλη σε προσωπική αναζήτηση, γεγονός που αυξάνει τη συγκέντρωση και την απομνημόνευση.</w:t>
      </w:r>
    </w:p>
    <w:p w14:paraId="6CF09B53" w14:textId="05435202" w:rsidR="00B32ECF" w:rsidRPr="00B32ECF" w:rsidRDefault="00B32ECF" w:rsidP="00B32ECF">
      <w:pPr>
        <w:spacing w:beforeAutospacing="1" w:after="100" w:afterAutospacing="1" w:line="240" w:lineRule="auto"/>
        <w:rPr>
          <w:rFonts w:ascii="Times New Roman" w:eastAsia="Times New Roman" w:hAnsi="Times New Roman" w:cs="Times New Roman"/>
          <w:color w:val="FF0000"/>
          <w:sz w:val="24"/>
          <w:szCs w:val="24"/>
          <w:lang w:eastAsia="el-GR"/>
        </w:rPr>
      </w:pPr>
      <w:r w:rsidRPr="00B32ECF">
        <w:rPr>
          <w:rFonts w:ascii="Times New Roman" w:eastAsia="Times New Roman" w:hAnsi="Times New Roman" w:cs="Times New Roman"/>
          <w:color w:val="FF0000"/>
          <w:sz w:val="24"/>
          <w:szCs w:val="24"/>
          <w:lang w:eastAsia="el-GR"/>
        </w:rPr>
        <w:t xml:space="preserve">Στη σύγχρονη εκπαίδευση, συχνά προσθέτουμε και μια τέταρτη στήλη, το </w:t>
      </w:r>
      <w:r w:rsidRPr="00B32ECF">
        <w:rPr>
          <w:rFonts w:ascii="Times New Roman" w:eastAsia="Times New Roman" w:hAnsi="Times New Roman" w:cs="Times New Roman"/>
          <w:b/>
          <w:bCs/>
          <w:color w:val="FF0000"/>
          <w:sz w:val="24"/>
          <w:szCs w:val="24"/>
          <w:lang w:eastAsia="el-GR"/>
        </w:rPr>
        <w:t>H (</w:t>
      </w:r>
      <w:proofErr w:type="spellStart"/>
      <w:r w:rsidRPr="00B32ECF">
        <w:rPr>
          <w:rFonts w:ascii="Times New Roman" w:eastAsia="Times New Roman" w:hAnsi="Times New Roman" w:cs="Times New Roman"/>
          <w:b/>
          <w:bCs/>
          <w:color w:val="FF0000"/>
          <w:sz w:val="24"/>
          <w:szCs w:val="24"/>
          <w:lang w:eastAsia="el-GR"/>
        </w:rPr>
        <w:t>How</w:t>
      </w:r>
      <w:proofErr w:type="spellEnd"/>
      <w:r w:rsidRPr="00B32ECF">
        <w:rPr>
          <w:rFonts w:ascii="Times New Roman" w:eastAsia="Times New Roman" w:hAnsi="Times New Roman" w:cs="Times New Roman"/>
          <w:b/>
          <w:bCs/>
          <w:color w:val="FF0000"/>
          <w:sz w:val="24"/>
          <w:szCs w:val="24"/>
          <w:lang w:eastAsia="el-GR"/>
        </w:rPr>
        <w:t>)</w:t>
      </w:r>
      <w:r w:rsidRPr="00B32ECF">
        <w:rPr>
          <w:rFonts w:ascii="Times New Roman" w:eastAsia="Times New Roman" w:hAnsi="Times New Roman" w:cs="Times New Roman"/>
          <w:color w:val="FF0000"/>
          <w:sz w:val="24"/>
          <w:szCs w:val="24"/>
          <w:lang w:eastAsia="el-GR"/>
        </w:rPr>
        <w:t xml:space="preserve">: </w:t>
      </w:r>
      <w:r w:rsidRPr="00B32ECF">
        <w:rPr>
          <w:rFonts w:ascii="Times New Roman" w:eastAsia="Times New Roman" w:hAnsi="Times New Roman" w:cs="Times New Roman"/>
          <w:i/>
          <w:iCs/>
          <w:color w:val="FF0000"/>
          <w:sz w:val="24"/>
          <w:szCs w:val="24"/>
          <w:lang w:eastAsia="el-GR"/>
        </w:rPr>
        <w:t>"Πώς θα βρω αυτές τις πληροφορίες;"</w:t>
      </w:r>
      <w:r w:rsidRPr="00B32ECF">
        <w:rPr>
          <w:rFonts w:ascii="Times New Roman" w:eastAsia="Times New Roman" w:hAnsi="Times New Roman" w:cs="Times New Roman"/>
          <w:color w:val="FF0000"/>
          <w:sz w:val="24"/>
          <w:szCs w:val="24"/>
          <w:lang w:eastAsia="el-GR"/>
        </w:rPr>
        <w:t xml:space="preserve">, ενισχύοντας έτσι τις δεξιότητες έρευνας και τον ψηφιακό </w:t>
      </w:r>
      <w:proofErr w:type="spellStart"/>
      <w:r w:rsidRPr="00B32ECF">
        <w:rPr>
          <w:rFonts w:ascii="Times New Roman" w:eastAsia="Times New Roman" w:hAnsi="Times New Roman" w:cs="Times New Roman"/>
          <w:color w:val="FF0000"/>
          <w:sz w:val="24"/>
          <w:szCs w:val="24"/>
          <w:lang w:eastAsia="el-GR"/>
        </w:rPr>
        <w:t>εγγραμματισμό</w:t>
      </w:r>
      <w:proofErr w:type="spellEnd"/>
      <w:r w:rsidRPr="00B32ECF">
        <w:rPr>
          <w:rFonts w:ascii="Times New Roman" w:eastAsia="Times New Roman" w:hAnsi="Times New Roman" w:cs="Times New Roman"/>
          <w:color w:val="FF0000"/>
          <w:sz w:val="24"/>
          <w:szCs w:val="24"/>
          <w:lang w:eastAsia="el-GR"/>
        </w:rPr>
        <w:t>.</w:t>
      </w:r>
    </w:p>
    <w:p w14:paraId="69388258" w14:textId="0052E127" w:rsidR="00B32ECF" w:rsidRDefault="00B32ECF">
      <w:r>
        <w:br w:type="page"/>
      </w:r>
    </w:p>
    <w:p w14:paraId="069442BA" w14:textId="40F56693" w:rsidR="00B32ECF" w:rsidRPr="006C1C3D" w:rsidRDefault="006C1C3D" w:rsidP="00E95E9D">
      <w:pPr>
        <w:rPr>
          <w:color w:val="0070C0"/>
        </w:rPr>
      </w:pPr>
      <w:r w:rsidRPr="006C1C3D">
        <w:rPr>
          <w:color w:val="0070C0"/>
          <w:lang w:val="en-US"/>
        </w:rPr>
        <w:t xml:space="preserve">Barajas, M., &amp; </w:t>
      </w:r>
      <w:proofErr w:type="spellStart"/>
      <w:r w:rsidRPr="006C1C3D">
        <w:rPr>
          <w:color w:val="0070C0"/>
          <w:lang w:val="en-US"/>
        </w:rPr>
        <w:t>Frossard</w:t>
      </w:r>
      <w:proofErr w:type="spellEnd"/>
      <w:r w:rsidRPr="006C1C3D">
        <w:rPr>
          <w:color w:val="0070C0"/>
          <w:lang w:val="en-US"/>
        </w:rPr>
        <w:t>, F. (2018). Mapping creative pedagogies in open wiki learning environments. </w:t>
      </w:r>
      <w:proofErr w:type="spellStart"/>
      <w:r w:rsidRPr="006C1C3D">
        <w:rPr>
          <w:i/>
          <w:iCs/>
          <w:color w:val="0070C0"/>
        </w:rPr>
        <w:t>Education</w:t>
      </w:r>
      <w:proofErr w:type="spellEnd"/>
      <w:r w:rsidRPr="006C1C3D">
        <w:rPr>
          <w:i/>
          <w:iCs/>
          <w:color w:val="0070C0"/>
        </w:rPr>
        <w:t xml:space="preserve"> and Information Technologies</w:t>
      </w:r>
      <w:r w:rsidRPr="006C1C3D">
        <w:rPr>
          <w:color w:val="0070C0"/>
        </w:rPr>
        <w:t>, </w:t>
      </w:r>
      <w:r w:rsidRPr="006C1C3D">
        <w:rPr>
          <w:i/>
          <w:iCs/>
          <w:color w:val="0070C0"/>
        </w:rPr>
        <w:t>23</w:t>
      </w:r>
      <w:r w:rsidRPr="006C1C3D">
        <w:rPr>
          <w:color w:val="0070C0"/>
        </w:rPr>
        <w:t>(3), 1403-1419.</w:t>
      </w:r>
    </w:p>
    <w:p w14:paraId="216CF5C3" w14:textId="7F726826" w:rsidR="006C1C3D" w:rsidRPr="002B5398" w:rsidRDefault="002B5398" w:rsidP="00E95E9D">
      <w:pPr>
        <w:rPr>
          <w:b/>
        </w:rPr>
      </w:pPr>
      <w:r w:rsidRPr="002B5398">
        <w:rPr>
          <w:b/>
          <w:lang w:val="en-US"/>
        </w:rPr>
        <w:t xml:space="preserve">Wiki </w:t>
      </w:r>
      <w:r w:rsidRPr="002B5398">
        <w:rPr>
          <w:b/>
        </w:rPr>
        <w:t>ΚΑΙ ΔΗΜΙΟΥΡΓΙΚΟΤΗΤΑ</w:t>
      </w:r>
    </w:p>
    <w:p w14:paraId="2652B163" w14:textId="77777777" w:rsidR="006C1C3D" w:rsidRPr="006C1C3D" w:rsidRDefault="006C1C3D" w:rsidP="006C1C3D">
      <w:r w:rsidRPr="006C1C3D">
        <w:rPr>
          <w:b/>
          <w:bCs/>
        </w:rPr>
        <w:t>Στόχος και Ερευνητικά Ερωτήματα</w:t>
      </w:r>
      <w:r w:rsidRPr="006C1C3D">
        <w:t xml:space="preserve"> Ο βασικός στόχος της μελέτης είναι να διερευνήσει πώς τα περιβάλλοντα μάθησης που βασίζονται στα </w:t>
      </w:r>
      <w:proofErr w:type="spellStart"/>
      <w:r w:rsidRPr="006C1C3D">
        <w:t>wiki</w:t>
      </w:r>
      <w:proofErr w:type="spellEnd"/>
      <w:r w:rsidRPr="006C1C3D">
        <w:t xml:space="preserve"> μπορούν να ενισχύσουν τις </w:t>
      </w:r>
      <w:r w:rsidRPr="006C1C3D">
        <w:rPr>
          <w:b/>
          <w:bCs/>
        </w:rPr>
        <w:t>δημιουργικές παιδαγωγικές προσεγγίσεις</w:t>
      </w:r>
      <w:r w:rsidRPr="006C1C3D">
        <w:t xml:space="preserve"> (</w:t>
      </w:r>
      <w:proofErr w:type="spellStart"/>
      <w:r w:rsidRPr="006C1C3D">
        <w:t>creative</w:t>
      </w:r>
      <w:proofErr w:type="spellEnd"/>
      <w:r w:rsidRPr="006C1C3D">
        <w:t xml:space="preserve"> </w:t>
      </w:r>
      <w:proofErr w:type="spellStart"/>
      <w:r w:rsidRPr="006C1C3D">
        <w:t>pedagogies</w:t>
      </w:r>
      <w:proofErr w:type="spellEnd"/>
      <w:r w:rsidRPr="006C1C3D">
        <w:t xml:space="preserve">),. Το κεντρικό ερευνητικό ερώτημα που καθοδηγεί την έρευνα είναι: </w:t>
      </w:r>
      <w:r w:rsidRPr="006C1C3D">
        <w:rPr>
          <w:i/>
          <w:iCs/>
        </w:rPr>
        <w:t xml:space="preserve">«Πώς αναδύονται οι δημιουργικές παιδαγωγικές προσεγγίσεις κατά τη δημιουργία και εφαρμογή μαθησιακών σεναρίων που βασίζονται σε </w:t>
      </w:r>
      <w:proofErr w:type="spellStart"/>
      <w:r w:rsidRPr="006C1C3D">
        <w:rPr>
          <w:i/>
          <w:iCs/>
        </w:rPr>
        <w:t>wiki</w:t>
      </w:r>
      <w:proofErr w:type="spellEnd"/>
      <w:r w:rsidRPr="006C1C3D">
        <w:rPr>
          <w:i/>
          <w:iCs/>
        </w:rPr>
        <w:t>;»</w:t>
      </w:r>
      <w:r w:rsidRPr="006C1C3D">
        <w:t>,.</w:t>
      </w:r>
    </w:p>
    <w:p w14:paraId="4D6BF4B6" w14:textId="79B3BAE2" w:rsidR="006C1C3D" w:rsidRPr="006C1C3D" w:rsidRDefault="006C1C3D" w:rsidP="006C1C3D">
      <w:r w:rsidRPr="006C1C3D">
        <w:rPr>
          <w:b/>
          <w:bCs/>
        </w:rPr>
        <w:t>Μεθοδολογία</w:t>
      </w:r>
      <w:r w:rsidRPr="006C1C3D">
        <w:t xml:space="preserve"> Χρησιμοποιήθηκε μια </w:t>
      </w:r>
      <w:r w:rsidRPr="006C1C3D">
        <w:rPr>
          <w:b/>
          <w:bCs/>
        </w:rPr>
        <w:t>ποιοτική μελέτη πολλαπλών περιπτώσεων</w:t>
      </w:r>
      <w:r w:rsidRPr="006C1C3D">
        <w:t xml:space="preserve"> (</w:t>
      </w:r>
      <w:proofErr w:type="spellStart"/>
      <w:r w:rsidRPr="006C1C3D">
        <w:t>multiple</w:t>
      </w:r>
      <w:proofErr w:type="spellEnd"/>
      <w:r w:rsidRPr="006C1C3D">
        <w:t xml:space="preserve"> </w:t>
      </w:r>
      <w:proofErr w:type="spellStart"/>
      <w:r w:rsidRPr="006C1C3D">
        <w:t>case</w:t>
      </w:r>
      <w:proofErr w:type="spellEnd"/>
      <w:r w:rsidRPr="006C1C3D">
        <w:t xml:space="preserve"> </w:t>
      </w:r>
      <w:proofErr w:type="spellStart"/>
      <w:r w:rsidRPr="006C1C3D">
        <w:t>study</w:t>
      </w:r>
      <w:proofErr w:type="spellEnd"/>
      <w:r w:rsidRPr="006C1C3D">
        <w:t xml:space="preserve">),. Στην έρευνα συμμετείχαν 7 εκπαιδευτικοί από διαφορετικές βαθμίδες (δύο εκπαιδευτικοί δευτεροβάθμιας, ένας πρωτοβάθμιας και ένας εκπαίδευσης ενηλίκων - σε 4 ξεχωριστά σενάρια/περιπτώσεις) και 143 μαθητές συνολικά. Οι εκπαιδευτικοί σχεδίασαν και εφάρμοσαν τα δικά τους μαθησιακά σενάρια με τη χρήση </w:t>
      </w:r>
      <w:proofErr w:type="spellStart"/>
      <w:r w:rsidRPr="006C1C3D">
        <w:t>wiki</w:t>
      </w:r>
      <w:proofErr w:type="spellEnd"/>
      <w:r w:rsidRPr="006C1C3D">
        <w:t xml:space="preserve">,. Τα δεδομένα συλλέχθηκαν μέσω </w:t>
      </w:r>
      <w:proofErr w:type="spellStart"/>
      <w:r w:rsidRPr="006C1C3D">
        <w:t>ημι</w:t>
      </w:r>
      <w:proofErr w:type="spellEnd"/>
      <w:r w:rsidRPr="006C1C3D">
        <w:t>-δομημένων συνεντεύξεων με τους εκπαιδευτικούς, αξιολογήσεων των σεναρίων από ειδικό επιστήμονα (</w:t>
      </w:r>
      <w:proofErr w:type="spellStart"/>
      <w:r w:rsidRPr="006C1C3D">
        <w:t>expert</w:t>
      </w:r>
      <w:proofErr w:type="spellEnd"/>
      <w:r w:rsidRPr="006C1C3D">
        <w:t xml:space="preserve"> </w:t>
      </w:r>
      <w:proofErr w:type="spellStart"/>
      <w:r w:rsidRPr="006C1C3D">
        <w:t>evaluation</w:t>
      </w:r>
      <w:proofErr w:type="spellEnd"/>
      <w:r w:rsidRPr="006C1C3D">
        <w:t>), καθώς και μέσω μιας ομάδας εστίασης (</w:t>
      </w:r>
      <w:proofErr w:type="spellStart"/>
      <w:r w:rsidRPr="006C1C3D">
        <w:t>focus</w:t>
      </w:r>
      <w:proofErr w:type="spellEnd"/>
      <w:r w:rsidRPr="006C1C3D">
        <w:t xml:space="preserve"> </w:t>
      </w:r>
      <w:proofErr w:type="spellStart"/>
      <w:r w:rsidRPr="006C1C3D">
        <w:t>group</w:t>
      </w:r>
      <w:proofErr w:type="spellEnd"/>
      <w:r w:rsidRPr="006C1C3D">
        <w:t>) με μαθητές,. Η ανάλυση των δεδομένων έγινε με θεματική ανάλυση.</w:t>
      </w:r>
    </w:p>
    <w:p w14:paraId="4197CA7A" w14:textId="77777777" w:rsidR="006C1C3D" w:rsidRPr="006C1C3D" w:rsidRDefault="006C1C3D" w:rsidP="006C1C3D">
      <w:r w:rsidRPr="006C1C3D">
        <w:rPr>
          <w:b/>
          <w:bCs/>
        </w:rPr>
        <w:t>Χρήσιμα συμπεράσματα για εκπαιδευτικούς</w:t>
      </w:r>
      <w:r w:rsidRPr="006C1C3D">
        <w:t xml:space="preserve"> Η έρευνα "χαρτογραφεί" τέσσερις βασικές δημιουργικές παιδαγωγικές προσεγγίσεις που αναδεικνύονται μέσω των </w:t>
      </w:r>
      <w:proofErr w:type="spellStart"/>
      <w:r w:rsidRPr="006C1C3D">
        <w:t>wiki</w:t>
      </w:r>
      <w:proofErr w:type="spellEnd"/>
      <w:r w:rsidRPr="006C1C3D">
        <w:t xml:space="preserve"> και μπορούν να φανούν ιδιαίτερα χρήσιμες στους εκπαιδευτικούς:</w:t>
      </w:r>
    </w:p>
    <w:p w14:paraId="773F746C" w14:textId="70D63C4B" w:rsidR="006C1C3D" w:rsidRPr="006C1C3D" w:rsidRDefault="006C1C3D" w:rsidP="006C1C3D">
      <w:pPr>
        <w:numPr>
          <w:ilvl w:val="0"/>
          <w:numId w:val="7"/>
        </w:numPr>
      </w:pPr>
      <w:r w:rsidRPr="006C1C3D">
        <w:rPr>
          <w:b/>
          <w:bCs/>
        </w:rPr>
        <w:t>Συνεργική συνεργασία (</w:t>
      </w:r>
      <w:proofErr w:type="spellStart"/>
      <w:r w:rsidRPr="006C1C3D">
        <w:rPr>
          <w:b/>
          <w:bCs/>
        </w:rPr>
        <w:t>Synergistic</w:t>
      </w:r>
      <w:proofErr w:type="spellEnd"/>
      <w:r w:rsidRPr="006C1C3D">
        <w:rPr>
          <w:b/>
          <w:bCs/>
        </w:rPr>
        <w:t xml:space="preserve"> </w:t>
      </w:r>
      <w:proofErr w:type="spellStart"/>
      <w:r w:rsidRPr="006C1C3D">
        <w:rPr>
          <w:b/>
          <w:bCs/>
        </w:rPr>
        <w:t>collaboration</w:t>
      </w:r>
      <w:proofErr w:type="spellEnd"/>
      <w:r w:rsidRPr="006C1C3D">
        <w:rPr>
          <w:b/>
          <w:bCs/>
        </w:rPr>
        <w:t>):</w:t>
      </w:r>
      <w:r w:rsidRPr="006C1C3D">
        <w:t xml:space="preserve"> Τα </w:t>
      </w:r>
      <w:proofErr w:type="spellStart"/>
      <w:r w:rsidRPr="006C1C3D">
        <w:t>wiki</w:t>
      </w:r>
      <w:proofErr w:type="spellEnd"/>
      <w:r w:rsidRPr="006C1C3D">
        <w:t xml:space="preserve"> προωθούν πρακτικές συλλογικής επίλυσης προβλημάτων, διευκολύνουν τον δημοκρατικό διάλογο και την ισότιμη κατανομή εργασιών. Οι μαθητές μαθαίνουν να σέβονται τις διαφορετικές οπτικές και αναπτύσσουν ομαδική ευθύνη.</w:t>
      </w:r>
    </w:p>
    <w:p w14:paraId="586245B9" w14:textId="789A9079" w:rsidR="006C1C3D" w:rsidRPr="006C1C3D" w:rsidRDefault="006C1C3D" w:rsidP="006C1C3D">
      <w:pPr>
        <w:numPr>
          <w:ilvl w:val="0"/>
          <w:numId w:val="7"/>
        </w:numPr>
      </w:pPr>
      <w:proofErr w:type="spellStart"/>
      <w:r w:rsidRPr="006C1C3D">
        <w:rPr>
          <w:b/>
          <w:bCs/>
        </w:rPr>
        <w:t>Μαθητοκεντρική</w:t>
      </w:r>
      <w:proofErr w:type="spellEnd"/>
      <w:r w:rsidRPr="006C1C3D">
        <w:rPr>
          <w:b/>
          <w:bCs/>
        </w:rPr>
        <w:t xml:space="preserve"> προσέγγιση (</w:t>
      </w:r>
      <w:proofErr w:type="spellStart"/>
      <w:r w:rsidRPr="006C1C3D">
        <w:rPr>
          <w:b/>
          <w:bCs/>
        </w:rPr>
        <w:t>Learner-centred</w:t>
      </w:r>
      <w:proofErr w:type="spellEnd"/>
      <w:r w:rsidRPr="006C1C3D">
        <w:rPr>
          <w:b/>
          <w:bCs/>
        </w:rPr>
        <w:t>):</w:t>
      </w:r>
      <w:r w:rsidRPr="006C1C3D">
        <w:t xml:space="preserve"> Ο δάσκαλος αναλαμβάνει ρόλο παρατηρητή-</w:t>
      </w:r>
      <w:proofErr w:type="spellStart"/>
      <w:r w:rsidRPr="006C1C3D">
        <w:t>διευκολυντή</w:t>
      </w:r>
      <w:proofErr w:type="spellEnd"/>
      <w:r w:rsidRPr="006C1C3D">
        <w:t xml:space="preserve">. Ενθαρρύνεται η αυτονομία των μαθητών και η έμφαση δίνεται στη μαθησιακή </w:t>
      </w:r>
      <w:r w:rsidRPr="006C1C3D">
        <w:rPr>
          <w:i/>
          <w:iCs/>
        </w:rPr>
        <w:t>διαδικασία</w:t>
      </w:r>
      <w:r w:rsidRPr="006C1C3D">
        <w:t xml:space="preserve"> (κριτικός </w:t>
      </w:r>
      <w:proofErr w:type="spellStart"/>
      <w:r w:rsidRPr="006C1C3D">
        <w:t>αναστοχασμός</w:t>
      </w:r>
      <w:proofErr w:type="spellEnd"/>
      <w:r w:rsidRPr="006C1C3D">
        <w:t xml:space="preserve"> πάνω στην πορεία μάθησης) και όχι απλώς στο τελικό αποτέλεσμα.</w:t>
      </w:r>
    </w:p>
    <w:p w14:paraId="4D19B907" w14:textId="775E8E18" w:rsidR="006C1C3D" w:rsidRPr="006C1C3D" w:rsidRDefault="006C1C3D" w:rsidP="006C1C3D">
      <w:pPr>
        <w:numPr>
          <w:ilvl w:val="0"/>
          <w:numId w:val="7"/>
        </w:numPr>
      </w:pPr>
      <w:r w:rsidRPr="006C1C3D">
        <w:rPr>
          <w:b/>
          <w:bCs/>
        </w:rPr>
        <w:t>Σύνδεση της γνώσης (</w:t>
      </w:r>
      <w:proofErr w:type="spellStart"/>
      <w:r w:rsidRPr="006C1C3D">
        <w:rPr>
          <w:b/>
          <w:bCs/>
        </w:rPr>
        <w:t>Knowledge</w:t>
      </w:r>
      <w:proofErr w:type="spellEnd"/>
      <w:r w:rsidRPr="006C1C3D">
        <w:rPr>
          <w:b/>
          <w:bCs/>
        </w:rPr>
        <w:t xml:space="preserve"> </w:t>
      </w:r>
      <w:proofErr w:type="spellStart"/>
      <w:r w:rsidRPr="006C1C3D">
        <w:rPr>
          <w:b/>
          <w:bCs/>
        </w:rPr>
        <w:t>connection</w:t>
      </w:r>
      <w:proofErr w:type="spellEnd"/>
      <w:r w:rsidRPr="006C1C3D">
        <w:rPr>
          <w:b/>
          <w:bCs/>
        </w:rPr>
        <w:t>):</w:t>
      </w:r>
      <w:r w:rsidRPr="006C1C3D">
        <w:t xml:space="preserve"> Τα </w:t>
      </w:r>
      <w:proofErr w:type="spellStart"/>
      <w:r w:rsidRPr="006C1C3D">
        <w:t>wiki</w:t>
      </w:r>
      <w:proofErr w:type="spellEnd"/>
      <w:r w:rsidRPr="006C1C3D">
        <w:t xml:space="preserve"> βοηθούν στη διαθεματική σύνδεση διαφορετικών μαθημάτων, στη σύνδεση της ύλης με καταστάσεις της πραγματικής, καθημερινής ζωής και στην ανάπτυξη κριτικού πληροφοριακού </w:t>
      </w:r>
      <w:proofErr w:type="spellStart"/>
      <w:r w:rsidRPr="006C1C3D">
        <w:t>γραμματισμού</w:t>
      </w:r>
      <w:proofErr w:type="spellEnd"/>
      <w:r w:rsidRPr="006C1C3D">
        <w:t xml:space="preserve"> (εξοικείωση με αξιολόγηση πηγών).</w:t>
      </w:r>
    </w:p>
    <w:p w14:paraId="6EDC0DD1" w14:textId="5DCD08A8" w:rsidR="006C1C3D" w:rsidRPr="006C1C3D" w:rsidRDefault="006C1C3D" w:rsidP="006C1C3D">
      <w:pPr>
        <w:numPr>
          <w:ilvl w:val="0"/>
          <w:numId w:val="7"/>
        </w:numPr>
      </w:pPr>
      <w:r w:rsidRPr="006C1C3D">
        <w:rPr>
          <w:b/>
          <w:bCs/>
        </w:rPr>
        <w:t>Ανοιχτό παιδαγωγικό κλίμα (</w:t>
      </w:r>
      <w:proofErr w:type="spellStart"/>
      <w:r w:rsidRPr="006C1C3D">
        <w:rPr>
          <w:b/>
          <w:bCs/>
        </w:rPr>
        <w:t>Open-ended</w:t>
      </w:r>
      <w:proofErr w:type="spellEnd"/>
      <w:r w:rsidRPr="006C1C3D">
        <w:rPr>
          <w:b/>
          <w:bCs/>
        </w:rPr>
        <w:t xml:space="preserve"> </w:t>
      </w:r>
      <w:proofErr w:type="spellStart"/>
      <w:r w:rsidRPr="006C1C3D">
        <w:rPr>
          <w:b/>
          <w:bCs/>
        </w:rPr>
        <w:t>ethos</w:t>
      </w:r>
      <w:proofErr w:type="spellEnd"/>
      <w:r w:rsidRPr="006C1C3D">
        <w:rPr>
          <w:b/>
          <w:bCs/>
        </w:rPr>
        <w:t>):</w:t>
      </w:r>
      <w:r w:rsidRPr="006C1C3D">
        <w:t xml:space="preserve"> Προάγεται ένα «ασφαλές» μαθησιακό περιβάλλον, όπου οι μαθητές ενθαρρύνονται να δοκιμάσουν, να πάρουν ρίσκα και να δουν το λάθος ή την αβεβαιότητα ως θετικό και αναπόσπαστο μέρος της μάθησης, έχοντας χρόνο και χώρο για εξερεύνηση.</w:t>
      </w:r>
    </w:p>
    <w:p w14:paraId="0B0B07AF" w14:textId="77777777" w:rsidR="006C1C3D" w:rsidRPr="006C1C3D" w:rsidRDefault="006C1C3D" w:rsidP="006C1C3D">
      <w:r w:rsidRPr="006C1C3D">
        <w:rPr>
          <w:b/>
          <w:bCs/>
        </w:rPr>
        <w:t>Προτάσεις και στοιχεία χρήσιμα για δασκάλους στην Πρωτοβάθμια Εκπαίδευση</w:t>
      </w:r>
      <w:r w:rsidRPr="006C1C3D">
        <w:t xml:space="preserve"> Η 4η περίπτωση (</w:t>
      </w:r>
      <w:proofErr w:type="spellStart"/>
      <w:r w:rsidRPr="006C1C3D">
        <w:t>Case</w:t>
      </w:r>
      <w:proofErr w:type="spellEnd"/>
      <w:r w:rsidRPr="006C1C3D">
        <w:t xml:space="preserve"> 4) της μελέτης αφορούσε </w:t>
      </w:r>
      <w:r w:rsidRPr="006C1C3D">
        <w:rPr>
          <w:color w:val="FF0000"/>
        </w:rPr>
        <w:t xml:space="preserve">συγκεκριμένα μαθητές ηλικίας 7-8 ετών </w:t>
      </w:r>
      <w:r w:rsidRPr="006C1C3D">
        <w:t>(Δημοτικό), από την οποία προκύπτουν εξαιρετικά χρήσιμες προτάσεις για τη βαθμίδα αυτή:</w:t>
      </w:r>
    </w:p>
    <w:p w14:paraId="413288AF" w14:textId="77777777" w:rsidR="006C1C3D" w:rsidRPr="006C1C3D" w:rsidRDefault="006C1C3D" w:rsidP="006C1C3D">
      <w:pPr>
        <w:numPr>
          <w:ilvl w:val="0"/>
          <w:numId w:val="8"/>
        </w:numPr>
      </w:pPr>
      <w:r w:rsidRPr="006C1C3D">
        <w:rPr>
          <w:b/>
          <w:bCs/>
        </w:rPr>
        <w:t>Προσαρμογή στην ηλικία και τα ενδιαφέροντα των παιδιών:</w:t>
      </w:r>
      <w:r w:rsidRPr="006C1C3D">
        <w:t xml:space="preserve"> Σε τόσο μικρές ηλικίες, οι δάσκαλοι πρέπει να χρησιμοποιούν εξατομικευμένες δραστηριότητες (π.χ. δημιουργία τραγουδιών, αφήγηση καθημερινών γεγονότων, αγαπημένα χόμπι) για να κερδίσουν το ενδιαφέρον τους για τη συγγραφή σε διαδικτυακό περιβάλλον,.</w:t>
      </w:r>
    </w:p>
    <w:p w14:paraId="4AB27FAF" w14:textId="77777777" w:rsidR="006C1C3D" w:rsidRPr="006C1C3D" w:rsidRDefault="006C1C3D" w:rsidP="006C1C3D">
      <w:pPr>
        <w:numPr>
          <w:ilvl w:val="0"/>
          <w:numId w:val="8"/>
        </w:numPr>
      </w:pPr>
      <w:r w:rsidRPr="006C1C3D">
        <w:rPr>
          <w:b/>
          <w:bCs/>
        </w:rPr>
        <w:t>Αξιοποίηση του ενθουσιασμού του "κοινού":</w:t>
      </w:r>
      <w:r w:rsidRPr="006C1C3D">
        <w:t xml:space="preserve"> Τα μικρά παιδιά κινητοποιούνται σε τεράστιο βαθμό όταν γράφουν κείμενα τα οποία γνωρίζουν ότι θα τα διαβάσουν και θα τα δουν οι συμμαθητές τους (</w:t>
      </w:r>
      <w:proofErr w:type="spellStart"/>
      <w:r w:rsidRPr="006C1C3D">
        <w:t>audience</w:t>
      </w:r>
      <w:proofErr w:type="spellEnd"/>
      <w:r w:rsidRPr="006C1C3D">
        <w:t>). Αυτό τους δημιουργεί χαρά και κίνητρο για μάθηση.</w:t>
      </w:r>
    </w:p>
    <w:p w14:paraId="3CD93BCF" w14:textId="77777777" w:rsidR="006C1C3D" w:rsidRPr="006C1C3D" w:rsidRDefault="006C1C3D" w:rsidP="006C1C3D">
      <w:pPr>
        <w:numPr>
          <w:ilvl w:val="0"/>
          <w:numId w:val="8"/>
        </w:numPr>
      </w:pPr>
      <w:r w:rsidRPr="006C1C3D">
        <w:rPr>
          <w:b/>
          <w:bCs/>
        </w:rPr>
        <w:t>Ολιστική ανάπτυξη δεξιοτήτων:</w:t>
      </w:r>
      <w:r w:rsidRPr="006C1C3D">
        <w:t xml:space="preserve"> Οι δάσκαλοι μπορούν να χρησιμοποιήσουν τα </w:t>
      </w:r>
      <w:proofErr w:type="spellStart"/>
      <w:r w:rsidRPr="006C1C3D">
        <w:t>wiki</w:t>
      </w:r>
      <w:proofErr w:type="spellEnd"/>
      <w:r w:rsidRPr="006C1C3D">
        <w:t xml:space="preserve"> όχι μόνο για το γλωσσικό μάθημα, αλλά ως εργαλείο που ταυτόχρονα βελτιώνει τις κοινωνικές (επικοινωνία με συμμαθητές), οργανωτικές (αυτορρύθμιση στο σπίτι) και ψηφιακές δεξιότητες των παιδιών,.</w:t>
      </w:r>
    </w:p>
    <w:p w14:paraId="74D848DE" w14:textId="23F5DA08" w:rsidR="006C1C3D" w:rsidRPr="006C1C3D" w:rsidRDefault="006C1C3D" w:rsidP="006C1C3D">
      <w:pPr>
        <w:numPr>
          <w:ilvl w:val="0"/>
          <w:numId w:val="8"/>
        </w:numPr>
      </w:pPr>
      <w:r w:rsidRPr="006C1C3D">
        <w:rPr>
          <w:b/>
          <w:bCs/>
        </w:rPr>
        <w:t>Αποδοχή της τεχνικής εξερεύνησης:</w:t>
      </w:r>
      <w:r w:rsidRPr="006C1C3D">
        <w:t xml:space="preserve"> Καθώς η τεχνολογία του </w:t>
      </w:r>
      <w:proofErr w:type="spellStart"/>
      <w:r w:rsidRPr="006C1C3D">
        <w:t>wiki</w:t>
      </w:r>
      <w:proofErr w:type="spellEnd"/>
      <w:r w:rsidRPr="006C1C3D">
        <w:t xml:space="preserve"> είναι άγνωστη στα παιδιά, ο δάσκαλος πρέπει να αφιερώσει χρόνο στο να επεξηγεί την τεχνική επίλυση προβλημάτων και, μαζί με τους μαθητές, να ανακαλύπτει τις δυνατότητες της πλατφόρμας χωρίς άγχος. Πρέπει να επιτραπεί ο «πειραματισμός και το λάθος» (</w:t>
      </w:r>
      <w:proofErr w:type="spellStart"/>
      <w:r w:rsidRPr="006C1C3D">
        <w:t>trial</w:t>
      </w:r>
      <w:proofErr w:type="spellEnd"/>
      <w:r w:rsidRPr="006C1C3D">
        <w:t xml:space="preserve"> and </w:t>
      </w:r>
      <w:proofErr w:type="spellStart"/>
      <w:r w:rsidRPr="006C1C3D">
        <w:t>error</w:t>
      </w:r>
      <w:proofErr w:type="spellEnd"/>
      <w:r w:rsidRPr="006C1C3D">
        <w:t>).</w:t>
      </w:r>
    </w:p>
    <w:p w14:paraId="302D270B" w14:textId="36C11590" w:rsidR="002B5398" w:rsidRDefault="002B5398" w:rsidP="00E95E9D">
      <w:r>
        <w:rPr>
          <w:noProof/>
        </w:rPr>
        <w:drawing>
          <wp:inline distT="0" distB="0" distL="0" distR="0" wp14:anchorId="494741D7" wp14:editId="48D27502">
            <wp:extent cx="5267325" cy="4724400"/>
            <wp:effectExtent l="0" t="0" r="952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67325" cy="4724400"/>
                    </a:xfrm>
                    <a:prstGeom prst="rect">
                      <a:avLst/>
                    </a:prstGeom>
                    <a:noFill/>
                    <a:ln>
                      <a:noFill/>
                    </a:ln>
                  </pic:spPr>
                </pic:pic>
              </a:graphicData>
            </a:graphic>
          </wp:inline>
        </w:drawing>
      </w:r>
    </w:p>
    <w:p w14:paraId="28650111" w14:textId="77777777" w:rsidR="002B5398" w:rsidRDefault="002B5398">
      <w:r>
        <w:br w:type="page"/>
      </w:r>
    </w:p>
    <w:p w14:paraId="735FA16F" w14:textId="7BF07472" w:rsidR="006C1C3D" w:rsidRDefault="006C1C3D" w:rsidP="00E95E9D"/>
    <w:p w14:paraId="52B02622" w14:textId="1750C8FF" w:rsidR="00366E6D" w:rsidRPr="00366E6D" w:rsidRDefault="00366E6D" w:rsidP="00E95E9D">
      <w:pPr>
        <w:rPr>
          <w:color w:val="0070C0"/>
        </w:rPr>
      </w:pPr>
      <w:r w:rsidRPr="00366E6D">
        <w:rPr>
          <w:color w:val="0070C0"/>
          <w:lang w:val="en-US"/>
        </w:rPr>
        <w:t xml:space="preserve">Chu, S. K. W., Reynolds, R. B., Tavares, N. J., </w:t>
      </w:r>
      <w:proofErr w:type="spellStart"/>
      <w:r w:rsidRPr="00366E6D">
        <w:rPr>
          <w:color w:val="0070C0"/>
          <w:lang w:val="en-US"/>
        </w:rPr>
        <w:t>Notari</w:t>
      </w:r>
      <w:proofErr w:type="spellEnd"/>
      <w:r w:rsidRPr="00366E6D">
        <w:rPr>
          <w:color w:val="0070C0"/>
          <w:lang w:val="en-US"/>
        </w:rPr>
        <w:t>, M., &amp; Lee, C. W. Y. (2016). Twenty-first century skills education in Switzerland: An example of project-based learning using Wiki in science education. In </w:t>
      </w:r>
      <w:r w:rsidRPr="00366E6D">
        <w:rPr>
          <w:i/>
          <w:iCs/>
          <w:color w:val="0070C0"/>
          <w:lang w:val="en-US"/>
        </w:rPr>
        <w:t>21st century skills development through inquiry-based learning: From theory to practice</w:t>
      </w:r>
      <w:r w:rsidRPr="00366E6D">
        <w:rPr>
          <w:color w:val="0070C0"/>
          <w:lang w:val="en-US"/>
        </w:rPr>
        <w:t xml:space="preserve"> (pp. 61-78). </w:t>
      </w:r>
      <w:proofErr w:type="spellStart"/>
      <w:r w:rsidRPr="00366E6D">
        <w:rPr>
          <w:color w:val="0070C0"/>
        </w:rPr>
        <w:t>Singapore</w:t>
      </w:r>
      <w:proofErr w:type="spellEnd"/>
      <w:r w:rsidRPr="00366E6D">
        <w:rPr>
          <w:color w:val="0070C0"/>
        </w:rPr>
        <w:t xml:space="preserve">: </w:t>
      </w:r>
      <w:proofErr w:type="spellStart"/>
      <w:r w:rsidRPr="00366E6D">
        <w:rPr>
          <w:color w:val="0070C0"/>
        </w:rPr>
        <w:t>Springer</w:t>
      </w:r>
      <w:proofErr w:type="spellEnd"/>
      <w:r w:rsidRPr="00366E6D">
        <w:rPr>
          <w:color w:val="0070C0"/>
        </w:rPr>
        <w:t xml:space="preserve"> </w:t>
      </w:r>
      <w:proofErr w:type="spellStart"/>
      <w:r w:rsidRPr="00366E6D">
        <w:rPr>
          <w:color w:val="0070C0"/>
        </w:rPr>
        <w:t>Singapore</w:t>
      </w:r>
      <w:proofErr w:type="spellEnd"/>
      <w:r w:rsidRPr="00366E6D">
        <w:rPr>
          <w:color w:val="0070C0"/>
        </w:rPr>
        <w:t>.</w:t>
      </w:r>
    </w:p>
    <w:p w14:paraId="701CC439" w14:textId="1AA0C0DC" w:rsidR="00366E6D" w:rsidRDefault="00366E6D" w:rsidP="00E95E9D"/>
    <w:p w14:paraId="24137F08" w14:textId="3C110A27" w:rsidR="00366E6D" w:rsidRPr="00366E6D" w:rsidRDefault="00366E6D" w:rsidP="00E95E9D">
      <w:pPr>
        <w:rPr>
          <w:b/>
        </w:rPr>
      </w:pPr>
      <w:r w:rsidRPr="00366E6D">
        <w:rPr>
          <w:b/>
          <w:lang w:val="en-US"/>
        </w:rPr>
        <w:t>WIKI</w:t>
      </w:r>
      <w:r w:rsidRPr="00366E6D">
        <w:rPr>
          <w:b/>
        </w:rPr>
        <w:t xml:space="preserve"> ΚΑΙ ΔΕΞΙΟΤΗΤΕΣ ΤΟΥ 21</w:t>
      </w:r>
      <w:r w:rsidRPr="00366E6D">
        <w:rPr>
          <w:b/>
          <w:vertAlign w:val="superscript"/>
        </w:rPr>
        <w:t>ΟΥ</w:t>
      </w:r>
      <w:r w:rsidRPr="00366E6D">
        <w:rPr>
          <w:b/>
        </w:rPr>
        <w:t xml:space="preserve"> ΑΙΩΝΑ</w:t>
      </w:r>
    </w:p>
    <w:p w14:paraId="74BF41B9" w14:textId="684941F4" w:rsidR="00366E6D" w:rsidRDefault="00366E6D" w:rsidP="00E95E9D"/>
    <w:p w14:paraId="0886C6CE" w14:textId="77777777" w:rsidR="00366E6D" w:rsidRPr="00366E6D" w:rsidRDefault="00366E6D" w:rsidP="00366E6D">
      <w:pPr>
        <w:rPr>
          <w:b/>
          <w:bCs/>
        </w:rPr>
      </w:pPr>
      <w:r w:rsidRPr="00366E6D">
        <w:rPr>
          <w:b/>
          <w:bCs/>
        </w:rPr>
        <w:t>1. Καλλιέργεια Δεξιοτήτων 21ου Αιώνα</w:t>
      </w:r>
    </w:p>
    <w:p w14:paraId="358587BB" w14:textId="77777777" w:rsidR="00366E6D" w:rsidRPr="00366E6D" w:rsidRDefault="00366E6D" w:rsidP="00366E6D">
      <w:r w:rsidRPr="00366E6D">
        <w:t xml:space="preserve">Το άρθρο υπογραμμίζει ότι η χρήση Web 2.0 εργαλείων, όπως το </w:t>
      </w:r>
      <w:proofErr w:type="spellStart"/>
      <w:r w:rsidRPr="00366E6D">
        <w:t>wiki</w:t>
      </w:r>
      <w:proofErr w:type="spellEnd"/>
      <w:r w:rsidRPr="00366E6D">
        <w:t xml:space="preserve">, δεν αφορά μόνο την εκμάθηση ενός αντικειμένου, αλλά την ανάπτυξη ευρύτερων ικανοτήτων: </w:t>
      </w:r>
    </w:p>
    <w:p w14:paraId="5EB4E1EE" w14:textId="77777777" w:rsidR="00366E6D" w:rsidRPr="00366E6D" w:rsidRDefault="00366E6D" w:rsidP="00366E6D">
      <w:pPr>
        <w:numPr>
          <w:ilvl w:val="0"/>
          <w:numId w:val="9"/>
        </w:numPr>
      </w:pPr>
      <w:r w:rsidRPr="00366E6D">
        <w:rPr>
          <w:b/>
          <w:bCs/>
        </w:rPr>
        <w:t>Συνεργασία και Διαπραγμάτευση:</w:t>
      </w:r>
      <w:r w:rsidRPr="00366E6D">
        <w:t xml:space="preserve"> Οι μαθητές μαθαίνουν να ανταλλάσσουν ιδέες και να διαχειρίζονται διαφωνίες. </w:t>
      </w:r>
    </w:p>
    <w:p w14:paraId="5C4C4EDC" w14:textId="77777777" w:rsidR="00366E6D" w:rsidRPr="00366E6D" w:rsidRDefault="00366E6D" w:rsidP="00366E6D">
      <w:pPr>
        <w:numPr>
          <w:ilvl w:val="0"/>
          <w:numId w:val="9"/>
        </w:numPr>
      </w:pPr>
      <w:r w:rsidRPr="00366E6D">
        <w:rPr>
          <w:b/>
          <w:bCs/>
        </w:rPr>
        <w:t>Κριτική Σκέψη:</w:t>
      </w:r>
      <w:r w:rsidRPr="00366E6D">
        <w:t xml:space="preserve"> Η διαδικασία αναδιοργάνωσης και αναδιατύπωσης της γνώσης βοηθά στην ανάπτυξη ανώτερων γνωστικών λειτουργιών. </w:t>
      </w:r>
    </w:p>
    <w:p w14:paraId="767A413C" w14:textId="77777777" w:rsidR="00366E6D" w:rsidRPr="00366E6D" w:rsidRDefault="00366E6D" w:rsidP="00366E6D">
      <w:pPr>
        <w:numPr>
          <w:ilvl w:val="0"/>
          <w:numId w:val="9"/>
        </w:numPr>
      </w:pPr>
      <w:r w:rsidRPr="00366E6D">
        <w:rPr>
          <w:b/>
          <w:bCs/>
        </w:rPr>
        <w:t xml:space="preserve">Πληροφορικός </w:t>
      </w:r>
      <w:proofErr w:type="spellStart"/>
      <w:r w:rsidRPr="00366E6D">
        <w:rPr>
          <w:b/>
          <w:bCs/>
        </w:rPr>
        <w:t>Εγγραμματισμός</w:t>
      </w:r>
      <w:proofErr w:type="spellEnd"/>
      <w:r w:rsidRPr="00366E6D">
        <w:rPr>
          <w:b/>
          <w:bCs/>
        </w:rPr>
        <w:t>:</w:t>
      </w:r>
      <w:r w:rsidRPr="00366E6D">
        <w:t xml:space="preserve"> Οι μαθητές εξασκούνται στην αναζήτηση, αξιολόγηση και σύνθεση πληροφοριών από ψηφιακές πηγές. </w:t>
      </w:r>
    </w:p>
    <w:p w14:paraId="4B25898A" w14:textId="77777777" w:rsidR="00366E6D" w:rsidRPr="00366E6D" w:rsidRDefault="00366E6D" w:rsidP="00366E6D">
      <w:pPr>
        <w:rPr>
          <w:b/>
          <w:bCs/>
        </w:rPr>
      </w:pPr>
      <w:r w:rsidRPr="00366E6D">
        <w:rPr>
          <w:b/>
          <w:bCs/>
        </w:rPr>
        <w:t>2. Μεθοδολογία Διερευνητικής και Συνεργατικής Μάθησης</w:t>
      </w:r>
    </w:p>
    <w:p w14:paraId="7A1A5EF4" w14:textId="77777777" w:rsidR="00366E6D" w:rsidRPr="00366E6D" w:rsidRDefault="00366E6D" w:rsidP="00366E6D">
      <w:r w:rsidRPr="00366E6D">
        <w:t xml:space="preserve">Για έναν δάσκαλο δημοτικού, το άρθρο προτείνει μια στροφή από την παραδοσιακή διδασκαλία στην </w:t>
      </w:r>
      <w:r w:rsidRPr="00366E6D">
        <w:rPr>
          <w:b/>
          <w:bCs/>
        </w:rPr>
        <w:t>Εποικοδομητική (</w:t>
      </w:r>
      <w:proofErr w:type="spellStart"/>
      <w:r w:rsidRPr="00366E6D">
        <w:rPr>
          <w:b/>
          <w:bCs/>
        </w:rPr>
        <w:t>Constructivist</w:t>
      </w:r>
      <w:proofErr w:type="spellEnd"/>
      <w:r w:rsidRPr="00366E6D">
        <w:rPr>
          <w:b/>
          <w:bCs/>
        </w:rPr>
        <w:t>)</w:t>
      </w:r>
      <w:r w:rsidRPr="00366E6D">
        <w:t xml:space="preserve"> μάθηση: </w:t>
      </w:r>
    </w:p>
    <w:p w14:paraId="60B99F17" w14:textId="77777777" w:rsidR="00366E6D" w:rsidRPr="00366E6D" w:rsidRDefault="00366E6D" w:rsidP="00366E6D">
      <w:pPr>
        <w:numPr>
          <w:ilvl w:val="0"/>
          <w:numId w:val="10"/>
        </w:numPr>
      </w:pPr>
      <w:r w:rsidRPr="00366E6D">
        <w:rPr>
          <w:b/>
          <w:bCs/>
        </w:rPr>
        <w:t>Ενεργός Ρόλος:</w:t>
      </w:r>
      <w:r w:rsidRPr="00366E6D">
        <w:t xml:space="preserve"> Ο μαθητής γίνεται "ερευνητής" που διατυπώνει ερωτήματα και αναζητά απαντήσεις. </w:t>
      </w:r>
    </w:p>
    <w:p w14:paraId="4C191749" w14:textId="77777777" w:rsidR="00366E6D" w:rsidRPr="00366E6D" w:rsidRDefault="00366E6D" w:rsidP="00366E6D">
      <w:pPr>
        <w:numPr>
          <w:ilvl w:val="0"/>
          <w:numId w:val="10"/>
        </w:numPr>
      </w:pPr>
      <w:r w:rsidRPr="00366E6D">
        <w:rPr>
          <w:b/>
          <w:bCs/>
        </w:rPr>
        <w:t xml:space="preserve">Σύνδεση με </w:t>
      </w:r>
      <w:proofErr w:type="spellStart"/>
      <w:r w:rsidRPr="00366E6D">
        <w:rPr>
          <w:b/>
          <w:bCs/>
        </w:rPr>
        <w:t>Προϋπάρχουσα</w:t>
      </w:r>
      <w:proofErr w:type="spellEnd"/>
      <w:r w:rsidRPr="00366E6D">
        <w:rPr>
          <w:b/>
          <w:bCs/>
        </w:rPr>
        <w:t xml:space="preserve"> Γνώση:</w:t>
      </w:r>
      <w:r w:rsidRPr="00366E6D">
        <w:t xml:space="preserve"> Η μάθηση είναι πιο αποτελεσματική όταν οι νέες έννοιες συνδέονται με όσα ήδη γνωρίζουν τα παιδιά. </w:t>
      </w:r>
    </w:p>
    <w:p w14:paraId="799F34DE" w14:textId="77777777" w:rsidR="00366E6D" w:rsidRPr="00366E6D" w:rsidRDefault="00366E6D" w:rsidP="00366E6D">
      <w:pPr>
        <w:numPr>
          <w:ilvl w:val="0"/>
          <w:numId w:val="10"/>
        </w:numPr>
      </w:pPr>
      <w:r w:rsidRPr="00366E6D">
        <w:rPr>
          <w:b/>
          <w:bCs/>
        </w:rPr>
        <w:t>Διεπιστημονικότητα:</w:t>
      </w:r>
      <w:r w:rsidRPr="00366E6D">
        <w:t xml:space="preserve"> Το άρθρο προτείνει τον συνδυασμό διαφορετικών γνωστικών αντικειμένων (π.χ. Βιολογία, Φυσική, Χημεία) για μια πιο σφαιρική κατανόηση του κόσμου. </w:t>
      </w:r>
    </w:p>
    <w:p w14:paraId="6BBC1152" w14:textId="77777777" w:rsidR="00366E6D" w:rsidRPr="00366E6D" w:rsidRDefault="00366E6D" w:rsidP="00366E6D">
      <w:pPr>
        <w:rPr>
          <w:b/>
          <w:bCs/>
        </w:rPr>
      </w:pPr>
      <w:r w:rsidRPr="00366E6D">
        <w:rPr>
          <w:b/>
          <w:bCs/>
        </w:rPr>
        <w:t>3. Το Πλαίσιο ABAHCOCOSUCOL για την Τάξη</w:t>
      </w:r>
    </w:p>
    <w:p w14:paraId="28F16D8D" w14:textId="2530ACBD" w:rsidR="00366E6D" w:rsidRPr="00366E6D" w:rsidRDefault="00366E6D" w:rsidP="00366E6D">
      <w:r w:rsidRPr="00366E6D">
        <w:t>Αν και η μέθοδος αυτή σχεδιάστηκε για μεγαλύτερους μαθητές (</w:t>
      </w:r>
      <w:r>
        <w:t>Β γυμνασίου και άνω</w:t>
      </w:r>
      <w:r w:rsidRPr="00366E6D">
        <w:t xml:space="preserve">), η λογική της μπορεί να απλοποιηθεί για το δημοτικό: </w:t>
      </w:r>
    </w:p>
    <w:p w14:paraId="51049051" w14:textId="77777777" w:rsidR="00366E6D" w:rsidRPr="00366E6D" w:rsidRDefault="00366E6D" w:rsidP="00366E6D">
      <w:pPr>
        <w:numPr>
          <w:ilvl w:val="0"/>
          <w:numId w:val="11"/>
        </w:numPr>
      </w:pPr>
      <w:r w:rsidRPr="00366E6D">
        <w:rPr>
          <w:b/>
          <w:bCs/>
        </w:rPr>
        <w:t>Δημιουργία Περιεχομένου:</w:t>
      </w:r>
      <w:r w:rsidRPr="00366E6D">
        <w:t xml:space="preserve"> Οι μαθητές ξεκινούν γράφοντας απλά κείμενα ή ορισμούς. </w:t>
      </w:r>
    </w:p>
    <w:p w14:paraId="372141F4" w14:textId="77777777" w:rsidR="00366E6D" w:rsidRPr="00366E6D" w:rsidRDefault="00366E6D" w:rsidP="00366E6D">
      <w:pPr>
        <w:numPr>
          <w:ilvl w:val="0"/>
          <w:numId w:val="11"/>
        </w:numPr>
      </w:pPr>
      <w:r w:rsidRPr="00366E6D">
        <w:rPr>
          <w:b/>
          <w:bCs/>
        </w:rPr>
        <w:t>Σύνδεση Εννοιών:</w:t>
      </w:r>
      <w:r w:rsidRPr="00366E6D">
        <w:t xml:space="preserve"> Μαθαίνουν να βρίσκουν ομοιότητες μεταξύ των εργασιών τους και να τις συνδέουν (π.χ. με </w:t>
      </w:r>
      <w:proofErr w:type="spellStart"/>
      <w:r w:rsidRPr="00366E6D">
        <w:t>υπερσυνδέσμους</w:t>
      </w:r>
      <w:proofErr w:type="spellEnd"/>
      <w:r w:rsidRPr="00366E6D">
        <w:t xml:space="preserve">). </w:t>
      </w:r>
    </w:p>
    <w:p w14:paraId="11EBEEE8" w14:textId="77777777" w:rsidR="00366E6D" w:rsidRPr="00366E6D" w:rsidRDefault="00366E6D" w:rsidP="00366E6D">
      <w:pPr>
        <w:numPr>
          <w:ilvl w:val="0"/>
          <w:numId w:val="11"/>
        </w:numPr>
      </w:pPr>
      <w:r w:rsidRPr="00366E6D">
        <w:rPr>
          <w:b/>
          <w:bCs/>
        </w:rPr>
        <w:t>Σχολιασμός και Σύγκριση:</w:t>
      </w:r>
      <w:r w:rsidRPr="00366E6D">
        <w:t xml:space="preserve"> Αναπτύσσεται μια κουλτούρα ανατροφοδότησης, όπου οι μαθητές διαβάζουν και σχολιάζουν το έργο των συμμαθητών τους. </w:t>
      </w:r>
    </w:p>
    <w:p w14:paraId="2338F5C7" w14:textId="1503CBE0" w:rsidR="00366E6D" w:rsidRPr="00366E6D" w:rsidRDefault="00366E6D" w:rsidP="00366E6D">
      <w:pPr>
        <w:numPr>
          <w:ilvl w:val="0"/>
          <w:numId w:val="11"/>
        </w:numPr>
      </w:pPr>
      <w:r>
        <w:rPr>
          <w:b/>
          <w:bCs/>
        </w:rPr>
        <w:t>Επιλογή και  Δόμηση</w:t>
      </w:r>
      <w:r w:rsidRPr="00366E6D">
        <w:rPr>
          <w:b/>
          <w:bCs/>
        </w:rPr>
        <w:t xml:space="preserve"> Πληροφορίας:</w:t>
      </w:r>
      <w:r w:rsidRPr="00366E6D">
        <w:t xml:space="preserve"> Η τελική οργάνωση του υλικού βοηθά στην εμπέδωση της γνώσης. </w:t>
      </w:r>
    </w:p>
    <w:p w14:paraId="5B398F4F" w14:textId="77777777" w:rsidR="00366E6D" w:rsidRPr="00366E6D" w:rsidRDefault="00366E6D" w:rsidP="00366E6D">
      <w:pPr>
        <w:rPr>
          <w:b/>
          <w:bCs/>
        </w:rPr>
      </w:pPr>
      <w:r w:rsidRPr="00366E6D">
        <w:rPr>
          <w:b/>
          <w:bCs/>
        </w:rPr>
        <w:t>4. Πρακτική Εφαρμογή: Το Συνεργατικό Γλωσσάριο</w:t>
      </w:r>
    </w:p>
    <w:p w14:paraId="4A3BB67F" w14:textId="77777777" w:rsidR="00366E6D" w:rsidRPr="00366E6D" w:rsidRDefault="00366E6D" w:rsidP="00366E6D">
      <w:r w:rsidRPr="00366E6D">
        <w:t xml:space="preserve">Μια εξαιρετική ιδέα για το δημοτικό είναι η δημιουργία ενός κοινού ψηφιακού λεξικού για ένα θέμα (π.χ. "Τα ζώα του δάσους"): </w:t>
      </w:r>
    </w:p>
    <w:p w14:paraId="6FD4F615" w14:textId="77777777" w:rsidR="00366E6D" w:rsidRPr="00366E6D" w:rsidRDefault="00366E6D" w:rsidP="00366E6D">
      <w:pPr>
        <w:numPr>
          <w:ilvl w:val="0"/>
          <w:numId w:val="12"/>
        </w:numPr>
      </w:pPr>
      <w:r w:rsidRPr="00366E6D">
        <w:rPr>
          <w:b/>
          <w:bCs/>
        </w:rPr>
        <w:t>Βήματα:</w:t>
      </w:r>
      <w:r w:rsidRPr="00366E6D">
        <w:t xml:space="preserve"> Οι μαθητές επιλέγουν όρους, αναζητούν απλές πληροφορίες στο διαδίκτυο, συνθέτουν δικούς τους ορισμούς και ο δάσκαλος ελέγχει την ορθότητά τους . </w:t>
      </w:r>
    </w:p>
    <w:p w14:paraId="57F17C90" w14:textId="77777777" w:rsidR="00366E6D" w:rsidRPr="00366E6D" w:rsidRDefault="00366E6D" w:rsidP="00366E6D">
      <w:pPr>
        <w:numPr>
          <w:ilvl w:val="0"/>
          <w:numId w:val="12"/>
        </w:numPr>
      </w:pPr>
      <w:r w:rsidRPr="00366E6D">
        <w:rPr>
          <w:b/>
          <w:bCs/>
        </w:rPr>
        <w:t>Οφέλη:</w:t>
      </w:r>
      <w:r w:rsidRPr="00366E6D">
        <w:t xml:space="preserve"> Βελτίωση λεξιλογίου, συγγραφικών δεξιοτήτων και μακροπρόθεσμης συγκράτησης της γνώσης. </w:t>
      </w:r>
    </w:p>
    <w:p w14:paraId="664480BE" w14:textId="77777777" w:rsidR="00366E6D" w:rsidRPr="00366E6D" w:rsidRDefault="00366E6D" w:rsidP="00366E6D">
      <w:pPr>
        <w:rPr>
          <w:b/>
          <w:bCs/>
        </w:rPr>
      </w:pPr>
      <w:r w:rsidRPr="00366E6D">
        <w:rPr>
          <w:b/>
          <w:bCs/>
        </w:rPr>
        <w:t>5. Ο Ρόλος του Εκπαιδευτικού ως Καθοδηγητή</w:t>
      </w:r>
    </w:p>
    <w:p w14:paraId="6D0BF075" w14:textId="77777777" w:rsidR="00366E6D" w:rsidRPr="00366E6D" w:rsidRDefault="00366E6D" w:rsidP="00366E6D">
      <w:r w:rsidRPr="00366E6D">
        <w:t xml:space="preserve">Το άρθρο καθησυχάζει τον εκπαιδευτικό που φοβάται την τεχνολογία. Ο ρόλος του αλλάζει από "πηγή της γνώσης" σε </w:t>
      </w:r>
      <w:r w:rsidRPr="00366E6D">
        <w:rPr>
          <w:b/>
          <w:bCs/>
        </w:rPr>
        <w:t>σχεδιαστή (</w:t>
      </w:r>
      <w:proofErr w:type="spellStart"/>
      <w:r w:rsidRPr="00366E6D">
        <w:rPr>
          <w:b/>
          <w:bCs/>
        </w:rPr>
        <w:t>scaffolder</w:t>
      </w:r>
      <w:proofErr w:type="spellEnd"/>
      <w:r w:rsidRPr="00366E6D">
        <w:rPr>
          <w:b/>
          <w:bCs/>
        </w:rPr>
        <w:t>)</w:t>
      </w:r>
      <w:r w:rsidRPr="00366E6D">
        <w:t xml:space="preserve"> της μαθησιακής εμπειρίας: </w:t>
      </w:r>
    </w:p>
    <w:p w14:paraId="7E14A6DF" w14:textId="77777777" w:rsidR="00366E6D" w:rsidRPr="00366E6D" w:rsidRDefault="00366E6D" w:rsidP="00366E6D">
      <w:pPr>
        <w:numPr>
          <w:ilvl w:val="0"/>
          <w:numId w:val="13"/>
        </w:numPr>
      </w:pPr>
      <w:r w:rsidRPr="00366E6D">
        <w:t>Δημιουργεί το πλαίσιο (</w:t>
      </w:r>
      <w:proofErr w:type="spellStart"/>
      <w:r w:rsidRPr="00366E6D">
        <w:t>scripting</w:t>
      </w:r>
      <w:proofErr w:type="spellEnd"/>
      <w:r w:rsidRPr="00366E6D">
        <w:t xml:space="preserve">) για να ξεκινήσει η αλληλεπίδραση. </w:t>
      </w:r>
    </w:p>
    <w:p w14:paraId="7952A847" w14:textId="77777777" w:rsidR="00366E6D" w:rsidRPr="00366E6D" w:rsidRDefault="00366E6D" w:rsidP="00366E6D">
      <w:pPr>
        <w:numPr>
          <w:ilvl w:val="0"/>
          <w:numId w:val="13"/>
        </w:numPr>
      </w:pPr>
      <w:r w:rsidRPr="00366E6D">
        <w:t xml:space="preserve">Παρέχει υποστήριξη και καθοδήγηση κατά τη διάρκεια της συνεργασίας. </w:t>
      </w:r>
    </w:p>
    <w:p w14:paraId="730EA1F4" w14:textId="77777777" w:rsidR="00366E6D" w:rsidRPr="00366E6D" w:rsidRDefault="00366E6D" w:rsidP="00366E6D">
      <w:pPr>
        <w:numPr>
          <w:ilvl w:val="0"/>
          <w:numId w:val="13"/>
        </w:numPr>
      </w:pPr>
      <w:r w:rsidRPr="00366E6D">
        <w:t xml:space="preserve">Χρησιμοποιεί την τεχνολογία για να παρακολουθεί την πρόοδο (διαμορφωτική αξιολόγηση). </w:t>
      </w:r>
    </w:p>
    <w:p w14:paraId="5D740F45" w14:textId="487ABDE8" w:rsidR="00366E6D" w:rsidRDefault="00366E6D" w:rsidP="00E95E9D"/>
    <w:p w14:paraId="27D44014" w14:textId="14AB0E18" w:rsidR="00366E6D" w:rsidRDefault="00366E6D">
      <w:r>
        <w:br w:type="page"/>
      </w:r>
    </w:p>
    <w:p w14:paraId="47BB6ED8" w14:textId="4CD36052" w:rsidR="00366E6D" w:rsidRPr="00366E6D" w:rsidRDefault="00366E6D" w:rsidP="00E95E9D">
      <w:pPr>
        <w:rPr>
          <w:color w:val="0070C0"/>
        </w:rPr>
      </w:pPr>
      <w:proofErr w:type="spellStart"/>
      <w:r w:rsidRPr="00366E6D">
        <w:rPr>
          <w:color w:val="0070C0"/>
          <w:lang w:val="en-US"/>
        </w:rPr>
        <w:t>Jimoyiannis</w:t>
      </w:r>
      <w:proofErr w:type="spellEnd"/>
      <w:r w:rsidRPr="00366E6D">
        <w:rPr>
          <w:color w:val="0070C0"/>
          <w:lang w:val="en-US"/>
        </w:rPr>
        <w:t xml:space="preserve">, A., &amp; </w:t>
      </w:r>
      <w:proofErr w:type="spellStart"/>
      <w:r w:rsidRPr="00366E6D">
        <w:rPr>
          <w:color w:val="0070C0"/>
          <w:lang w:val="en-US"/>
        </w:rPr>
        <w:t>Roussinos</w:t>
      </w:r>
      <w:proofErr w:type="spellEnd"/>
      <w:r w:rsidRPr="00366E6D">
        <w:rPr>
          <w:color w:val="0070C0"/>
          <w:lang w:val="en-US"/>
        </w:rPr>
        <w:t>, D. (2017). Students’ collaborative patterns in a wiki-authoring project: Towards a theoretical and analysis framework. </w:t>
      </w:r>
      <w:r w:rsidRPr="00366E6D">
        <w:rPr>
          <w:i/>
          <w:iCs/>
          <w:color w:val="0070C0"/>
        </w:rPr>
        <w:t xml:space="preserve">Journal of </w:t>
      </w:r>
      <w:proofErr w:type="spellStart"/>
      <w:r w:rsidRPr="00366E6D">
        <w:rPr>
          <w:i/>
          <w:iCs/>
          <w:color w:val="0070C0"/>
        </w:rPr>
        <w:t>Applied</w:t>
      </w:r>
      <w:proofErr w:type="spellEnd"/>
      <w:r w:rsidRPr="00366E6D">
        <w:rPr>
          <w:i/>
          <w:iCs/>
          <w:color w:val="0070C0"/>
        </w:rPr>
        <w:t xml:space="preserve"> Research in </w:t>
      </w:r>
      <w:proofErr w:type="spellStart"/>
      <w:r w:rsidRPr="00366E6D">
        <w:rPr>
          <w:i/>
          <w:iCs/>
          <w:color w:val="0070C0"/>
        </w:rPr>
        <w:t>Higher</w:t>
      </w:r>
      <w:proofErr w:type="spellEnd"/>
      <w:r w:rsidRPr="00366E6D">
        <w:rPr>
          <w:i/>
          <w:iCs/>
          <w:color w:val="0070C0"/>
        </w:rPr>
        <w:t xml:space="preserve"> </w:t>
      </w:r>
      <w:proofErr w:type="spellStart"/>
      <w:r w:rsidRPr="00366E6D">
        <w:rPr>
          <w:i/>
          <w:iCs/>
          <w:color w:val="0070C0"/>
        </w:rPr>
        <w:t>Education</w:t>
      </w:r>
      <w:proofErr w:type="spellEnd"/>
      <w:r w:rsidRPr="00366E6D">
        <w:rPr>
          <w:color w:val="0070C0"/>
        </w:rPr>
        <w:t>, </w:t>
      </w:r>
      <w:r w:rsidRPr="00366E6D">
        <w:rPr>
          <w:i/>
          <w:iCs/>
          <w:color w:val="0070C0"/>
        </w:rPr>
        <w:t>9</w:t>
      </w:r>
      <w:r w:rsidRPr="00366E6D">
        <w:rPr>
          <w:color w:val="0070C0"/>
        </w:rPr>
        <w:t>(1), 24-39.</w:t>
      </w:r>
    </w:p>
    <w:p w14:paraId="75521D13" w14:textId="77777777" w:rsidR="00366E6D" w:rsidRPr="00366E6D" w:rsidRDefault="00366E6D" w:rsidP="00E95E9D"/>
    <w:p w14:paraId="0148657F" w14:textId="7C982F0E" w:rsidR="00366E6D" w:rsidRPr="00366E6D" w:rsidRDefault="00366E6D" w:rsidP="00E95E9D">
      <w:pPr>
        <w:rPr>
          <w:b/>
        </w:rPr>
      </w:pPr>
      <w:r w:rsidRPr="00366E6D">
        <w:rPr>
          <w:b/>
          <w:lang w:val="en-US"/>
        </w:rPr>
        <w:t>WIKI</w:t>
      </w:r>
      <w:r w:rsidRPr="00366E6D">
        <w:rPr>
          <w:b/>
        </w:rPr>
        <w:t xml:space="preserve"> ΠΡΑΚΤΙΚΕΣ ΟΔΗΓΙΕΣ</w:t>
      </w:r>
    </w:p>
    <w:p w14:paraId="573A9F81" w14:textId="7F05EFC0" w:rsidR="00366E6D" w:rsidRDefault="00366E6D" w:rsidP="00E95E9D"/>
    <w:p w14:paraId="339B05CF" w14:textId="77777777" w:rsidR="00366E6D" w:rsidRPr="00366E6D" w:rsidRDefault="00366E6D" w:rsidP="00366E6D">
      <w:r w:rsidRPr="00366E6D">
        <w:t>Ακολουθούν οι βασικοί τρόποι με τους οποίους μπορείτε να αξιοποιήσετε τα ευρήματα και το πλαίσιο του άρθρου στην τάξη σας:</w:t>
      </w:r>
    </w:p>
    <w:p w14:paraId="5D3A9BF5" w14:textId="77777777" w:rsidR="00366E6D" w:rsidRPr="00366E6D" w:rsidRDefault="00366E6D" w:rsidP="00366E6D">
      <w:pPr>
        <w:rPr>
          <w:b/>
          <w:bCs/>
        </w:rPr>
      </w:pPr>
      <w:r w:rsidRPr="00366E6D">
        <w:rPr>
          <w:b/>
          <w:bCs/>
        </w:rPr>
        <w:t>1. Σχεδιασμός Δομημένων Συνεργατικών Δραστηριοτήτων</w:t>
      </w:r>
    </w:p>
    <w:p w14:paraId="2C7DE3F7" w14:textId="77777777" w:rsidR="00366E6D" w:rsidRPr="00366E6D" w:rsidRDefault="00366E6D" w:rsidP="00366E6D">
      <w:r w:rsidRPr="00366E6D">
        <w:t xml:space="preserve">Το άρθρο προτείνει ένα ολοκληρωμένο πλαίσιο τεσσάρων φάσεων για την υλοποίηση ενός έργου </w:t>
      </w:r>
      <w:proofErr w:type="spellStart"/>
      <w:r w:rsidRPr="00366E6D">
        <w:t>wiki</w:t>
      </w:r>
      <w:proofErr w:type="spellEnd"/>
      <w:r w:rsidRPr="00366E6D">
        <w:t xml:space="preserve">, το οποίο μπορεί να προσαρμοστεί εύκολα σε μαθητές δημοτικού: </w:t>
      </w:r>
    </w:p>
    <w:p w14:paraId="749F4C06" w14:textId="77777777" w:rsidR="00366E6D" w:rsidRPr="00366E6D" w:rsidRDefault="00366E6D" w:rsidP="00366E6D">
      <w:pPr>
        <w:numPr>
          <w:ilvl w:val="0"/>
          <w:numId w:val="14"/>
        </w:numPr>
      </w:pPr>
      <w:r w:rsidRPr="00366E6D">
        <w:rPr>
          <w:b/>
          <w:bCs/>
        </w:rPr>
        <w:t>Εισαγωγή (</w:t>
      </w:r>
      <w:proofErr w:type="spellStart"/>
      <w:r w:rsidRPr="00366E6D">
        <w:rPr>
          <w:b/>
          <w:bCs/>
        </w:rPr>
        <w:t>Introduction</w:t>
      </w:r>
      <w:proofErr w:type="spellEnd"/>
      <w:r w:rsidRPr="00366E6D">
        <w:rPr>
          <w:b/>
          <w:bCs/>
        </w:rPr>
        <w:t>):</w:t>
      </w:r>
      <w:r w:rsidRPr="00366E6D">
        <w:t xml:space="preserve"> Καθορισμός στόχων και εξοικείωση με την πλατφόρμα. </w:t>
      </w:r>
    </w:p>
    <w:p w14:paraId="1E348575" w14:textId="77777777" w:rsidR="00366E6D" w:rsidRPr="00366E6D" w:rsidRDefault="00366E6D" w:rsidP="00366E6D">
      <w:pPr>
        <w:numPr>
          <w:ilvl w:val="0"/>
          <w:numId w:val="14"/>
        </w:numPr>
      </w:pPr>
      <w:r w:rsidRPr="00366E6D">
        <w:rPr>
          <w:b/>
          <w:bCs/>
        </w:rPr>
        <w:t>Εξερεύνηση (</w:t>
      </w:r>
      <w:proofErr w:type="spellStart"/>
      <w:r w:rsidRPr="00366E6D">
        <w:rPr>
          <w:b/>
          <w:bCs/>
        </w:rPr>
        <w:t>Exploration</w:t>
      </w:r>
      <w:proofErr w:type="spellEnd"/>
      <w:r w:rsidRPr="00366E6D">
        <w:rPr>
          <w:b/>
          <w:bCs/>
        </w:rPr>
        <w:t>):</w:t>
      </w:r>
      <w:r w:rsidRPr="00366E6D">
        <w:t xml:space="preserve"> Αναζήτηση και αξιολόγηση πληροφοριών. </w:t>
      </w:r>
    </w:p>
    <w:p w14:paraId="5FF095F8" w14:textId="77777777" w:rsidR="00366E6D" w:rsidRPr="00366E6D" w:rsidRDefault="00366E6D" w:rsidP="00366E6D">
      <w:pPr>
        <w:numPr>
          <w:ilvl w:val="0"/>
          <w:numId w:val="14"/>
        </w:numPr>
      </w:pPr>
      <w:r w:rsidRPr="00366E6D">
        <w:rPr>
          <w:b/>
          <w:bCs/>
        </w:rPr>
        <w:t>Υλοποίηση (</w:t>
      </w:r>
      <w:proofErr w:type="spellStart"/>
      <w:r w:rsidRPr="00366E6D">
        <w:rPr>
          <w:b/>
          <w:bCs/>
        </w:rPr>
        <w:t>Implementation</w:t>
      </w:r>
      <w:proofErr w:type="spellEnd"/>
      <w:r w:rsidRPr="00366E6D">
        <w:rPr>
          <w:b/>
          <w:bCs/>
        </w:rPr>
        <w:t>):</w:t>
      </w:r>
      <w:r w:rsidRPr="00366E6D">
        <w:t xml:space="preserve"> Δημιουργία περιεχομένου, επέκταση σελίδων και ανταλλαγή ιδεών. </w:t>
      </w:r>
    </w:p>
    <w:p w14:paraId="2BB63B57" w14:textId="77777777" w:rsidR="00366E6D" w:rsidRPr="00366E6D" w:rsidRDefault="00366E6D" w:rsidP="00366E6D">
      <w:pPr>
        <w:numPr>
          <w:ilvl w:val="0"/>
          <w:numId w:val="14"/>
        </w:numPr>
      </w:pPr>
      <w:r w:rsidRPr="00366E6D">
        <w:rPr>
          <w:b/>
          <w:bCs/>
        </w:rPr>
        <w:t>Ενσωμάτωση (</w:t>
      </w:r>
      <w:proofErr w:type="spellStart"/>
      <w:r w:rsidRPr="00366E6D">
        <w:rPr>
          <w:b/>
          <w:bCs/>
        </w:rPr>
        <w:t>Integration</w:t>
      </w:r>
      <w:proofErr w:type="spellEnd"/>
      <w:r w:rsidRPr="00366E6D">
        <w:rPr>
          <w:b/>
          <w:bCs/>
        </w:rPr>
        <w:t>):</w:t>
      </w:r>
      <w:r w:rsidRPr="00366E6D">
        <w:t xml:space="preserve"> Τελικές διορθώσεις και οργάνωση του τελικού ψηφιακού δημιουργήματος. </w:t>
      </w:r>
    </w:p>
    <w:p w14:paraId="090F2FD5" w14:textId="77777777" w:rsidR="00366E6D" w:rsidRPr="00366E6D" w:rsidRDefault="00366E6D" w:rsidP="00366E6D">
      <w:pPr>
        <w:rPr>
          <w:b/>
          <w:bCs/>
        </w:rPr>
      </w:pPr>
      <w:r w:rsidRPr="00366E6D">
        <w:rPr>
          <w:b/>
          <w:bCs/>
        </w:rPr>
        <w:t>2. Ανάπτυξη Δεξιοτήτων Συγγραφής και Κριτικής Σκέψης</w:t>
      </w:r>
    </w:p>
    <w:p w14:paraId="26AAACD6" w14:textId="77777777" w:rsidR="00366E6D" w:rsidRPr="00366E6D" w:rsidRDefault="00366E6D" w:rsidP="00366E6D">
      <w:r w:rsidRPr="00366E6D">
        <w:t xml:space="preserve">Στην πρωτοβάθμια εκπαίδευση, τα </w:t>
      </w:r>
      <w:proofErr w:type="spellStart"/>
      <w:r w:rsidRPr="00366E6D">
        <w:t>wikis</w:t>
      </w:r>
      <w:proofErr w:type="spellEnd"/>
      <w:r w:rsidRPr="00366E6D">
        <w:t xml:space="preserve"> μπορούν να χρησιμοποιηθούν για την ενίσχυση των συγγραφικών δεξιοτήτων. Το άρθρο εξηγεί πώς οι μαθητές περνούν από την απλή προσθήκη πληροφοριών στη </w:t>
      </w:r>
      <w:r w:rsidRPr="00366E6D">
        <w:rPr>
          <w:b/>
          <w:bCs/>
        </w:rPr>
        <w:t>βαθύτερη κατανόηση</w:t>
      </w:r>
      <w:r w:rsidRPr="00366E6D">
        <w:t xml:space="preserve"> και την οικοδόμηση γνώσης μέσω: </w:t>
      </w:r>
    </w:p>
    <w:p w14:paraId="7CB558E4" w14:textId="77777777" w:rsidR="00366E6D" w:rsidRPr="00366E6D" w:rsidRDefault="00366E6D" w:rsidP="00366E6D">
      <w:pPr>
        <w:numPr>
          <w:ilvl w:val="0"/>
          <w:numId w:val="15"/>
        </w:numPr>
      </w:pPr>
      <w:r w:rsidRPr="00366E6D">
        <w:t xml:space="preserve">Της </w:t>
      </w:r>
      <w:proofErr w:type="spellStart"/>
      <w:r w:rsidRPr="00366E6D">
        <w:rPr>
          <w:b/>
          <w:bCs/>
        </w:rPr>
        <w:t>αναστοχαστικής</w:t>
      </w:r>
      <w:proofErr w:type="spellEnd"/>
      <w:r w:rsidRPr="00366E6D">
        <w:rPr>
          <w:b/>
          <w:bCs/>
        </w:rPr>
        <w:t xml:space="preserve"> γραφής</w:t>
      </w:r>
      <w:r w:rsidRPr="00366E6D">
        <w:t xml:space="preserve">. </w:t>
      </w:r>
    </w:p>
    <w:p w14:paraId="54202A26" w14:textId="77777777" w:rsidR="00366E6D" w:rsidRPr="00366E6D" w:rsidRDefault="00366E6D" w:rsidP="00366E6D">
      <w:pPr>
        <w:numPr>
          <w:ilvl w:val="0"/>
          <w:numId w:val="15"/>
        </w:numPr>
      </w:pPr>
      <w:r w:rsidRPr="00366E6D">
        <w:t xml:space="preserve">Της </w:t>
      </w:r>
      <w:r w:rsidRPr="00366E6D">
        <w:rPr>
          <w:b/>
          <w:bCs/>
        </w:rPr>
        <w:t>αλληλεπίδρασης με συμμαθητές</w:t>
      </w:r>
      <w:r w:rsidRPr="00366E6D">
        <w:t xml:space="preserve"> για τη βελτίωση του κειμένου. </w:t>
      </w:r>
    </w:p>
    <w:p w14:paraId="70FDCF70" w14:textId="77777777" w:rsidR="00366E6D" w:rsidRPr="00366E6D" w:rsidRDefault="00366E6D" w:rsidP="00366E6D">
      <w:pPr>
        <w:numPr>
          <w:ilvl w:val="0"/>
          <w:numId w:val="15"/>
        </w:numPr>
      </w:pPr>
      <w:r w:rsidRPr="00366E6D">
        <w:t xml:space="preserve">Του </w:t>
      </w:r>
      <w:r w:rsidRPr="00366E6D">
        <w:rPr>
          <w:b/>
          <w:bCs/>
        </w:rPr>
        <w:t>εμπλουτισμού του περιεχομένου</w:t>
      </w:r>
      <w:r w:rsidRPr="00366E6D">
        <w:t xml:space="preserve"> με πολυμέσα (εικόνες, βίντεο, </w:t>
      </w:r>
      <w:proofErr w:type="spellStart"/>
      <w:r w:rsidRPr="00366E6D">
        <w:t>υπερσυνδέσμους</w:t>
      </w:r>
      <w:proofErr w:type="spellEnd"/>
      <w:r w:rsidRPr="00366E6D">
        <w:t xml:space="preserve">), κάτι που είναι ιδιαίτερα ελκυστικό για μικρότερους μαθητές. </w:t>
      </w:r>
    </w:p>
    <w:p w14:paraId="540C0182" w14:textId="77777777" w:rsidR="00366E6D" w:rsidRPr="00366E6D" w:rsidRDefault="00366E6D" w:rsidP="00366E6D">
      <w:pPr>
        <w:rPr>
          <w:b/>
          <w:bCs/>
        </w:rPr>
      </w:pPr>
      <w:r w:rsidRPr="00366E6D">
        <w:rPr>
          <w:b/>
          <w:bCs/>
        </w:rPr>
        <w:t>3. Αξιολόγηση της Συνεργασίας (Όχι μόνο του Τελικού Αποτελέσματος)</w:t>
      </w:r>
    </w:p>
    <w:p w14:paraId="6BA2C1F3" w14:textId="77777777" w:rsidR="00366E6D" w:rsidRPr="00366E6D" w:rsidRDefault="00366E6D" w:rsidP="00366E6D">
      <w:r w:rsidRPr="00366E6D">
        <w:t xml:space="preserve">Ένα από τα σημαντικότερα εργαλεία που προσφέρει το άρθρο είναι το </w:t>
      </w:r>
      <w:r w:rsidRPr="00366E6D">
        <w:rPr>
          <w:b/>
          <w:bCs/>
        </w:rPr>
        <w:t>πλαίσιο ανάλυσης των συνεισφορών</w:t>
      </w:r>
      <w:r w:rsidRPr="00366E6D">
        <w:t>. Ως εκπαιδευτικός, μπορείτε να παρακολουθείτε το "Ιστορικό" (</w:t>
      </w:r>
      <w:proofErr w:type="spellStart"/>
      <w:r w:rsidRPr="00366E6D">
        <w:t>History</w:t>
      </w:r>
      <w:proofErr w:type="spellEnd"/>
      <w:r w:rsidRPr="00366E6D">
        <w:t xml:space="preserve">) του </w:t>
      </w:r>
      <w:proofErr w:type="spellStart"/>
      <w:r w:rsidRPr="00366E6D">
        <w:t>wiki</w:t>
      </w:r>
      <w:proofErr w:type="spellEnd"/>
      <w:r w:rsidRPr="00366E6D">
        <w:t xml:space="preserve"> για να δείτε ποιος έκανε τι. Το άρθρο ταξινομεί τις ενέργειες των μαθητών σε 5 κατηγορίες που μπορείτε να χρησιμοποιήσετε ως κριτήρια αξιολόγησης: </w:t>
      </w:r>
    </w:p>
    <w:p w14:paraId="5DF76C6E" w14:textId="77777777" w:rsidR="00366E6D" w:rsidRPr="00366E6D" w:rsidRDefault="00366E6D" w:rsidP="00366E6D">
      <w:pPr>
        <w:numPr>
          <w:ilvl w:val="0"/>
          <w:numId w:val="16"/>
        </w:numPr>
      </w:pPr>
      <w:r w:rsidRPr="00366E6D">
        <w:t xml:space="preserve">Δημιουργία νέας σελίδας. </w:t>
      </w:r>
    </w:p>
    <w:p w14:paraId="78079A30" w14:textId="77777777" w:rsidR="00366E6D" w:rsidRPr="00366E6D" w:rsidRDefault="00366E6D" w:rsidP="00366E6D">
      <w:pPr>
        <w:numPr>
          <w:ilvl w:val="0"/>
          <w:numId w:val="16"/>
        </w:numPr>
      </w:pPr>
      <w:r w:rsidRPr="00366E6D">
        <w:t xml:space="preserve">Επέκταση περιεχομένου. </w:t>
      </w:r>
    </w:p>
    <w:p w14:paraId="56B328A9" w14:textId="77777777" w:rsidR="00366E6D" w:rsidRPr="00366E6D" w:rsidRDefault="00366E6D" w:rsidP="00366E6D">
      <w:pPr>
        <w:numPr>
          <w:ilvl w:val="0"/>
          <w:numId w:val="16"/>
        </w:numPr>
      </w:pPr>
      <w:r w:rsidRPr="00366E6D">
        <w:t xml:space="preserve">Αναδιοργάνωση περιεχομένου. </w:t>
      </w:r>
    </w:p>
    <w:p w14:paraId="322BB3BC" w14:textId="77777777" w:rsidR="00366E6D" w:rsidRPr="00366E6D" w:rsidRDefault="00366E6D" w:rsidP="00366E6D">
      <w:pPr>
        <w:numPr>
          <w:ilvl w:val="0"/>
          <w:numId w:val="16"/>
        </w:numPr>
      </w:pPr>
      <w:r w:rsidRPr="00366E6D">
        <w:t xml:space="preserve">Εμπλουτισμός (βίντεο, εικόνες). </w:t>
      </w:r>
    </w:p>
    <w:p w14:paraId="519B130E" w14:textId="77777777" w:rsidR="00366E6D" w:rsidRPr="00366E6D" w:rsidRDefault="00366E6D" w:rsidP="00366E6D">
      <w:pPr>
        <w:numPr>
          <w:ilvl w:val="0"/>
          <w:numId w:val="16"/>
        </w:numPr>
      </w:pPr>
      <w:r w:rsidRPr="00366E6D">
        <w:t xml:space="preserve">Διορθώσεις (γραμματικές, συντακτικές). </w:t>
      </w:r>
    </w:p>
    <w:p w14:paraId="4536DF2C" w14:textId="77777777" w:rsidR="00366E6D" w:rsidRPr="00366E6D" w:rsidRDefault="00366E6D" w:rsidP="00366E6D">
      <w:pPr>
        <w:rPr>
          <w:b/>
          <w:bCs/>
        </w:rPr>
      </w:pPr>
      <w:r w:rsidRPr="00366E6D">
        <w:rPr>
          <w:b/>
          <w:bCs/>
        </w:rPr>
        <w:t>4. Διαχείριση Προκλήσεων και "Κουλτούρας Ομάδας"</w:t>
      </w:r>
    </w:p>
    <w:p w14:paraId="651C61B7" w14:textId="77777777" w:rsidR="00366E6D" w:rsidRPr="00366E6D" w:rsidRDefault="00366E6D" w:rsidP="00366E6D">
      <w:r w:rsidRPr="00366E6D">
        <w:t>Το άρθρο επισημαίνει δυσκολίες που είναι πολύ συχνές και στο δημοτικό, όπως η έλλειψη συνεργατικών δεξιοτήτων ή το αίσθημα ότι "κάποιος μου χάλασε το κείμενο" (</w:t>
      </w:r>
      <w:proofErr w:type="spellStart"/>
      <w:r w:rsidRPr="00366E6D">
        <w:t>lack</w:t>
      </w:r>
      <w:proofErr w:type="spellEnd"/>
      <w:r w:rsidRPr="00366E6D">
        <w:t xml:space="preserve"> of </w:t>
      </w:r>
      <w:proofErr w:type="spellStart"/>
      <w:r w:rsidRPr="00366E6D">
        <w:t>ownership</w:t>
      </w:r>
      <w:proofErr w:type="spellEnd"/>
      <w:r w:rsidRPr="00366E6D">
        <w:t xml:space="preserve">). Γνωρίζοντας αυτές τις προκλήσεις, μπορείτε να: </w:t>
      </w:r>
    </w:p>
    <w:p w14:paraId="0CDD954E" w14:textId="77777777" w:rsidR="00366E6D" w:rsidRPr="00366E6D" w:rsidRDefault="00366E6D" w:rsidP="00366E6D">
      <w:pPr>
        <w:numPr>
          <w:ilvl w:val="0"/>
          <w:numId w:val="17"/>
        </w:numPr>
      </w:pPr>
      <w:r w:rsidRPr="00366E6D">
        <w:t xml:space="preserve">Καλλιεργήσετε μια </w:t>
      </w:r>
      <w:r w:rsidRPr="00366E6D">
        <w:rPr>
          <w:b/>
          <w:bCs/>
        </w:rPr>
        <w:t>κουλτούρα διαμοιρασμού</w:t>
      </w:r>
      <w:r w:rsidRPr="00366E6D">
        <w:t xml:space="preserve">. </w:t>
      </w:r>
    </w:p>
    <w:p w14:paraId="2BB5936D" w14:textId="77777777" w:rsidR="00366E6D" w:rsidRPr="00366E6D" w:rsidRDefault="00366E6D" w:rsidP="00366E6D">
      <w:pPr>
        <w:numPr>
          <w:ilvl w:val="0"/>
          <w:numId w:val="17"/>
        </w:numPr>
      </w:pPr>
      <w:r w:rsidRPr="00366E6D">
        <w:t xml:space="preserve">Ενθαρρύνετε τη χρήση του </w:t>
      </w:r>
      <w:r w:rsidRPr="00366E6D">
        <w:rPr>
          <w:b/>
          <w:bCs/>
        </w:rPr>
        <w:t>χώρου συζήτησης (</w:t>
      </w:r>
      <w:proofErr w:type="spellStart"/>
      <w:r w:rsidRPr="00366E6D">
        <w:rPr>
          <w:b/>
          <w:bCs/>
        </w:rPr>
        <w:t>forum</w:t>
      </w:r>
      <w:proofErr w:type="spellEnd"/>
      <w:r w:rsidRPr="00366E6D">
        <w:rPr>
          <w:b/>
          <w:bCs/>
        </w:rPr>
        <w:t>)</w:t>
      </w:r>
      <w:r w:rsidRPr="00366E6D">
        <w:t xml:space="preserve"> του </w:t>
      </w:r>
      <w:proofErr w:type="spellStart"/>
      <w:r w:rsidRPr="00366E6D">
        <w:t>wiki</w:t>
      </w:r>
      <w:proofErr w:type="spellEnd"/>
      <w:r w:rsidRPr="00366E6D">
        <w:t xml:space="preserve"> για τη διαπραγμάτευση αλλαγών πριν αυτές γίνουν στο κύριο κείμενο. </w:t>
      </w:r>
    </w:p>
    <w:p w14:paraId="6FE57803" w14:textId="77777777" w:rsidR="00366E6D" w:rsidRPr="00366E6D" w:rsidRDefault="00366E6D" w:rsidP="00366E6D">
      <w:pPr>
        <w:numPr>
          <w:ilvl w:val="0"/>
          <w:numId w:val="17"/>
        </w:numPr>
      </w:pPr>
      <w:r w:rsidRPr="00366E6D">
        <w:t xml:space="preserve">Παρέχετε </w:t>
      </w:r>
      <w:r w:rsidRPr="00366E6D">
        <w:rPr>
          <w:b/>
          <w:bCs/>
        </w:rPr>
        <w:t>συνεχή υποστήριξη και καθοδήγηση</w:t>
      </w:r>
      <w:r w:rsidRPr="00366E6D">
        <w:t xml:space="preserve"> (</w:t>
      </w:r>
      <w:proofErr w:type="spellStart"/>
      <w:r w:rsidRPr="00366E6D">
        <w:t>teaching</w:t>
      </w:r>
      <w:proofErr w:type="spellEnd"/>
      <w:r w:rsidRPr="00366E6D">
        <w:t xml:space="preserve"> </w:t>
      </w:r>
      <w:proofErr w:type="spellStart"/>
      <w:r w:rsidRPr="00366E6D">
        <w:t>presence</w:t>
      </w:r>
      <w:proofErr w:type="spellEnd"/>
      <w:r w:rsidRPr="00366E6D">
        <w:t xml:space="preserve">), όπως έκαναν οι ερευνητές στο άρθρο. </w:t>
      </w:r>
    </w:p>
    <w:p w14:paraId="513A0CDD" w14:textId="77777777" w:rsidR="00366E6D" w:rsidRPr="00366E6D" w:rsidRDefault="00366E6D" w:rsidP="00366E6D">
      <w:pPr>
        <w:rPr>
          <w:b/>
          <w:bCs/>
        </w:rPr>
      </w:pPr>
      <w:r w:rsidRPr="00366E6D">
        <w:rPr>
          <w:b/>
          <w:bCs/>
        </w:rPr>
        <w:t>5. Πρακτικές Εφαρμογές για την Τάξη</w:t>
      </w:r>
    </w:p>
    <w:p w14:paraId="3B0C6B34" w14:textId="77777777" w:rsidR="00366E6D" w:rsidRPr="00366E6D" w:rsidRDefault="00366E6D" w:rsidP="00366E6D">
      <w:r w:rsidRPr="00366E6D">
        <w:t xml:space="preserve">Με βάση τη βιβλιογραφία που παραθέτει το άρθρο, τα </w:t>
      </w:r>
      <w:proofErr w:type="spellStart"/>
      <w:r w:rsidRPr="00366E6D">
        <w:t>wikis</w:t>
      </w:r>
      <w:proofErr w:type="spellEnd"/>
      <w:r w:rsidRPr="00366E6D">
        <w:t xml:space="preserve"> στην πρωτοβάθμια εκπαίδευση μπορούν να υποστηρίξουν: </w:t>
      </w:r>
    </w:p>
    <w:p w14:paraId="66797976" w14:textId="77777777" w:rsidR="00366E6D" w:rsidRPr="00366E6D" w:rsidRDefault="00366E6D" w:rsidP="00366E6D">
      <w:pPr>
        <w:numPr>
          <w:ilvl w:val="0"/>
          <w:numId w:val="18"/>
        </w:numPr>
      </w:pPr>
      <w:r w:rsidRPr="00366E6D">
        <w:rPr>
          <w:b/>
          <w:bCs/>
        </w:rPr>
        <w:t>Project-</w:t>
      </w:r>
      <w:proofErr w:type="spellStart"/>
      <w:r w:rsidRPr="00366E6D">
        <w:rPr>
          <w:b/>
          <w:bCs/>
        </w:rPr>
        <w:t>based</w:t>
      </w:r>
      <w:proofErr w:type="spellEnd"/>
      <w:r w:rsidRPr="00366E6D">
        <w:rPr>
          <w:b/>
          <w:bCs/>
        </w:rPr>
        <w:t xml:space="preserve"> </w:t>
      </w:r>
      <w:proofErr w:type="spellStart"/>
      <w:r w:rsidRPr="00366E6D">
        <w:rPr>
          <w:b/>
          <w:bCs/>
        </w:rPr>
        <w:t>learning</w:t>
      </w:r>
      <w:proofErr w:type="spellEnd"/>
      <w:r w:rsidRPr="00366E6D">
        <w:rPr>
          <w:b/>
          <w:bCs/>
        </w:rPr>
        <w:t>:</w:t>
      </w:r>
      <w:r w:rsidRPr="00366E6D">
        <w:t xml:space="preserve"> Συλλογική έρευνα για ένα θέμα (π.χ. το περιβάλλον ή την τοπική ιστορία). </w:t>
      </w:r>
    </w:p>
    <w:p w14:paraId="5D35A052" w14:textId="77777777" w:rsidR="00366E6D" w:rsidRPr="00366E6D" w:rsidRDefault="00366E6D" w:rsidP="00366E6D">
      <w:pPr>
        <w:numPr>
          <w:ilvl w:val="0"/>
          <w:numId w:val="18"/>
        </w:numPr>
      </w:pPr>
      <w:r w:rsidRPr="00366E6D">
        <w:rPr>
          <w:b/>
          <w:bCs/>
        </w:rPr>
        <w:t>Συνεργατική δημιουργική γραφή:</w:t>
      </w:r>
      <w:r w:rsidRPr="00366E6D">
        <w:t xml:space="preserve"> Οι μαθητές γράφουν μαζί μια ιστορία, όπου ο ένας συμπληρώνει ή διορθώνει τον άλλον. </w:t>
      </w:r>
    </w:p>
    <w:p w14:paraId="6D545EAD" w14:textId="77777777" w:rsidR="00366E6D" w:rsidRPr="00366E6D" w:rsidRDefault="00366E6D" w:rsidP="00366E6D">
      <w:pPr>
        <w:numPr>
          <w:ilvl w:val="0"/>
          <w:numId w:val="18"/>
        </w:numPr>
      </w:pPr>
      <w:r w:rsidRPr="00366E6D">
        <w:rPr>
          <w:b/>
          <w:bCs/>
        </w:rPr>
        <w:t xml:space="preserve">Ψηφιακό </w:t>
      </w:r>
      <w:proofErr w:type="spellStart"/>
      <w:r w:rsidRPr="00366E6D">
        <w:rPr>
          <w:b/>
          <w:bCs/>
        </w:rPr>
        <w:t>Portfolio</w:t>
      </w:r>
      <w:proofErr w:type="spellEnd"/>
      <w:r w:rsidRPr="00366E6D">
        <w:rPr>
          <w:b/>
          <w:bCs/>
        </w:rPr>
        <w:t>:</w:t>
      </w:r>
      <w:r w:rsidRPr="00366E6D">
        <w:t xml:space="preserve"> Συγκέντρωση εργασιών και πηγών από όλη τη σχολική χρονιά. </w:t>
      </w:r>
    </w:p>
    <w:p w14:paraId="21CB9B6D" w14:textId="77777777" w:rsidR="00366E6D" w:rsidRPr="00366E6D" w:rsidRDefault="00366E6D" w:rsidP="00E95E9D">
      <w:bookmarkStart w:id="0" w:name="_GoBack"/>
      <w:bookmarkEnd w:id="0"/>
    </w:p>
    <w:sectPr w:rsidR="00366E6D" w:rsidRPr="00366E6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22D75"/>
    <w:multiLevelType w:val="multilevel"/>
    <w:tmpl w:val="29CE3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932C7F"/>
    <w:multiLevelType w:val="multilevel"/>
    <w:tmpl w:val="5B9624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1C79F8"/>
    <w:multiLevelType w:val="multilevel"/>
    <w:tmpl w:val="E6FAB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7A698B"/>
    <w:multiLevelType w:val="multilevel"/>
    <w:tmpl w:val="A1A82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7457C3"/>
    <w:multiLevelType w:val="multilevel"/>
    <w:tmpl w:val="26C6E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89571A"/>
    <w:multiLevelType w:val="multilevel"/>
    <w:tmpl w:val="8FC28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D0157E"/>
    <w:multiLevelType w:val="multilevel"/>
    <w:tmpl w:val="62B2C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AA5BFF"/>
    <w:multiLevelType w:val="multilevel"/>
    <w:tmpl w:val="06845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9D614E"/>
    <w:multiLevelType w:val="multilevel"/>
    <w:tmpl w:val="7EE21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A72FA4"/>
    <w:multiLevelType w:val="multilevel"/>
    <w:tmpl w:val="D11E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743F03"/>
    <w:multiLevelType w:val="multilevel"/>
    <w:tmpl w:val="102A8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4C0B8C"/>
    <w:multiLevelType w:val="multilevel"/>
    <w:tmpl w:val="7C60F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5EA17A9"/>
    <w:multiLevelType w:val="multilevel"/>
    <w:tmpl w:val="E6CE2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0745B94"/>
    <w:multiLevelType w:val="multilevel"/>
    <w:tmpl w:val="043CE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0BC257D"/>
    <w:multiLevelType w:val="multilevel"/>
    <w:tmpl w:val="AD88B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583C18"/>
    <w:multiLevelType w:val="multilevel"/>
    <w:tmpl w:val="2D581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40613A"/>
    <w:multiLevelType w:val="multilevel"/>
    <w:tmpl w:val="5E4C1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726D0D"/>
    <w:multiLevelType w:val="multilevel"/>
    <w:tmpl w:val="C2642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4"/>
  </w:num>
  <w:num w:numId="3">
    <w:abstractNumId w:val="17"/>
  </w:num>
  <w:num w:numId="4">
    <w:abstractNumId w:val="6"/>
  </w:num>
  <w:num w:numId="5">
    <w:abstractNumId w:val="1"/>
  </w:num>
  <w:num w:numId="6">
    <w:abstractNumId w:val="15"/>
  </w:num>
  <w:num w:numId="7">
    <w:abstractNumId w:val="13"/>
  </w:num>
  <w:num w:numId="8">
    <w:abstractNumId w:val="8"/>
  </w:num>
  <w:num w:numId="9">
    <w:abstractNumId w:val="16"/>
  </w:num>
  <w:num w:numId="10">
    <w:abstractNumId w:val="2"/>
  </w:num>
  <w:num w:numId="11">
    <w:abstractNumId w:val="11"/>
  </w:num>
  <w:num w:numId="12">
    <w:abstractNumId w:val="14"/>
  </w:num>
  <w:num w:numId="13">
    <w:abstractNumId w:val="0"/>
  </w:num>
  <w:num w:numId="14">
    <w:abstractNumId w:val="3"/>
  </w:num>
  <w:num w:numId="15">
    <w:abstractNumId w:val="9"/>
  </w:num>
  <w:num w:numId="16">
    <w:abstractNumId w:val="12"/>
  </w:num>
  <w:num w:numId="17">
    <w:abstractNumId w:val="5"/>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679"/>
    <w:rsid w:val="000B4679"/>
    <w:rsid w:val="00154622"/>
    <w:rsid w:val="002B5398"/>
    <w:rsid w:val="00366E6D"/>
    <w:rsid w:val="004133F6"/>
    <w:rsid w:val="006C1C3D"/>
    <w:rsid w:val="00B32ECF"/>
    <w:rsid w:val="00E95E9D"/>
    <w:rsid w:val="00FE4A8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C9522"/>
  <w15:chartTrackingRefBased/>
  <w15:docId w15:val="{39ED4239-9097-4BCE-BAEC-2F131ABFD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3">
    <w:name w:val="heading 3"/>
    <w:basedOn w:val="a"/>
    <w:link w:val="3Char"/>
    <w:uiPriority w:val="9"/>
    <w:qFormat/>
    <w:rsid w:val="00B32ECF"/>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B32ECF"/>
    <w:rPr>
      <w:rFonts w:ascii="Times New Roman" w:eastAsia="Times New Roman" w:hAnsi="Times New Roman" w:cs="Times New Roman"/>
      <w:b/>
      <w:bCs/>
      <w:sz w:val="27"/>
      <w:szCs w:val="27"/>
      <w:lang w:eastAsia="el-GR"/>
    </w:rPr>
  </w:style>
  <w:style w:type="paragraph" w:styleId="Web">
    <w:name w:val="Normal (Web)"/>
    <w:basedOn w:val="a"/>
    <w:uiPriority w:val="99"/>
    <w:semiHidden/>
    <w:unhideWhenUsed/>
    <w:rsid w:val="00B32ECF"/>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568690">
      <w:bodyDiv w:val="1"/>
      <w:marLeft w:val="0"/>
      <w:marRight w:val="0"/>
      <w:marTop w:val="0"/>
      <w:marBottom w:val="0"/>
      <w:divBdr>
        <w:top w:val="none" w:sz="0" w:space="0" w:color="auto"/>
        <w:left w:val="none" w:sz="0" w:space="0" w:color="auto"/>
        <w:bottom w:val="none" w:sz="0" w:space="0" w:color="auto"/>
        <w:right w:val="none" w:sz="0" w:space="0" w:color="auto"/>
      </w:divBdr>
    </w:div>
    <w:div w:id="946622693">
      <w:bodyDiv w:val="1"/>
      <w:marLeft w:val="0"/>
      <w:marRight w:val="0"/>
      <w:marTop w:val="0"/>
      <w:marBottom w:val="0"/>
      <w:divBdr>
        <w:top w:val="none" w:sz="0" w:space="0" w:color="auto"/>
        <w:left w:val="none" w:sz="0" w:space="0" w:color="auto"/>
        <w:bottom w:val="none" w:sz="0" w:space="0" w:color="auto"/>
        <w:right w:val="none" w:sz="0" w:space="0" w:color="auto"/>
      </w:divBdr>
      <w:divsChild>
        <w:div w:id="16307435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3380704">
      <w:bodyDiv w:val="1"/>
      <w:marLeft w:val="0"/>
      <w:marRight w:val="0"/>
      <w:marTop w:val="0"/>
      <w:marBottom w:val="0"/>
      <w:divBdr>
        <w:top w:val="none" w:sz="0" w:space="0" w:color="auto"/>
        <w:left w:val="none" w:sz="0" w:space="0" w:color="auto"/>
        <w:bottom w:val="none" w:sz="0" w:space="0" w:color="auto"/>
        <w:right w:val="none" w:sz="0" w:space="0" w:color="auto"/>
      </w:divBdr>
      <w:divsChild>
        <w:div w:id="1658343090">
          <w:marLeft w:val="0"/>
          <w:marRight w:val="0"/>
          <w:marTop w:val="0"/>
          <w:marBottom w:val="0"/>
          <w:divBdr>
            <w:top w:val="none" w:sz="0" w:space="0" w:color="auto"/>
            <w:left w:val="none" w:sz="0" w:space="0" w:color="auto"/>
            <w:bottom w:val="none" w:sz="0" w:space="0" w:color="auto"/>
            <w:right w:val="none" w:sz="0" w:space="0" w:color="auto"/>
          </w:divBdr>
        </w:div>
        <w:div w:id="331957699">
          <w:marLeft w:val="0"/>
          <w:marRight w:val="0"/>
          <w:marTop w:val="0"/>
          <w:marBottom w:val="0"/>
          <w:divBdr>
            <w:top w:val="none" w:sz="0" w:space="0" w:color="auto"/>
            <w:left w:val="none" w:sz="0" w:space="0" w:color="auto"/>
            <w:bottom w:val="none" w:sz="0" w:space="0" w:color="auto"/>
            <w:right w:val="none" w:sz="0" w:space="0" w:color="auto"/>
          </w:divBdr>
        </w:div>
        <w:div w:id="1735852187">
          <w:marLeft w:val="0"/>
          <w:marRight w:val="0"/>
          <w:marTop w:val="0"/>
          <w:marBottom w:val="0"/>
          <w:divBdr>
            <w:top w:val="none" w:sz="0" w:space="0" w:color="auto"/>
            <w:left w:val="none" w:sz="0" w:space="0" w:color="auto"/>
            <w:bottom w:val="none" w:sz="0" w:space="0" w:color="auto"/>
            <w:right w:val="none" w:sz="0" w:space="0" w:color="auto"/>
          </w:divBdr>
        </w:div>
        <w:div w:id="1823934655">
          <w:marLeft w:val="0"/>
          <w:marRight w:val="0"/>
          <w:marTop w:val="0"/>
          <w:marBottom w:val="0"/>
          <w:divBdr>
            <w:top w:val="none" w:sz="0" w:space="0" w:color="auto"/>
            <w:left w:val="none" w:sz="0" w:space="0" w:color="auto"/>
            <w:bottom w:val="none" w:sz="0" w:space="0" w:color="auto"/>
            <w:right w:val="none" w:sz="0" w:space="0" w:color="auto"/>
          </w:divBdr>
        </w:div>
      </w:divsChild>
    </w:div>
    <w:div w:id="1255632066">
      <w:bodyDiv w:val="1"/>
      <w:marLeft w:val="0"/>
      <w:marRight w:val="0"/>
      <w:marTop w:val="0"/>
      <w:marBottom w:val="0"/>
      <w:divBdr>
        <w:top w:val="none" w:sz="0" w:space="0" w:color="auto"/>
        <w:left w:val="none" w:sz="0" w:space="0" w:color="auto"/>
        <w:bottom w:val="none" w:sz="0" w:space="0" w:color="auto"/>
        <w:right w:val="none" w:sz="0" w:space="0" w:color="auto"/>
      </w:divBdr>
    </w:div>
    <w:div w:id="1509831062">
      <w:bodyDiv w:val="1"/>
      <w:marLeft w:val="0"/>
      <w:marRight w:val="0"/>
      <w:marTop w:val="0"/>
      <w:marBottom w:val="0"/>
      <w:divBdr>
        <w:top w:val="none" w:sz="0" w:space="0" w:color="auto"/>
        <w:left w:val="none" w:sz="0" w:space="0" w:color="auto"/>
        <w:bottom w:val="none" w:sz="0" w:space="0" w:color="auto"/>
        <w:right w:val="none" w:sz="0" w:space="0" w:color="auto"/>
      </w:divBdr>
    </w:div>
    <w:div w:id="2057460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11</Pages>
  <Words>3094</Words>
  <Characters>16713</Characters>
  <Application>Microsoft Office Word</Application>
  <DocSecurity>0</DocSecurity>
  <Lines>139</Lines>
  <Paragraphs>39</Paragraphs>
  <ScaleCrop>false</ScaleCrop>
  <HeadingPairs>
    <vt:vector size="4" baseType="variant">
      <vt:variant>
        <vt:lpstr>Τίτλος</vt:lpstr>
      </vt:variant>
      <vt:variant>
        <vt:i4>1</vt:i4>
      </vt:variant>
      <vt:variant>
        <vt:lpstr>Επικεφαλίδες</vt:lpstr>
      </vt:variant>
      <vt:variant>
        <vt:i4>2</vt:i4>
      </vt:variant>
    </vt:vector>
  </HeadingPairs>
  <TitlesOfParts>
    <vt:vector size="3" baseType="lpstr">
      <vt:lpstr/>
      <vt:lpstr>        Τα Τρία Στάδια του KWL</vt:lpstr>
      <vt:lpstr>        Γνωστική Ανάπτυξη και Κίνητρα</vt:lpstr>
    </vt:vector>
  </TitlesOfParts>
  <Company>University of Thessaly</Company>
  <LinksUpToDate>false</LinksUpToDate>
  <CharactersWithSpaces>19768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KOLLIAS VASILIOS</cp:lastModifiedBy>
  <cp:revision>6</cp:revision>
  <dcterms:created xsi:type="dcterms:W3CDTF">2026-05-11T07:31:00Z</dcterms:created>
  <dcterms:modified xsi:type="dcterms:W3CDTF">2026-05-11T08:20:00Z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66cbeb8c-4e16-4cee-b21f-7fcc89d9596e</vt:lpwstr>
  </property>
</Properties>
</file>