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2D7" w:rsidRPr="00EB12D7" w:rsidRDefault="00EB12D7" w:rsidP="005C4951">
      <w:pPr>
        <w:rPr>
          <w:b/>
          <w:bCs/>
          <w:color w:val="FF0000"/>
        </w:rPr>
      </w:pPr>
      <w:proofErr w:type="spellStart"/>
      <w:r>
        <w:rPr>
          <w:b/>
          <w:bCs/>
          <w:color w:val="FF0000"/>
        </w:rPr>
        <w:t>Χρησιμα</w:t>
      </w:r>
      <w:proofErr w:type="spellEnd"/>
      <w:r w:rsidRPr="00EB12D7">
        <w:rPr>
          <w:b/>
          <w:bCs/>
          <w:color w:val="FF0000"/>
        </w:rPr>
        <w:t xml:space="preserve"> μαθήματα</w:t>
      </w:r>
      <w:r>
        <w:rPr>
          <w:b/>
          <w:bCs/>
          <w:color w:val="FF0000"/>
        </w:rPr>
        <w:t xml:space="preserve"> του ΠΤΔΕ</w:t>
      </w:r>
      <w:r w:rsidRPr="00EB12D7">
        <w:rPr>
          <w:b/>
          <w:bCs/>
          <w:color w:val="FF0000"/>
        </w:rPr>
        <w:t xml:space="preserve"> για σχεδιασμό:</w:t>
      </w:r>
    </w:p>
    <w:p w:rsidR="00EB12D7" w:rsidRPr="00EB12D7" w:rsidRDefault="00EB12D7" w:rsidP="00EB12D7">
      <w:pPr>
        <w:rPr>
          <w:bCs/>
        </w:rPr>
      </w:pPr>
      <w:r w:rsidRPr="00EB12D7">
        <w:rPr>
          <w:bCs/>
        </w:rPr>
        <w:t>Ακολουθούν τα μαθήματα-«κλειδιά» που περιλαμβάνονται στον οδηγό σπουδών σας:</w:t>
      </w:r>
    </w:p>
    <w:p w:rsidR="00EB12D7" w:rsidRPr="00EB12D7" w:rsidRDefault="00EB12D7" w:rsidP="00EB12D7">
      <w:pPr>
        <w:rPr>
          <w:bCs/>
        </w:rPr>
      </w:pPr>
    </w:p>
    <w:p w:rsidR="00EB12D7" w:rsidRPr="00EB12D7" w:rsidRDefault="00EB12D7" w:rsidP="00EB12D7">
      <w:pPr>
        <w:rPr>
          <w:b/>
          <w:bCs/>
        </w:rPr>
      </w:pPr>
      <w:r w:rsidRPr="00EB12D7">
        <w:rPr>
          <w:b/>
          <w:bCs/>
        </w:rPr>
        <w:t xml:space="preserve">1. Ο Πυλώνας της Μεθοδολογίας </w:t>
      </w:r>
    </w:p>
    <w:p w:rsidR="00EB12D7" w:rsidRPr="00EB12D7" w:rsidRDefault="00EB12D7" w:rsidP="00EB12D7">
      <w:pPr>
        <w:rPr>
          <w:bCs/>
        </w:rPr>
      </w:pPr>
      <w:r w:rsidRPr="00EB12D7">
        <w:rPr>
          <w:bCs/>
        </w:rPr>
        <w:t>Αυτά τα μαθήματα σας δίνουν τα εργαλεία για να κρίνετε αν το σενάριο είναι σωστά δομημένο.</w:t>
      </w:r>
    </w:p>
    <w:p w:rsidR="00EB12D7" w:rsidRPr="00EB12D7" w:rsidRDefault="00EB12D7" w:rsidP="00EB12D7">
      <w:pPr>
        <w:ind w:left="720"/>
        <w:rPr>
          <w:bCs/>
        </w:rPr>
      </w:pPr>
      <w:r w:rsidRPr="00EB12D7">
        <w:rPr>
          <w:bCs/>
        </w:rPr>
        <w:t xml:space="preserve">Διδακτική Μεθοδολογία: Δομικά Στοιχεία της Διδασκαλίας: Είναι το πιο κρίσιμο μάθημα, καθώς σας διδάσκει πώς να θέτετε διδακτικούς στόχους, πώς να επιλέγετε τη σωστή μέθοδο (π.χ. </w:t>
      </w:r>
      <w:proofErr w:type="spellStart"/>
      <w:r w:rsidRPr="00EB12D7">
        <w:rPr>
          <w:bCs/>
        </w:rPr>
        <w:t>ομαδοσυνεργατική</w:t>
      </w:r>
      <w:proofErr w:type="spellEnd"/>
      <w:r w:rsidRPr="00EB12D7">
        <w:rPr>
          <w:bCs/>
        </w:rPr>
        <w:t>) και πώς να σχεδιάζετε την αξιολόγηση των μαθητών.</w:t>
      </w:r>
    </w:p>
    <w:p w:rsidR="00EB12D7" w:rsidRPr="00EB12D7" w:rsidRDefault="00EB12D7" w:rsidP="00EB12D7">
      <w:pPr>
        <w:ind w:left="720"/>
        <w:rPr>
          <w:bCs/>
        </w:rPr>
      </w:pPr>
      <w:r w:rsidRPr="00EB12D7">
        <w:rPr>
          <w:bCs/>
        </w:rPr>
        <w:t xml:space="preserve">Τεχνολογίες της Πληροφορίας και των Επικοινωνιών (ΤΠΕ) στην Εκπαίδευση: Επειδή οι φοιτητές αναζητούν «περισσότερα ερεθίσματα μέσω τεχνολογίας», η γνώση αυτού του μαθήματος είναι απαραίτητη για να αξιολογήσετε αν τα λογισμικά (π.χ. </w:t>
      </w:r>
      <w:proofErr w:type="spellStart"/>
      <w:r w:rsidRPr="00EB12D7">
        <w:rPr>
          <w:bCs/>
        </w:rPr>
        <w:t>Canva</w:t>
      </w:r>
      <w:proofErr w:type="spellEnd"/>
      <w:r w:rsidRPr="00EB12D7">
        <w:rPr>
          <w:bCs/>
        </w:rPr>
        <w:t xml:space="preserve">, </w:t>
      </w:r>
      <w:proofErr w:type="spellStart"/>
      <w:r w:rsidRPr="00EB12D7">
        <w:rPr>
          <w:bCs/>
        </w:rPr>
        <w:t>Kahoot</w:t>
      </w:r>
      <w:proofErr w:type="spellEnd"/>
      <w:r w:rsidRPr="00EB12D7">
        <w:rPr>
          <w:bCs/>
        </w:rPr>
        <w:t>) εντάσσονται οργανικά στο μάθημα ή είναι απλώς «διακοσμητικά».</w:t>
      </w:r>
    </w:p>
    <w:p w:rsidR="00EB12D7" w:rsidRPr="00EB12D7" w:rsidRDefault="00EB12D7" w:rsidP="00EB12D7">
      <w:pPr>
        <w:rPr>
          <w:bCs/>
        </w:rPr>
      </w:pPr>
    </w:p>
    <w:p w:rsidR="00EB12D7" w:rsidRPr="00EB12D7" w:rsidRDefault="00EB12D7" w:rsidP="00EB12D7">
      <w:pPr>
        <w:rPr>
          <w:b/>
          <w:bCs/>
        </w:rPr>
      </w:pPr>
      <w:r w:rsidRPr="00EB12D7">
        <w:rPr>
          <w:b/>
          <w:bCs/>
        </w:rPr>
        <w:t xml:space="preserve">2. Ο Πυλώνας της Μάθησης </w:t>
      </w:r>
    </w:p>
    <w:p w:rsidR="00EB12D7" w:rsidRPr="00EB12D7" w:rsidRDefault="00EB12D7" w:rsidP="00EB12D7">
      <w:pPr>
        <w:rPr>
          <w:bCs/>
        </w:rPr>
      </w:pPr>
      <w:r w:rsidRPr="00EB12D7">
        <w:rPr>
          <w:bCs/>
        </w:rPr>
        <w:t>Εδώ συνδέουμε τους μηχανισμούς μάθησης που αναλύσαμε προηγουμένως με το σενάριο.</w:t>
      </w:r>
    </w:p>
    <w:p w:rsidR="00EB12D7" w:rsidRPr="00EB12D7" w:rsidRDefault="00EB12D7" w:rsidP="00EB12D7">
      <w:pPr>
        <w:rPr>
          <w:bCs/>
        </w:rPr>
      </w:pPr>
    </w:p>
    <w:p w:rsidR="00EB12D7" w:rsidRPr="00EB12D7" w:rsidRDefault="00EB12D7" w:rsidP="00EB12D7">
      <w:pPr>
        <w:ind w:left="720"/>
        <w:rPr>
          <w:bCs/>
        </w:rPr>
      </w:pPr>
      <w:r w:rsidRPr="00765D50">
        <w:rPr>
          <w:bCs/>
          <w:highlight w:val="yellow"/>
        </w:rPr>
        <w:t>Παιδαγωγική Ψυχολογία / Θεωρίες Μάθησης:</w:t>
      </w:r>
      <w:r w:rsidRPr="00EB12D7">
        <w:rPr>
          <w:bCs/>
        </w:rPr>
        <w:t xml:space="preserve"> Χρειάζεστε τη γνώση αυτών των μαθημάτων για να δείτε αν το σενάριο σέβεται την αναπτυξιακή φάση των παιδιών (π.χ. αν προωθεί τον </w:t>
      </w:r>
      <w:proofErr w:type="spellStart"/>
      <w:r w:rsidRPr="00EB12D7">
        <w:rPr>
          <w:bCs/>
        </w:rPr>
        <w:t>αυτοστοχασμό</w:t>
      </w:r>
      <w:proofErr w:type="spellEnd"/>
      <w:r w:rsidRPr="00EB12D7">
        <w:rPr>
          <w:bCs/>
        </w:rPr>
        <w:t xml:space="preserve"> ή την κοινωνική μάθηση).</w:t>
      </w:r>
    </w:p>
    <w:p w:rsidR="00EB12D7" w:rsidRPr="00EB12D7" w:rsidRDefault="00EB12D7" w:rsidP="00EB12D7">
      <w:pPr>
        <w:ind w:left="720"/>
        <w:rPr>
          <w:bCs/>
        </w:rPr>
      </w:pPr>
      <w:r w:rsidRPr="00765D50">
        <w:rPr>
          <w:bCs/>
          <w:highlight w:val="yellow"/>
        </w:rPr>
        <w:t>Ειδική Παιδαγωγική / Συμπεριληπτική Εκπαίδευση:</w:t>
      </w:r>
      <w:r w:rsidRPr="00EB12D7">
        <w:rPr>
          <w:bCs/>
        </w:rPr>
        <w:t xml:space="preserve"> Απαραίτητο για να αξιολογήσετε αν το σενάριο έχει προβλέψει διαφοροποίηση για μαθητές με διαφορετικές μαθησιακές ανάγκες.</w:t>
      </w:r>
    </w:p>
    <w:p w:rsidR="00EB12D7" w:rsidRPr="00EB12D7" w:rsidRDefault="00EB12D7" w:rsidP="00EB12D7">
      <w:pPr>
        <w:rPr>
          <w:bCs/>
        </w:rPr>
      </w:pPr>
    </w:p>
    <w:p w:rsidR="00EB12D7" w:rsidRPr="00EB12D7" w:rsidRDefault="00EB12D7" w:rsidP="00EB12D7">
      <w:pPr>
        <w:rPr>
          <w:b/>
          <w:bCs/>
        </w:rPr>
      </w:pPr>
      <w:r w:rsidRPr="00EB12D7">
        <w:rPr>
          <w:b/>
          <w:bCs/>
        </w:rPr>
        <w:t xml:space="preserve">3. Ο Πυλώνας του Γνωστικού Αντικειμένου </w:t>
      </w:r>
    </w:p>
    <w:p w:rsidR="00EB12D7" w:rsidRPr="00EB12D7" w:rsidRDefault="00EB12D7" w:rsidP="00EB12D7">
      <w:pPr>
        <w:rPr>
          <w:bCs/>
        </w:rPr>
      </w:pPr>
      <w:r w:rsidRPr="00EB12D7">
        <w:rPr>
          <w:bCs/>
        </w:rPr>
        <w:t>Ανάλογα με το θέμα του σεναρίου σας, πρέπει να συμβουλευτείτε την αντίστοιχη Ειδική Διδακτική:</w:t>
      </w:r>
    </w:p>
    <w:p w:rsidR="00EB12D7" w:rsidRPr="00EB12D7" w:rsidRDefault="00EB12D7" w:rsidP="00EB12D7">
      <w:pPr>
        <w:ind w:left="720"/>
        <w:rPr>
          <w:bCs/>
        </w:rPr>
      </w:pPr>
      <w:r w:rsidRPr="00EB12D7">
        <w:rPr>
          <w:bCs/>
        </w:rPr>
        <w:t>Διδακτική της Νεοελληνικής Γλώσσας: Αν το σενάριο αφορά τη γλώσσα.</w:t>
      </w:r>
    </w:p>
    <w:p w:rsidR="00EB12D7" w:rsidRPr="00EB12D7" w:rsidRDefault="00EB12D7" w:rsidP="00EB12D7">
      <w:pPr>
        <w:ind w:left="720"/>
        <w:rPr>
          <w:bCs/>
        </w:rPr>
      </w:pPr>
      <w:r w:rsidRPr="00EB12D7">
        <w:rPr>
          <w:bCs/>
        </w:rPr>
        <w:t>Διδακτική των Μαθηματικών: Αν το σενάριο αφορά αριθμούς ή γεωμετρία.</w:t>
      </w:r>
    </w:p>
    <w:p w:rsidR="00EB12D7" w:rsidRPr="00EB12D7" w:rsidRDefault="00EB12D7" w:rsidP="00EB12D7">
      <w:pPr>
        <w:ind w:left="720"/>
        <w:rPr>
          <w:bCs/>
        </w:rPr>
      </w:pPr>
      <w:r w:rsidRPr="00EB12D7">
        <w:rPr>
          <w:bCs/>
        </w:rPr>
        <w:t>Διδακτική της Ιστορίας ή των Φυσικών Επιστημών</w:t>
      </w:r>
    </w:p>
    <w:p w:rsidR="00EB12D7" w:rsidRPr="00EB12D7" w:rsidRDefault="00EB12D7" w:rsidP="005C4951">
      <w:pPr>
        <w:rPr>
          <w:bCs/>
        </w:rPr>
      </w:pPr>
    </w:p>
    <w:p w:rsidR="00EB12D7" w:rsidRDefault="00EB12D7" w:rsidP="005C4951">
      <w:pPr>
        <w:rPr>
          <w:b/>
          <w:bCs/>
          <w:color w:val="FF0000"/>
        </w:rPr>
      </w:pPr>
    </w:p>
    <w:p w:rsidR="00EB12D7" w:rsidRDefault="00EB12D7" w:rsidP="005C4951">
      <w:pPr>
        <w:rPr>
          <w:b/>
          <w:bCs/>
          <w:color w:val="FF0000"/>
        </w:rPr>
      </w:pPr>
    </w:p>
    <w:p w:rsidR="00EB12D7" w:rsidRDefault="00EB12D7" w:rsidP="005C4951">
      <w:pPr>
        <w:rPr>
          <w:b/>
          <w:bCs/>
          <w:color w:val="FF0000"/>
        </w:rPr>
      </w:pPr>
    </w:p>
    <w:p w:rsidR="00EB12D7" w:rsidRPr="00EB12D7" w:rsidRDefault="00EB12D7" w:rsidP="005C4951">
      <w:pPr>
        <w:rPr>
          <w:b/>
          <w:bCs/>
          <w:color w:val="FF0000"/>
        </w:rPr>
      </w:pPr>
      <w:r w:rsidRPr="00EB12D7">
        <w:rPr>
          <w:b/>
          <w:bCs/>
          <w:color w:val="FF0000"/>
        </w:rPr>
        <w:lastRenderedPageBreak/>
        <w:t>Από που λέτε εσείς ότι αντλείτε γνώση:</w:t>
      </w:r>
    </w:p>
    <w:p w:rsidR="00EB12D7" w:rsidRPr="00EB12D7" w:rsidRDefault="00EB12D7" w:rsidP="005C4951">
      <w:pPr>
        <w:rPr>
          <w:bCs/>
        </w:rPr>
      </w:pPr>
    </w:p>
    <w:p w:rsidR="00EB12D7" w:rsidRDefault="00EB12D7" w:rsidP="005C4951">
      <w:pPr>
        <w:rPr>
          <w:bCs/>
        </w:rPr>
      </w:pPr>
      <w:proofErr w:type="spellStart"/>
      <w:r>
        <w:rPr>
          <w:bCs/>
        </w:rPr>
        <w:t>Κυριαρχουν</w:t>
      </w:r>
      <w:proofErr w:type="spellEnd"/>
      <w:r>
        <w:rPr>
          <w:bCs/>
        </w:rPr>
        <w:t xml:space="preserve"> οι διάφορες ΣΠΑ. </w:t>
      </w:r>
      <w:proofErr w:type="spellStart"/>
      <w:r>
        <w:rPr>
          <w:bCs/>
        </w:rPr>
        <w:t>Γιατι</w:t>
      </w:r>
      <w:proofErr w:type="spellEnd"/>
      <w:r>
        <w:rPr>
          <w:bCs/>
        </w:rPr>
        <w:t>;</w:t>
      </w:r>
    </w:p>
    <w:p w:rsidR="00765D50" w:rsidRPr="00EB12D7" w:rsidRDefault="00765D50" w:rsidP="005C4951">
      <w:pPr>
        <w:rPr>
          <w:bCs/>
        </w:rPr>
      </w:pPr>
      <w:r>
        <w:rPr>
          <w:bCs/>
        </w:rPr>
        <w:t xml:space="preserve">ΤΠΕ στην </w:t>
      </w:r>
      <w:proofErr w:type="spellStart"/>
      <w:r>
        <w:rPr>
          <w:bCs/>
        </w:rPr>
        <w:t>Εκπαιδευση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λογικο</w:t>
      </w:r>
      <w:proofErr w:type="spellEnd"/>
      <w:r>
        <w:rPr>
          <w:bCs/>
        </w:rPr>
        <w:t>)</w:t>
      </w:r>
    </w:p>
    <w:p w:rsidR="00EB12D7" w:rsidRDefault="00765D50" w:rsidP="005C4951">
      <w:pPr>
        <w:rPr>
          <w:bCs/>
        </w:rPr>
      </w:pPr>
      <w:r>
        <w:rPr>
          <w:bCs/>
        </w:rPr>
        <w:t xml:space="preserve">Διδακτική </w:t>
      </w:r>
      <w:proofErr w:type="spellStart"/>
      <w:r>
        <w:rPr>
          <w:bCs/>
        </w:rPr>
        <w:t>Μεθοδολογια</w:t>
      </w:r>
      <w:proofErr w:type="spellEnd"/>
      <w:r>
        <w:rPr>
          <w:bCs/>
        </w:rPr>
        <w:t xml:space="preserve"> (</w:t>
      </w:r>
      <w:proofErr w:type="spellStart"/>
      <w:r>
        <w:rPr>
          <w:bCs/>
        </w:rPr>
        <w:t>αρκετα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αλλα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λιγοτερο</w:t>
      </w:r>
      <w:proofErr w:type="spellEnd"/>
      <w:r>
        <w:rPr>
          <w:bCs/>
        </w:rPr>
        <w:t>)</w:t>
      </w:r>
    </w:p>
    <w:p w:rsidR="00765D50" w:rsidRDefault="00765D50" w:rsidP="005C4951">
      <w:pPr>
        <w:rPr>
          <w:bCs/>
        </w:rPr>
      </w:pPr>
      <w:proofErr w:type="spellStart"/>
      <w:r>
        <w:rPr>
          <w:bCs/>
        </w:rPr>
        <w:t>Ειδικες</w:t>
      </w:r>
      <w:proofErr w:type="spellEnd"/>
      <w:r>
        <w:rPr>
          <w:bCs/>
        </w:rPr>
        <w:t xml:space="preserve"> διδακτικές</w:t>
      </w:r>
    </w:p>
    <w:p w:rsidR="00765D50" w:rsidRPr="00765D50" w:rsidRDefault="00765D50" w:rsidP="005C4951">
      <w:pPr>
        <w:rPr>
          <w:b/>
          <w:bCs/>
          <w:color w:val="FF0000"/>
        </w:rPr>
      </w:pPr>
      <w:r w:rsidRPr="00765D50">
        <w:rPr>
          <w:b/>
          <w:bCs/>
          <w:color w:val="FF0000"/>
        </w:rPr>
        <w:t>Τι εκτιμάτε πιο πολύ</w:t>
      </w:r>
    </w:p>
    <w:p w:rsidR="00765D50" w:rsidRPr="00765D50" w:rsidRDefault="00765D50" w:rsidP="00765D50">
      <w:pPr>
        <w:rPr>
          <w:b/>
          <w:bCs/>
        </w:rPr>
      </w:pPr>
      <w:r w:rsidRPr="00765D50">
        <w:rPr>
          <w:b/>
          <w:bCs/>
        </w:rPr>
        <w:t>1. Ενεργητική &amp; Βιωματική Μάθηση (Το "</w:t>
      </w:r>
      <w:proofErr w:type="spellStart"/>
      <w:r w:rsidRPr="00765D50">
        <w:rPr>
          <w:b/>
          <w:bCs/>
        </w:rPr>
        <w:t>Doing</w:t>
      </w:r>
      <w:proofErr w:type="spellEnd"/>
      <w:r w:rsidRPr="00765D50">
        <w:rPr>
          <w:b/>
          <w:bCs/>
        </w:rPr>
        <w:t>")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</w:rPr>
        <w:t>Αυτή είναι η κορυφαία προτίμηση. Οι φοιτητές ενθουσιάζονται με δραστηριότητες που έχουν κίνηση, φαντασία και πράξη:</w:t>
      </w:r>
    </w:p>
    <w:p w:rsidR="00765D50" w:rsidRPr="00765D50" w:rsidRDefault="00765D50" w:rsidP="00765D50">
      <w:pPr>
        <w:numPr>
          <w:ilvl w:val="0"/>
          <w:numId w:val="2"/>
        </w:numPr>
        <w:rPr>
          <w:bCs/>
        </w:rPr>
      </w:pPr>
      <w:r w:rsidRPr="00765D50">
        <w:rPr>
          <w:b/>
          <w:bCs/>
        </w:rPr>
        <w:t>Πρωτότυπες Δραστηριότητες:</w:t>
      </w:r>
      <w:r w:rsidRPr="00765D50">
        <w:rPr>
          <w:bCs/>
        </w:rPr>
        <w:t xml:space="preserve"> Η «ανασκαφή», το «μικρό θεατρικό», το </w:t>
      </w:r>
      <w:proofErr w:type="spellStart"/>
      <w:r w:rsidRPr="00765D50">
        <w:rPr>
          <w:bCs/>
        </w:rPr>
        <w:t>κρυπτόλεξο</w:t>
      </w:r>
      <w:proofErr w:type="spellEnd"/>
      <w:r w:rsidRPr="00765D50">
        <w:rPr>
          <w:bCs/>
        </w:rPr>
        <w:t xml:space="preserve"> και τα πειράματα αναφέρονται ως τα πιο ευχάριστα σημεία.</w:t>
      </w:r>
    </w:p>
    <w:p w:rsidR="00765D50" w:rsidRDefault="00765D50" w:rsidP="00765D50">
      <w:pPr>
        <w:numPr>
          <w:ilvl w:val="0"/>
          <w:numId w:val="2"/>
        </w:numPr>
        <w:rPr>
          <w:bCs/>
        </w:rPr>
      </w:pPr>
      <w:r w:rsidRPr="00765D50">
        <w:rPr>
          <w:b/>
          <w:bCs/>
        </w:rPr>
        <w:t>Δημιουργική Έκφραση:</w:t>
      </w:r>
      <w:r w:rsidRPr="00765D50">
        <w:rPr>
          <w:bCs/>
        </w:rPr>
        <w:t xml:space="preserve"> Η κατασκευή </w:t>
      </w:r>
      <w:proofErr w:type="spellStart"/>
      <w:r w:rsidRPr="00765D50">
        <w:rPr>
          <w:bCs/>
        </w:rPr>
        <w:t>κόμικ</w:t>
      </w:r>
      <w:proofErr w:type="spellEnd"/>
      <w:r w:rsidRPr="00765D50">
        <w:rPr>
          <w:bCs/>
        </w:rPr>
        <w:t xml:space="preserve"> και οι «δημιουργικές κατασκευές» εκτιμώνται γιατί ενεργοποιούν τη φαντασία των μαθητών.</w:t>
      </w:r>
    </w:p>
    <w:p w:rsidR="00765D50" w:rsidRDefault="00765D50" w:rsidP="00765D50">
      <w:pPr>
        <w:rPr>
          <w:bCs/>
        </w:rPr>
      </w:pPr>
      <w:r w:rsidRPr="00765D50">
        <w:rPr>
          <w:bCs/>
          <w:highlight w:val="yellow"/>
        </w:rPr>
        <w:t xml:space="preserve">Κριτική: </w:t>
      </w:r>
      <w:r w:rsidRPr="00765D50">
        <w:rPr>
          <w:highlight w:val="yellow"/>
        </w:rPr>
        <w:t xml:space="preserve">Μια κατασκευή μπορεί να φάει 3 διδακτικές ώρες για να μάθει ο μαθητής κάτι που θα κατανοούσε σε 10 λεπτά με έναν καλό διάλογο. Εδώ η </w:t>
      </w:r>
      <w:r w:rsidRPr="00765D50">
        <w:rPr>
          <w:b/>
          <w:bCs/>
          <w:highlight w:val="yellow"/>
        </w:rPr>
        <w:t>καινοτομία γίνεται εις βάρος της οικονομίας του χρόνου</w:t>
      </w:r>
      <w:r w:rsidRPr="00765D50">
        <w:rPr>
          <w:highlight w:val="yellow"/>
        </w:rPr>
        <w:t>.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  <w:highlight w:val="yellow"/>
        </w:rPr>
        <w:t xml:space="preserve">Το να χρησιμοποιείς ένα </w:t>
      </w:r>
      <w:proofErr w:type="spellStart"/>
      <w:r w:rsidRPr="00765D50">
        <w:rPr>
          <w:bCs/>
          <w:highlight w:val="yellow"/>
        </w:rPr>
        <w:t>Wiki</w:t>
      </w:r>
      <w:proofErr w:type="spellEnd"/>
      <w:r w:rsidRPr="00765D50">
        <w:rPr>
          <w:bCs/>
          <w:highlight w:val="yellow"/>
        </w:rPr>
        <w:t xml:space="preserve"> απλώς για να ανεβάσεις ένα κείμενο που θα μπορούσε να είναι σε μια φωτοτυπία, δεν είναι καινοτομία· είναι απλώς «ψηφιακή φωτοτυπία».</w:t>
      </w:r>
      <w:r w:rsidRPr="00765D50">
        <w:rPr>
          <w:highlight w:val="yellow"/>
        </w:rPr>
        <w:t xml:space="preserve"> </w:t>
      </w:r>
      <w:r w:rsidRPr="00765D50">
        <w:rPr>
          <w:bCs/>
          <w:highlight w:val="yellow"/>
        </w:rPr>
        <w:t xml:space="preserve">Η αποτελεσματικότητα κρίνεται από το αν το εργαλείο προσφέρει κάτι που </w:t>
      </w:r>
      <w:r w:rsidRPr="00765D50">
        <w:rPr>
          <w:b/>
          <w:bCs/>
          <w:highlight w:val="yellow"/>
        </w:rPr>
        <w:t>δεν</w:t>
      </w:r>
      <w:r w:rsidRPr="00765D50">
        <w:rPr>
          <w:bCs/>
          <w:highlight w:val="yellow"/>
        </w:rPr>
        <w:t xml:space="preserve"> θα μπορούσε να γίνει χωρίς αυτό (π.χ. η ταυτόχρονη συνεργατική γραφή στο </w:t>
      </w:r>
      <w:proofErr w:type="spellStart"/>
      <w:r w:rsidRPr="00765D50">
        <w:rPr>
          <w:bCs/>
          <w:highlight w:val="yellow"/>
        </w:rPr>
        <w:t>Wiki</w:t>
      </w:r>
      <w:proofErr w:type="spellEnd"/>
      <w:r w:rsidRPr="00765D50">
        <w:rPr>
          <w:bCs/>
          <w:highlight w:val="yellow"/>
        </w:rPr>
        <w:t>).</w:t>
      </w:r>
    </w:p>
    <w:p w:rsidR="00765D50" w:rsidRPr="00765D50" w:rsidRDefault="00765D50" w:rsidP="00765D50">
      <w:pPr>
        <w:rPr>
          <w:b/>
          <w:bCs/>
        </w:rPr>
      </w:pPr>
      <w:r w:rsidRPr="00765D50">
        <w:rPr>
          <w:b/>
          <w:bCs/>
        </w:rPr>
        <w:t xml:space="preserve">2. </w:t>
      </w:r>
      <w:proofErr w:type="spellStart"/>
      <w:r w:rsidRPr="00765D50">
        <w:rPr>
          <w:b/>
          <w:bCs/>
        </w:rPr>
        <w:t>Ομαδοσυνεργατική</w:t>
      </w:r>
      <w:proofErr w:type="spellEnd"/>
      <w:r w:rsidRPr="00765D50">
        <w:rPr>
          <w:b/>
          <w:bCs/>
        </w:rPr>
        <w:t xml:space="preserve"> Δομή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</w:rPr>
        <w:t xml:space="preserve">Η έννοια της </w:t>
      </w:r>
      <w:r w:rsidRPr="00765D50">
        <w:rPr>
          <w:b/>
          <w:bCs/>
        </w:rPr>
        <w:t>ομάδας</w:t>
      </w:r>
      <w:r w:rsidRPr="00765D50">
        <w:rPr>
          <w:bCs/>
        </w:rPr>
        <w:t xml:space="preserve"> κυριαρχεί σχεδόν σε κάθε απάντηση:</w:t>
      </w:r>
    </w:p>
    <w:p w:rsidR="00765D50" w:rsidRPr="00765D50" w:rsidRDefault="00765D50" w:rsidP="00765D50">
      <w:pPr>
        <w:numPr>
          <w:ilvl w:val="0"/>
          <w:numId w:val="3"/>
        </w:numPr>
        <w:rPr>
          <w:bCs/>
        </w:rPr>
      </w:pPr>
      <w:r w:rsidRPr="00765D50">
        <w:rPr>
          <w:b/>
          <w:bCs/>
        </w:rPr>
        <w:t>Οργάνωση Ομάδων:</w:t>
      </w:r>
      <w:r w:rsidRPr="00765D50">
        <w:rPr>
          <w:bCs/>
        </w:rPr>
        <w:t xml:space="preserve"> Εκτιμούν τον σαφή διαχωρισμό (π.χ. 5 ομάδες, ξεχωριστοί φάκελοι) που δείχνει έναν καλά προετοιμασμένο εκπαιδευτικό.</w:t>
      </w:r>
    </w:p>
    <w:p w:rsidR="00765D50" w:rsidRPr="00765D50" w:rsidRDefault="00765D50" w:rsidP="00765D50">
      <w:pPr>
        <w:numPr>
          <w:ilvl w:val="0"/>
          <w:numId w:val="3"/>
        </w:numPr>
        <w:rPr>
          <w:bCs/>
        </w:rPr>
      </w:pPr>
      <w:r w:rsidRPr="00765D50">
        <w:rPr>
          <w:b/>
          <w:bCs/>
        </w:rPr>
        <w:t>Κριτική Σκέψη:</w:t>
      </w:r>
      <w:r w:rsidRPr="00765D50">
        <w:rPr>
          <w:bCs/>
        </w:rPr>
        <w:t xml:space="preserve"> Η αναφορά στην </w:t>
      </w:r>
      <w:r w:rsidRPr="00765D50">
        <w:rPr>
          <w:b/>
          <w:bCs/>
        </w:rPr>
        <w:t>αξιολόγηση μεταξύ των ομάδων</w:t>
      </w:r>
      <w:r w:rsidRPr="00765D50">
        <w:rPr>
          <w:bCs/>
        </w:rPr>
        <w:t xml:space="preserve"> δείχνει ότι οι φοιτητές εκτιμούν όταν οι μαθητές μαθαίνουν να κρίνουν και να βελτιώνουν ο ένας τη δουλειά του άλλου.</w:t>
      </w:r>
    </w:p>
    <w:p w:rsidR="00765D50" w:rsidRPr="00765D50" w:rsidRDefault="00765D50" w:rsidP="00765D50">
      <w:pPr>
        <w:rPr>
          <w:b/>
          <w:bCs/>
        </w:rPr>
      </w:pPr>
      <w:r w:rsidRPr="00765D50">
        <w:rPr>
          <w:b/>
          <w:bCs/>
        </w:rPr>
        <w:t>3. Η Τεχνολογία ως "Χώρος" και όχι ως "Βιτρίνα"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</w:rPr>
        <w:t>Είναι εντυπωσιακό το πώς αντιλαμβάνονται τα ψηφιακά εργαλεία:</w:t>
      </w:r>
    </w:p>
    <w:p w:rsidR="00765D50" w:rsidRPr="00765D50" w:rsidRDefault="00765D50" w:rsidP="00765D50">
      <w:pPr>
        <w:numPr>
          <w:ilvl w:val="0"/>
          <w:numId w:val="4"/>
        </w:numPr>
        <w:rPr>
          <w:bCs/>
        </w:rPr>
      </w:pPr>
      <w:proofErr w:type="spellStart"/>
      <w:r w:rsidRPr="00765D50">
        <w:rPr>
          <w:b/>
          <w:bCs/>
        </w:rPr>
        <w:t>Wiki</w:t>
      </w:r>
      <w:proofErr w:type="spellEnd"/>
      <w:r w:rsidRPr="00765D50">
        <w:rPr>
          <w:b/>
          <w:bCs/>
        </w:rPr>
        <w:t xml:space="preserve"> ως Εργαλείο:</w:t>
      </w:r>
      <w:r w:rsidRPr="00765D50">
        <w:rPr>
          <w:bCs/>
        </w:rPr>
        <w:t xml:space="preserve"> Το εκτιμούν όχι ως μια απλή σελίδα πληροφοριών, αλλά ως έναν </w:t>
      </w:r>
      <w:r w:rsidRPr="00765D50">
        <w:rPr>
          <w:b/>
          <w:bCs/>
        </w:rPr>
        <w:t>«κοινό χώρο δημιουργίας»</w:t>
      </w:r>
      <w:r w:rsidRPr="00765D50">
        <w:rPr>
          <w:bCs/>
        </w:rPr>
        <w:t>.</w:t>
      </w:r>
    </w:p>
    <w:p w:rsidR="00765D50" w:rsidRPr="00765D50" w:rsidRDefault="00765D50" w:rsidP="00765D50">
      <w:pPr>
        <w:numPr>
          <w:ilvl w:val="0"/>
          <w:numId w:val="4"/>
        </w:numPr>
        <w:rPr>
          <w:bCs/>
        </w:rPr>
      </w:pPr>
      <w:r w:rsidRPr="00765D50">
        <w:rPr>
          <w:b/>
          <w:bCs/>
        </w:rPr>
        <w:t>Συγκεκριμένα Εργαλεία:</w:t>
      </w:r>
      <w:r w:rsidRPr="00765D50">
        <w:rPr>
          <w:bCs/>
        </w:rPr>
        <w:t xml:space="preserve"> Η χρήση του </w:t>
      </w:r>
      <w:proofErr w:type="spellStart"/>
      <w:r w:rsidRPr="00765D50">
        <w:rPr>
          <w:b/>
          <w:bCs/>
        </w:rPr>
        <w:t>Padlet</w:t>
      </w:r>
      <w:proofErr w:type="spellEnd"/>
      <w:r w:rsidRPr="00765D50">
        <w:rPr>
          <w:bCs/>
        </w:rPr>
        <w:t xml:space="preserve"> για καταιγισμό ιδεών και τα βίντεο από το </w:t>
      </w:r>
      <w:proofErr w:type="spellStart"/>
      <w:r w:rsidRPr="00765D50">
        <w:rPr>
          <w:b/>
          <w:bCs/>
        </w:rPr>
        <w:t>Φωτόδεντρο</w:t>
      </w:r>
      <w:proofErr w:type="spellEnd"/>
      <w:r w:rsidRPr="00765D50">
        <w:rPr>
          <w:bCs/>
        </w:rPr>
        <w:t xml:space="preserve"> θεωρούνται ουσιαστικές προσθήκες.</w:t>
      </w:r>
    </w:p>
    <w:p w:rsidR="00765D50" w:rsidRPr="00765D50" w:rsidRDefault="00765D50" w:rsidP="00765D50">
      <w:pPr>
        <w:rPr>
          <w:b/>
          <w:bCs/>
        </w:rPr>
      </w:pPr>
      <w:r w:rsidRPr="00765D50">
        <w:rPr>
          <w:b/>
          <w:bCs/>
        </w:rPr>
        <w:t xml:space="preserve">4. Ευχρηστία και Δομή (UX &amp; </w:t>
      </w:r>
      <w:proofErr w:type="spellStart"/>
      <w:r w:rsidRPr="00765D50">
        <w:rPr>
          <w:b/>
          <w:bCs/>
        </w:rPr>
        <w:t>Clarity</w:t>
      </w:r>
      <w:proofErr w:type="spellEnd"/>
      <w:r w:rsidRPr="00765D50">
        <w:rPr>
          <w:b/>
          <w:bCs/>
        </w:rPr>
        <w:t>)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</w:rPr>
        <w:t>Οι φοιτητές δείχνουν να έχουν την «οπτική του χρήστη»:</w:t>
      </w:r>
    </w:p>
    <w:p w:rsidR="00765D50" w:rsidRPr="00765D50" w:rsidRDefault="00765D50" w:rsidP="00765D50">
      <w:pPr>
        <w:numPr>
          <w:ilvl w:val="0"/>
          <w:numId w:val="5"/>
        </w:numPr>
        <w:rPr>
          <w:bCs/>
        </w:rPr>
      </w:pPr>
      <w:r w:rsidRPr="00765D50">
        <w:rPr>
          <w:b/>
          <w:bCs/>
        </w:rPr>
        <w:t>Πλοήγηση:</w:t>
      </w:r>
      <w:r w:rsidRPr="00765D50">
        <w:rPr>
          <w:bCs/>
        </w:rPr>
        <w:t xml:space="preserve"> Το </w:t>
      </w:r>
      <w:proofErr w:type="spellStart"/>
      <w:r w:rsidRPr="00765D50">
        <w:rPr>
          <w:b/>
          <w:bCs/>
        </w:rPr>
        <w:t>Sidebar</w:t>
      </w:r>
      <w:proofErr w:type="spellEnd"/>
      <w:r w:rsidRPr="00765D50">
        <w:rPr>
          <w:bCs/>
        </w:rPr>
        <w:t xml:space="preserve"> (πλευρική εργαλειοθήκη) και ο χάρτης αναφέρονται ως πολύ σημαντικά, γιατί κάνουν το μάθημα </w:t>
      </w:r>
      <w:proofErr w:type="spellStart"/>
      <w:r w:rsidRPr="00765D50">
        <w:rPr>
          <w:bCs/>
        </w:rPr>
        <w:t>προσβάσιμο</w:t>
      </w:r>
      <w:proofErr w:type="spellEnd"/>
      <w:r w:rsidRPr="00765D50">
        <w:rPr>
          <w:bCs/>
        </w:rPr>
        <w:t xml:space="preserve"> και ξεκάθαρο.</w:t>
      </w:r>
    </w:p>
    <w:p w:rsidR="00765D50" w:rsidRPr="00765D50" w:rsidRDefault="00765D50" w:rsidP="00765D50">
      <w:pPr>
        <w:numPr>
          <w:ilvl w:val="0"/>
          <w:numId w:val="5"/>
        </w:numPr>
        <w:rPr>
          <w:bCs/>
        </w:rPr>
      </w:pPr>
      <w:r w:rsidRPr="00765D50">
        <w:rPr>
          <w:b/>
          <w:bCs/>
        </w:rPr>
        <w:t>Σαφήνεια:</w:t>
      </w:r>
      <w:r w:rsidRPr="00765D50">
        <w:rPr>
          <w:bCs/>
        </w:rPr>
        <w:t xml:space="preserve"> Οι «σύντομες περιγραφές» και η «δομημένη περιγραφή των δραστηριοτήτων» θεωρούνται δείγματα επαγγελματισμού στον σχεδιασμό.</w:t>
      </w:r>
    </w:p>
    <w:p w:rsidR="00765D50" w:rsidRPr="00765D50" w:rsidRDefault="00765D50" w:rsidP="00765D50">
      <w:pPr>
        <w:rPr>
          <w:b/>
          <w:bCs/>
        </w:rPr>
      </w:pPr>
      <w:r w:rsidRPr="00765D50">
        <w:rPr>
          <w:b/>
          <w:bCs/>
        </w:rPr>
        <w:t>5. Διαθεματικότητα</w:t>
      </w:r>
    </w:p>
    <w:p w:rsidR="00765D50" w:rsidRPr="00765D50" w:rsidRDefault="00765D50" w:rsidP="00765D50">
      <w:pPr>
        <w:rPr>
          <w:bCs/>
        </w:rPr>
      </w:pPr>
      <w:r w:rsidRPr="00765D50">
        <w:rPr>
          <w:bCs/>
        </w:rPr>
        <w:t>Εκτιμούν όταν ένα σενάριο καταφέρνει να «πλέξει» διαφορετικά αντικείμενα (Ιστορία, Τέχνη, Γλώσσα, Τεχνολογία). Αυτό δείχνει ότι προτιμούν την ολιστική γνώση έναντι της αποσπασματικής.</w:t>
      </w:r>
    </w:p>
    <w:p w:rsidR="00765D50" w:rsidRDefault="00765D50" w:rsidP="005C4951">
      <w:pPr>
        <w:rPr>
          <w:bCs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8"/>
        <w:gridCol w:w="2779"/>
        <w:gridCol w:w="3663"/>
      </w:tblGrid>
      <w:tr w:rsidR="00765D50" w:rsidRPr="00765D50" w:rsidTr="00765D50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Σημείο Σύγκρουσης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Η «Καινοτόμος» Πλάνη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Η Λειτουργική Πραγματικότητα</w:t>
            </w:r>
          </w:p>
        </w:tc>
      </w:tr>
      <w:tr w:rsidR="00765D50" w:rsidRPr="00765D50" w:rsidTr="00765D5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Στόχοι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>«Να περάσουν καλά τα παιδιά».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>«Να κατανοήσουν τη διαστολή των μετάλλων».</w:t>
            </w:r>
          </w:p>
        </w:tc>
      </w:tr>
      <w:tr w:rsidR="00765D50" w:rsidRPr="00765D50" w:rsidTr="00765D5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Μέσα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 xml:space="preserve">Χρήση 5 διαφορετικών </w:t>
            </w:r>
            <w:proofErr w:type="spellStart"/>
            <w:r w:rsidRPr="00765D50">
              <w:rPr>
                <w:bCs/>
              </w:rPr>
              <w:t>apps</w:t>
            </w:r>
            <w:proofErr w:type="spellEnd"/>
            <w:r w:rsidRPr="00765D50">
              <w:rPr>
                <w:bCs/>
              </w:rPr>
              <w:t xml:space="preserve"> σε 45 λεπτά.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>Χρήση ενός εργαλείου που εξυπηρετεί τον στόχο.</w:t>
            </w:r>
          </w:p>
        </w:tc>
      </w:tr>
      <w:tr w:rsidR="00765D50" w:rsidRPr="00765D50" w:rsidTr="00765D50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/>
                <w:bCs/>
              </w:rPr>
              <w:t>Αξιολόγηση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>«Έκαναν ωραία μακέτα».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765D50" w:rsidRPr="00765D50" w:rsidRDefault="00765D50" w:rsidP="00765D50">
            <w:pPr>
              <w:rPr>
                <w:bCs/>
              </w:rPr>
            </w:pPr>
            <w:r w:rsidRPr="00765D50">
              <w:rPr>
                <w:bCs/>
              </w:rPr>
              <w:t>«Είναι οι στόχοι μετρήσιμοι;» (Το επισήμαναν οι φοιτητές!).</w:t>
            </w:r>
          </w:p>
        </w:tc>
      </w:tr>
    </w:tbl>
    <w:p w:rsidR="00765D50" w:rsidRPr="00EB12D7" w:rsidRDefault="00765D50" w:rsidP="005C4951">
      <w:pPr>
        <w:rPr>
          <w:bCs/>
        </w:rPr>
      </w:pPr>
    </w:p>
    <w:p w:rsidR="00EB12D7" w:rsidRDefault="00EB12D7" w:rsidP="005C4951">
      <w:pPr>
        <w:rPr>
          <w:bCs/>
        </w:rPr>
      </w:pPr>
    </w:p>
    <w:p w:rsidR="00EB12D7" w:rsidRDefault="00EB12D7" w:rsidP="005C4951">
      <w:pPr>
        <w:rPr>
          <w:bCs/>
        </w:rPr>
      </w:pPr>
    </w:p>
    <w:p w:rsidR="00EB12D7" w:rsidRPr="00EB12D7" w:rsidRDefault="00EB12D7" w:rsidP="005C4951">
      <w:pPr>
        <w:rPr>
          <w:b/>
          <w:bCs/>
          <w:color w:val="FF0000"/>
        </w:rPr>
      </w:pPr>
      <w:r w:rsidRPr="00EB12D7">
        <w:rPr>
          <w:b/>
          <w:bCs/>
          <w:color w:val="FF0000"/>
        </w:rPr>
        <w:t>Τι βελτιώσεις προτείνετε</w:t>
      </w:r>
    </w:p>
    <w:p w:rsidR="00EB12D7" w:rsidRPr="00EB12D7" w:rsidRDefault="00EB12D7" w:rsidP="005C4951">
      <w:pPr>
        <w:rPr>
          <w:bCs/>
        </w:rPr>
      </w:pPr>
    </w:p>
    <w:p w:rsidR="005C4951" w:rsidRPr="005C4951" w:rsidRDefault="005C4951" w:rsidP="005C4951">
      <w:r w:rsidRPr="005C4951">
        <w:rPr>
          <w:b/>
          <w:bCs/>
        </w:rPr>
        <w:t>Μετρήσιμοι Στόχοι:</w:t>
      </w:r>
      <w:r w:rsidRPr="005C4951">
        <w:t xml:space="preserve"> Πολύ σωστά επισημαίνεται ότι οι στόχοι πρέπει να είναι μετρήσιμοι και απλούστεροι. Ένας στόχος που δεν μπορεί να αξιολογηθεί, καθιστά όλο το σενάριο ασαφές.</w:t>
      </w:r>
    </w:p>
    <w:p w:rsidR="005C4951" w:rsidRDefault="005C4951" w:rsidP="005C4951">
      <w:r w:rsidRPr="005C4951">
        <w:rPr>
          <w:b/>
          <w:bCs/>
        </w:rPr>
        <w:t>Διαφοροποιημένη Διδασκαλία:</w:t>
      </w:r>
      <w:r w:rsidRPr="005C4951">
        <w:t xml:space="preserve"> Υπάρχει έντονη επίγνωση ότι η τάξη δεν είναι ομοιογενής. Προτείνουν εναλλακτικές δραστηριότητες για διαφορετικούς ρυθμούς μάθησης, κάτι που αποτελεί βασική αρχή της σύγχρονης παιδαγωγικής.</w:t>
      </w:r>
    </w:p>
    <w:p w:rsidR="005C4951" w:rsidRPr="005C4951" w:rsidRDefault="005C4951" w:rsidP="005C4951">
      <w:r w:rsidRPr="005C4951">
        <w:t xml:space="preserve"> </w:t>
      </w:r>
      <w:r w:rsidRPr="005C4951">
        <w:rPr>
          <w:b/>
          <w:bCs/>
        </w:rPr>
        <w:t>Υποτίμηση Χρόνου:</w:t>
      </w:r>
      <w:r w:rsidRPr="005C4951">
        <w:t xml:space="preserve"> Εντοπίζουν εύστοχα ότι δραστηριότητες όπως η κατασκευή μακέτας η δημιουργία </w:t>
      </w:r>
      <w:proofErr w:type="spellStart"/>
      <w:r w:rsidRPr="005C4951">
        <w:t>κόμικ</w:t>
      </w:r>
      <w:proofErr w:type="spellEnd"/>
      <w:r w:rsidRPr="005C4951">
        <w:t xml:space="preserve"> ή </w:t>
      </w:r>
      <w:proofErr w:type="spellStart"/>
      <w:r w:rsidRPr="005C4951">
        <w:t>Kahoot</w:t>
      </w:r>
      <w:proofErr w:type="spellEnd"/>
      <w:r w:rsidRPr="005C4951">
        <w:t xml:space="preserve"> είναι εξαιρετικά χρονοβόρες.</w:t>
      </w:r>
    </w:p>
    <w:p w:rsidR="005C4951" w:rsidRPr="005C4951" w:rsidRDefault="005C4951" w:rsidP="005C4951">
      <w:r w:rsidRPr="005C4951">
        <w:rPr>
          <w:b/>
          <w:bCs/>
        </w:rPr>
        <w:t>Χρόνος Εξοικείωσης:</w:t>
      </w:r>
      <w:r w:rsidRPr="005C4951">
        <w:t xml:space="preserve"> Προτείνουν κάτι που συχνά παραλείπεται: τον χρόνο που χρειάζονται οι μαθητές για να μάθουν το ίδιο το ψηφιακό εργαλείο πριν το χρησιμοποιήσουν για μάθηση.</w:t>
      </w:r>
    </w:p>
    <w:p w:rsidR="005C4951" w:rsidRDefault="005C4951" w:rsidP="005C4951">
      <w:r w:rsidRPr="005C4951">
        <w:rPr>
          <w:b/>
          <w:bCs/>
        </w:rPr>
        <w:t>Πρόληψη Παρανοήσεων:</w:t>
      </w:r>
      <w:r w:rsidRPr="005C4951">
        <w:t xml:space="preserve"> Η πρόταση να παρέχει ο εκπαιδευτικός το υλικό αντί να αφήνει τους μαθητές να ψάχνουν ανεξέλεγκτα στο διαδίκτυο είναι πολύ σημαντική για να αποφευχθούν επιστημονικά λάθη (ειδικά στις Φυσικές Επιστήμες).</w:t>
      </w:r>
    </w:p>
    <w:p w:rsidR="005C4951" w:rsidRPr="005C4951" w:rsidRDefault="005C4951" w:rsidP="005C4951">
      <w:r w:rsidRPr="005C4951">
        <w:t xml:space="preserve"> </w:t>
      </w:r>
      <w:r w:rsidRPr="005C4951">
        <w:rPr>
          <w:b/>
          <w:bCs/>
        </w:rPr>
        <w:t>Δομή Διδασκαλίας:</w:t>
      </w:r>
      <w:r w:rsidRPr="005C4951">
        <w:t xml:space="preserve"> Προτείνουν σαφέστερη εισαγωγή, αναφορά στις βασικές έννοιες (π.χ. θερμοκρασία) στη μέση του μαθήματος και συνολική ανακεφαλαίωση στο τέλος, διασφαλίζοντας τη γνωστική συνοχή.</w:t>
      </w:r>
    </w:p>
    <w:p w:rsidR="005C4951" w:rsidRPr="005C4951" w:rsidRDefault="005C4951" w:rsidP="005C4951">
      <w:r w:rsidRPr="005C4951">
        <w:rPr>
          <w:b/>
          <w:bCs/>
        </w:rPr>
        <w:t>Ευχρηστία (</w:t>
      </w:r>
      <w:proofErr w:type="spellStart"/>
      <w:r w:rsidRPr="005C4951">
        <w:rPr>
          <w:b/>
          <w:bCs/>
        </w:rPr>
        <w:t>Usability</w:t>
      </w:r>
      <w:proofErr w:type="spellEnd"/>
      <w:r w:rsidRPr="005C4951">
        <w:rPr>
          <w:b/>
          <w:bCs/>
        </w:rPr>
        <w:t>):</w:t>
      </w:r>
      <w:r w:rsidRPr="005C4951">
        <w:t xml:space="preserve"> Η πρόταση για </w:t>
      </w:r>
      <w:proofErr w:type="spellStart"/>
      <w:r w:rsidRPr="005C4951">
        <w:t>Sidebar</w:t>
      </w:r>
      <w:proofErr w:type="spellEnd"/>
      <w:r w:rsidRPr="005C4951">
        <w:t xml:space="preserve"> και χάρτη δείχνει ότι σκέφτονται τον μαθητή ως "χρήστη" που χρειάζεται εύκολη πλοήγηση για να μην κουραστεί ψηφιακά.</w:t>
      </w:r>
    </w:p>
    <w:p w:rsidR="005C4951" w:rsidRPr="005C4951" w:rsidRDefault="005C4951" w:rsidP="005C4951">
      <w:r w:rsidRPr="005C4951">
        <w:rPr>
          <w:b/>
          <w:bCs/>
        </w:rPr>
        <w:t>Πολυμέσα:</w:t>
      </w:r>
      <w:r w:rsidRPr="005C4951">
        <w:t xml:space="preserve"> Προτείνουν τη χρήση περισσότερων βίντεο και συνδέσμων, όχι ως διακόσμηση, αλλά ως εργαλεία ενίσχυσης της δημιουργικότητας.</w:t>
      </w:r>
    </w:p>
    <w:p w:rsidR="003A22EB" w:rsidRDefault="003A22EB"/>
    <w:p w:rsidR="005C4951" w:rsidRPr="005C4951" w:rsidRDefault="005C4951" w:rsidP="005C4951">
      <w:r w:rsidRPr="005C4951">
        <w:t>Οι προτάσεις των φοιτητών/</w:t>
      </w:r>
      <w:proofErr w:type="spellStart"/>
      <w:r>
        <w:t>τριων</w:t>
      </w:r>
      <w:proofErr w:type="spellEnd"/>
      <w:r w:rsidRPr="005C4951">
        <w:t xml:space="preserve"> δείχνουν τρία κύρια χαρακτηριστικά:</w:t>
      </w:r>
    </w:p>
    <w:p w:rsidR="005C4951" w:rsidRPr="005C4951" w:rsidRDefault="005C4951" w:rsidP="005C4951">
      <w:pPr>
        <w:numPr>
          <w:ilvl w:val="0"/>
          <w:numId w:val="1"/>
        </w:numPr>
      </w:pPr>
      <w:proofErr w:type="spellStart"/>
      <w:r w:rsidRPr="005C4951">
        <w:rPr>
          <w:b/>
          <w:bCs/>
        </w:rPr>
        <w:t>Ενσυναίσθηση</w:t>
      </w:r>
      <w:proofErr w:type="spellEnd"/>
      <w:r w:rsidRPr="005C4951">
        <w:rPr>
          <w:b/>
          <w:bCs/>
        </w:rPr>
        <w:t xml:space="preserve"> προς τον μαθητή:</w:t>
      </w:r>
      <w:r w:rsidRPr="005C4951">
        <w:t xml:space="preserve"> Σκέφτονται τα ενδιαφέροντά του, τις δυσκολίες του με την τεχνολογία και την ανάγκη του για σαφείς οδηγίες.</w:t>
      </w:r>
    </w:p>
    <w:p w:rsidR="005C4951" w:rsidRPr="005C4951" w:rsidRDefault="005C4951" w:rsidP="005C4951">
      <w:pPr>
        <w:numPr>
          <w:ilvl w:val="0"/>
          <w:numId w:val="1"/>
        </w:numPr>
      </w:pPr>
      <w:r w:rsidRPr="005C4951">
        <w:rPr>
          <w:b/>
          <w:bCs/>
        </w:rPr>
        <w:t>Διδακτική Εμπειρία:</w:t>
      </w:r>
      <w:r w:rsidRPr="005C4951">
        <w:t xml:space="preserve"> Αντιλαμβάνονται ότι ένας "όμορφος" στα χαρτιά σχεδιασμός μπορεί να αποτύχει στην πράξη αν δεν υπάρχει σωστός χρονικός προγραμματισμός.</w:t>
      </w:r>
    </w:p>
    <w:p w:rsidR="005C4951" w:rsidRPr="005C4951" w:rsidRDefault="005C4951" w:rsidP="005C4951">
      <w:pPr>
        <w:numPr>
          <w:ilvl w:val="0"/>
          <w:numId w:val="1"/>
        </w:numPr>
      </w:pPr>
      <w:r w:rsidRPr="005C4951">
        <w:rPr>
          <w:b/>
          <w:bCs/>
        </w:rPr>
        <w:t>Κριτική Ψηφιακή Ικανότητα:</w:t>
      </w:r>
      <w:r w:rsidRPr="005C4951">
        <w:t xml:space="preserve"> Δεν εντυπωσιάζονται απλά από τη χρήση ΤΠΕ, αλλά ζητούν καλύτερη οργάνωση, υποστήριξη της πλατφόρμας και ουσιαστική ενσωμάτωση των εργαλείων.</w:t>
      </w:r>
    </w:p>
    <w:p w:rsidR="005C4951" w:rsidRPr="005C4951" w:rsidRDefault="005C4951" w:rsidP="005C4951">
      <w:r w:rsidRPr="005C4951">
        <w:rPr>
          <w:b/>
          <w:bCs/>
        </w:rPr>
        <w:t xml:space="preserve">Βασικό </w:t>
      </w:r>
      <w:proofErr w:type="spellStart"/>
      <w:r w:rsidRPr="005C4951">
        <w:rPr>
          <w:b/>
          <w:bCs/>
        </w:rPr>
        <w:t>highlight</w:t>
      </w:r>
      <w:proofErr w:type="spellEnd"/>
      <w:r w:rsidRPr="005C4951">
        <w:rPr>
          <w:b/>
          <w:bCs/>
        </w:rPr>
        <w:t>:</w:t>
      </w:r>
      <w:r w:rsidRPr="005C4951">
        <w:t xml:space="preserve"> </w:t>
      </w:r>
      <w:r w:rsidRPr="005C4951">
        <w:rPr>
          <w:b/>
          <w:bCs/>
        </w:rPr>
        <w:t>"η τεχνολογία δεν πρέπει να είναι διακοσμητική"</w:t>
      </w:r>
      <w:r w:rsidRPr="005C4951">
        <w:t xml:space="preserve"> και η ανάγκη για </w:t>
      </w:r>
      <w:r w:rsidRPr="005C4951">
        <w:rPr>
          <w:b/>
          <w:bCs/>
        </w:rPr>
        <w:t>"μετρήσιμους στόχους"</w:t>
      </w:r>
      <w:r w:rsidRPr="005C4951">
        <w:t xml:space="preserve"> αγγίζουν την ουσία της εκπαιδευτικής αξιολόγησης.</w:t>
      </w:r>
    </w:p>
    <w:p w:rsidR="005C4951" w:rsidRDefault="005C4951"/>
    <w:sectPr w:rsidR="005C49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1486"/>
    <w:multiLevelType w:val="multilevel"/>
    <w:tmpl w:val="1D603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A0819"/>
    <w:multiLevelType w:val="multilevel"/>
    <w:tmpl w:val="D298C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55B48"/>
    <w:multiLevelType w:val="multilevel"/>
    <w:tmpl w:val="285E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C26924"/>
    <w:multiLevelType w:val="multilevel"/>
    <w:tmpl w:val="955E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EC1178"/>
    <w:multiLevelType w:val="multilevel"/>
    <w:tmpl w:val="C832B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51"/>
    <w:rsid w:val="003A22EB"/>
    <w:rsid w:val="005C4951"/>
    <w:rsid w:val="00765D50"/>
    <w:rsid w:val="00EB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A6D9E"/>
  <w15:chartTrackingRefBased/>
  <w15:docId w15:val="{C9EAC902-4BD5-4D40-90D1-362ABEEF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2</cp:revision>
  <dcterms:created xsi:type="dcterms:W3CDTF">2026-03-02T12:52:00Z</dcterms:created>
  <dcterms:modified xsi:type="dcterms:W3CDTF">2026-03-02T12:52:00Z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0c59f646-8a8b-4891-9ef8-7c8b7fba65e9</vt:lpwstr>
  </property>
</Properties>
</file>