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743"/>
      </w:tblGrid>
      <w:tr w:rsidR="0066359F" w:rsidRPr="00FC575E" w:rsidTr="00646A38">
        <w:tc>
          <w:tcPr>
            <w:tcW w:w="2547" w:type="dxa"/>
          </w:tcPr>
          <w:p w:rsidR="0066359F" w:rsidRPr="0080019A" w:rsidRDefault="0066359F" w:rsidP="00646A38">
            <w:pPr>
              <w:snapToGrid w:val="0"/>
              <w:spacing w:after="120"/>
              <w:rPr>
                <w:rFonts w:asciiTheme="majorHAnsi" w:hAnsiTheme="majorHAnsi" w:cstheme="majorHAnsi"/>
                <w:b/>
                <w:color w:val="00B0F0"/>
                <w:sz w:val="28"/>
                <w:szCs w:val="22"/>
                <w:lang w:val="el-GR"/>
              </w:rPr>
            </w:pPr>
            <w:r w:rsidRPr="0080019A">
              <w:rPr>
                <w:rFonts w:asciiTheme="majorHAnsi" w:hAnsiTheme="majorHAnsi" w:cstheme="majorHAnsi"/>
                <w:noProof/>
                <w:sz w:val="28"/>
                <w:szCs w:val="22"/>
              </w:rPr>
              <w:drawing>
                <wp:inline distT="0" distB="0" distL="0" distR="0" wp14:anchorId="1B4B87DC" wp14:editId="3BA7BB7E">
                  <wp:extent cx="1403350" cy="14033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553" cy="140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</w:tcPr>
          <w:p w:rsidR="0066359F" w:rsidRPr="0080019A" w:rsidRDefault="0066359F" w:rsidP="00646A38">
            <w:pPr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</w:pPr>
            <w:r w:rsidRPr="0080019A"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>Παιδαγωγικό Τμήμα Δημοτικής Εκπαίδευσης</w:t>
            </w:r>
          </w:p>
          <w:p w:rsidR="0066359F" w:rsidRDefault="0066359F" w:rsidP="00646A38">
            <w:pPr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</w:pPr>
          </w:p>
          <w:p w:rsidR="0066359F" w:rsidRPr="0080019A" w:rsidRDefault="0066359F" w:rsidP="00646A38">
            <w:pPr>
              <w:snapToGrid w:val="0"/>
              <w:spacing w:after="120"/>
              <w:jc w:val="center"/>
              <w:rPr>
                <w:rFonts w:asciiTheme="majorHAnsi" w:hAnsiTheme="majorHAnsi" w:cstheme="majorHAnsi"/>
                <w:b/>
                <w:color w:val="00B0F0"/>
                <w:sz w:val="28"/>
                <w:szCs w:val="22"/>
                <w:lang w:val="el-GR"/>
              </w:rPr>
            </w:pPr>
            <w:r w:rsidRPr="0080019A"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>Π</w:t>
            </w:r>
            <w:r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>ρόγραμμα Μεταπτυχιακών Σπουδών</w:t>
            </w:r>
            <w:r w:rsidRPr="0080019A"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>«</w:t>
            </w:r>
            <w:r w:rsidR="00FC575E" w:rsidRPr="00FC575E"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>Σχεδιασμός Μαθήματος και Ανάπτυξη Διδακτικού Υλικού σε Σύγχρονα Περιβάλλοντα Μάθησης</w:t>
            </w:r>
            <w:r>
              <w:rPr>
                <w:rFonts w:asciiTheme="majorHAnsi" w:hAnsiTheme="majorHAnsi" w:cstheme="majorHAnsi"/>
                <w:b/>
                <w:sz w:val="28"/>
                <w:szCs w:val="22"/>
                <w:lang w:val="el-GR"/>
              </w:rPr>
              <w:t>»</w:t>
            </w:r>
          </w:p>
        </w:tc>
      </w:tr>
    </w:tbl>
    <w:p w:rsidR="0066359F" w:rsidRDefault="0066359F" w:rsidP="0066359F">
      <w:pPr>
        <w:snapToGrid w:val="0"/>
        <w:spacing w:after="120"/>
        <w:jc w:val="center"/>
        <w:rPr>
          <w:rFonts w:asciiTheme="majorHAnsi" w:hAnsiTheme="majorHAnsi" w:cstheme="majorHAnsi"/>
          <w:b/>
          <w:color w:val="00B0F0"/>
          <w:sz w:val="22"/>
          <w:szCs w:val="22"/>
          <w:lang w:val="el-GR"/>
        </w:rPr>
      </w:pPr>
    </w:p>
    <w:p w:rsidR="0066359F" w:rsidRDefault="0066359F" w:rsidP="0066359F">
      <w:pPr>
        <w:snapToGrid w:val="0"/>
        <w:spacing w:after="120"/>
        <w:jc w:val="center"/>
        <w:rPr>
          <w:rFonts w:asciiTheme="majorHAnsi" w:hAnsiTheme="majorHAnsi" w:cstheme="majorHAnsi"/>
          <w:b/>
          <w:color w:val="00B0F0"/>
          <w:sz w:val="22"/>
          <w:szCs w:val="22"/>
          <w:lang w:val="el-GR"/>
        </w:rPr>
      </w:pPr>
    </w:p>
    <w:p w:rsidR="0066359F" w:rsidRPr="0066359F" w:rsidRDefault="0066359F" w:rsidP="0066359F">
      <w:pPr>
        <w:snapToGrid w:val="0"/>
        <w:spacing w:after="120"/>
        <w:jc w:val="center"/>
        <w:rPr>
          <w:rFonts w:asciiTheme="majorHAnsi" w:hAnsiTheme="majorHAnsi" w:cstheme="majorHAnsi"/>
          <w:b/>
          <w:color w:val="00B0F0"/>
          <w:szCs w:val="22"/>
          <w:lang w:val="el-GR"/>
        </w:rPr>
      </w:pPr>
    </w:p>
    <w:p w:rsidR="0066359F" w:rsidRPr="0066359F" w:rsidRDefault="0066359F" w:rsidP="0066359F">
      <w:pPr>
        <w:snapToGrid w:val="0"/>
        <w:spacing w:after="120"/>
        <w:jc w:val="center"/>
        <w:rPr>
          <w:rFonts w:asciiTheme="majorHAnsi" w:hAnsiTheme="majorHAnsi" w:cstheme="majorHAnsi"/>
          <w:b/>
          <w:color w:val="00B0F0"/>
          <w:sz w:val="32"/>
          <w:szCs w:val="22"/>
          <w:lang w:val="el-GR"/>
        </w:rPr>
      </w:pPr>
      <w:r w:rsidRPr="0066359F">
        <w:rPr>
          <w:rFonts w:asciiTheme="majorHAnsi" w:hAnsiTheme="majorHAnsi" w:cstheme="majorHAnsi"/>
          <w:b/>
          <w:color w:val="00B0F0"/>
          <w:sz w:val="32"/>
          <w:szCs w:val="22"/>
          <w:lang w:val="el-GR"/>
        </w:rPr>
        <w:t>ΕΡΓΑΣΙΑ ΜΑΘΗΜΑΤΟΣ</w:t>
      </w:r>
    </w:p>
    <w:p w:rsidR="0066359F" w:rsidRPr="0066359F" w:rsidRDefault="0066359F" w:rsidP="0066359F">
      <w:pPr>
        <w:snapToGrid w:val="0"/>
        <w:spacing w:after="120"/>
        <w:jc w:val="center"/>
        <w:rPr>
          <w:rFonts w:asciiTheme="majorHAnsi" w:hAnsiTheme="majorHAnsi" w:cstheme="majorHAnsi"/>
          <w:b/>
          <w:color w:val="00B0F0"/>
          <w:sz w:val="32"/>
          <w:szCs w:val="22"/>
          <w:lang w:val="el-GR"/>
        </w:rPr>
      </w:pPr>
      <w:r w:rsidRPr="0066359F">
        <w:rPr>
          <w:rFonts w:asciiTheme="majorHAnsi" w:hAnsiTheme="majorHAnsi" w:cstheme="majorHAnsi"/>
          <w:b/>
          <w:color w:val="00B0F0"/>
          <w:sz w:val="32"/>
          <w:szCs w:val="22"/>
          <w:lang w:val="el-GR"/>
        </w:rPr>
        <w:t>«</w:t>
      </w:r>
      <w:r w:rsidR="00FC575E" w:rsidRPr="00FC575E">
        <w:rPr>
          <w:rFonts w:asciiTheme="majorHAnsi" w:hAnsiTheme="majorHAnsi" w:cstheme="majorHAnsi"/>
          <w:b/>
          <w:color w:val="00B0F0"/>
          <w:sz w:val="32"/>
          <w:szCs w:val="22"/>
          <w:lang w:val="el-GR"/>
        </w:rPr>
        <w:t>Διδασκαλία και μάθηση με ΤΠΕ και ανάπτυξη διδακτικού υλικού</w:t>
      </w:r>
      <w:r w:rsidRPr="0066359F">
        <w:rPr>
          <w:rFonts w:asciiTheme="majorHAnsi" w:hAnsiTheme="majorHAnsi" w:cstheme="majorHAnsi"/>
          <w:b/>
          <w:color w:val="00B0F0"/>
          <w:sz w:val="32"/>
          <w:szCs w:val="22"/>
          <w:lang w:val="el-GR"/>
        </w:rPr>
        <w:t>»</w:t>
      </w:r>
    </w:p>
    <w:p w:rsidR="00A953BB" w:rsidRPr="0066359F" w:rsidRDefault="00A953BB" w:rsidP="00A953BB">
      <w:pPr>
        <w:spacing w:after="0"/>
        <w:rPr>
          <w:rFonts w:ascii="Segoe UI" w:hAnsi="Segoe UI" w:cs="Segoe UI"/>
          <w:b/>
          <w:sz w:val="22"/>
          <w:szCs w:val="20"/>
          <w:lang w:val="el-GR"/>
        </w:rPr>
      </w:pPr>
    </w:p>
    <w:p w:rsidR="00A953BB" w:rsidRPr="0012599A" w:rsidRDefault="00A953BB" w:rsidP="00A953BB">
      <w:pPr>
        <w:snapToGrid w:val="0"/>
        <w:spacing w:after="120"/>
        <w:jc w:val="center"/>
        <w:rPr>
          <w:rFonts w:ascii="Segoe UI" w:hAnsi="Segoe UI" w:cs="Segoe UI"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center"/>
        <w:rPr>
          <w:rFonts w:ascii="Segoe UI" w:hAnsi="Segoe UI" w:cs="Segoe UI"/>
          <w:b/>
          <w:sz w:val="20"/>
          <w:szCs w:val="20"/>
          <w:lang w:val="el-GR"/>
        </w:rPr>
      </w:pPr>
      <w:r w:rsidRPr="0012599A">
        <w:rPr>
          <w:rFonts w:ascii="Segoe UI" w:hAnsi="Segoe UI" w:cs="Segoe UI"/>
          <w:b/>
          <w:sz w:val="20"/>
          <w:szCs w:val="20"/>
          <w:lang w:val="el-GR"/>
        </w:rPr>
        <w:t>ΤΙΤΛΟΣ ΕΡΓΑΣΙΑΣ</w:t>
      </w:r>
    </w:p>
    <w:p w:rsidR="00A953BB" w:rsidRPr="0012599A" w:rsidRDefault="00A953BB" w:rsidP="00A953BB">
      <w:pPr>
        <w:spacing w:after="0"/>
        <w:jc w:val="center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Default="0048707D" w:rsidP="0048707D">
      <w:pPr>
        <w:spacing w:after="0"/>
        <w:jc w:val="center"/>
        <w:rPr>
          <w:rFonts w:ascii="Segoe UI" w:hAnsi="Segoe UI" w:cs="Segoe UI"/>
          <w:b/>
          <w:sz w:val="20"/>
          <w:szCs w:val="20"/>
          <w:lang w:val="el-GR"/>
        </w:rPr>
      </w:pPr>
      <w:r>
        <w:rPr>
          <w:rFonts w:ascii="Segoe UI" w:hAnsi="Segoe UI" w:cs="Segoe UI"/>
          <w:b/>
          <w:sz w:val="20"/>
          <w:szCs w:val="20"/>
          <w:lang w:val="el-GR"/>
        </w:rPr>
        <w:t>ΟΜΑΔΑ ΦΟΙΤΗΤΩΝ</w:t>
      </w:r>
    </w:p>
    <w:p w:rsidR="0048707D" w:rsidRPr="0012599A" w:rsidRDefault="0048707D" w:rsidP="0048707D">
      <w:pPr>
        <w:spacing w:after="0"/>
        <w:jc w:val="center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48707D">
      <w:pPr>
        <w:pStyle w:val="a6"/>
        <w:ind w:left="0"/>
        <w:jc w:val="center"/>
        <w:rPr>
          <w:rFonts w:ascii="Segoe UI" w:hAnsi="Segoe UI" w:cs="Segoe UI"/>
          <w:sz w:val="20"/>
          <w:szCs w:val="20"/>
          <w:lang w:val="el-GR"/>
        </w:rPr>
      </w:pPr>
      <w:r w:rsidRPr="0012599A">
        <w:rPr>
          <w:rFonts w:ascii="Segoe UI" w:hAnsi="Segoe UI" w:cs="Segoe UI"/>
          <w:sz w:val="20"/>
          <w:szCs w:val="20"/>
          <w:lang w:val="el-GR"/>
        </w:rPr>
        <w:t>……………………….……….. (ΑΜ: …… )</w:t>
      </w:r>
    </w:p>
    <w:p w:rsidR="0048707D" w:rsidRPr="0012599A" w:rsidRDefault="0048707D" w:rsidP="0048707D">
      <w:pPr>
        <w:pStyle w:val="a6"/>
        <w:ind w:left="0"/>
        <w:jc w:val="center"/>
        <w:rPr>
          <w:rFonts w:ascii="Segoe UI" w:hAnsi="Segoe UI" w:cs="Segoe UI"/>
          <w:sz w:val="20"/>
          <w:szCs w:val="20"/>
          <w:lang w:val="el-GR"/>
        </w:rPr>
      </w:pPr>
      <w:r w:rsidRPr="0012599A">
        <w:rPr>
          <w:rFonts w:ascii="Segoe UI" w:hAnsi="Segoe UI" w:cs="Segoe UI"/>
          <w:sz w:val="20"/>
          <w:szCs w:val="20"/>
          <w:lang w:val="el-GR"/>
        </w:rPr>
        <w:t>……………………….……….. (ΑΜ: …… )</w:t>
      </w:r>
    </w:p>
    <w:p w:rsidR="0048707D" w:rsidRPr="0012599A" w:rsidRDefault="0048707D" w:rsidP="0066359F">
      <w:pPr>
        <w:pStyle w:val="a6"/>
        <w:ind w:left="0"/>
        <w:jc w:val="center"/>
        <w:rPr>
          <w:rFonts w:ascii="Segoe UI" w:hAnsi="Segoe UI" w:cs="Segoe UI"/>
          <w:sz w:val="20"/>
          <w:szCs w:val="20"/>
          <w:lang w:val="el-GR"/>
        </w:rPr>
      </w:pPr>
      <w:r w:rsidRPr="0012599A">
        <w:rPr>
          <w:rFonts w:ascii="Segoe UI" w:hAnsi="Segoe UI" w:cs="Segoe UI"/>
          <w:sz w:val="20"/>
          <w:szCs w:val="20"/>
          <w:lang w:val="el-GR"/>
        </w:rPr>
        <w:t xml:space="preserve">……………………….……….. (ΑΜ: …… </w:t>
      </w:r>
      <w:r w:rsidR="0066359F">
        <w:rPr>
          <w:rFonts w:ascii="Segoe UI" w:hAnsi="Segoe UI" w:cs="Segoe UI"/>
          <w:sz w:val="20"/>
          <w:szCs w:val="20"/>
          <w:lang w:val="el-GR"/>
        </w:rPr>
        <w:t>)</w:t>
      </w:r>
    </w:p>
    <w:p w:rsidR="00A953BB" w:rsidRPr="0012599A" w:rsidRDefault="00A953BB" w:rsidP="00A953BB">
      <w:pPr>
        <w:pStyle w:val="a6"/>
        <w:ind w:left="1080"/>
        <w:jc w:val="both"/>
        <w:rPr>
          <w:rFonts w:ascii="Segoe UI" w:hAnsi="Segoe UI" w:cs="Segoe UI"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A2A24" w:rsidRDefault="00AA2A24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A2A24" w:rsidRDefault="00AA2A24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A2A24" w:rsidRDefault="00AA2A24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B15F43" w:rsidRDefault="00B15F43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B15F43" w:rsidRDefault="00B15F43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A2A24" w:rsidRDefault="00AA2A24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A2A24" w:rsidRPr="0012599A" w:rsidRDefault="00AA2A24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12599A" w:rsidRDefault="00A953BB" w:rsidP="00A953BB">
      <w:pPr>
        <w:spacing w:after="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FC575E" w:rsidRDefault="0066359F" w:rsidP="00A953BB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  <w:lang w:val="el-GR"/>
        </w:rPr>
        <w:t>ΒΟΛΟΣ 202</w:t>
      </w:r>
      <w:r w:rsidR="00FC575E">
        <w:rPr>
          <w:rFonts w:ascii="Segoe UI" w:hAnsi="Segoe UI" w:cs="Segoe UI"/>
          <w:b/>
          <w:sz w:val="20"/>
          <w:szCs w:val="20"/>
        </w:rPr>
        <w:t>5</w:t>
      </w:r>
    </w:p>
    <w:p w:rsidR="00A953BB" w:rsidRPr="00B15F43" w:rsidRDefault="00A953BB" w:rsidP="00B15F43">
      <w:pPr>
        <w:pStyle w:val="a6"/>
        <w:numPr>
          <w:ilvl w:val="0"/>
          <w:numId w:val="6"/>
        </w:numPr>
        <w:spacing w:after="120"/>
        <w:ind w:left="567" w:hanging="567"/>
        <w:jc w:val="both"/>
        <w:outlineLvl w:val="0"/>
        <w:rPr>
          <w:rFonts w:ascii="Segoe UI" w:hAnsi="Segoe UI" w:cs="Segoe UI"/>
          <w:b/>
          <w:szCs w:val="20"/>
          <w:lang w:val="el-GR"/>
        </w:rPr>
      </w:pPr>
      <w:r w:rsidRPr="00B15F43">
        <w:rPr>
          <w:rFonts w:ascii="Segoe UI" w:hAnsi="Segoe UI" w:cs="Segoe UI"/>
          <w:b/>
          <w:sz w:val="20"/>
          <w:szCs w:val="20"/>
          <w:lang w:val="el-GR"/>
        </w:rPr>
        <w:br w:type="page"/>
      </w:r>
      <w:r w:rsidRPr="00B15F43">
        <w:rPr>
          <w:rFonts w:ascii="Segoe UI" w:hAnsi="Segoe UI" w:cs="Segoe UI"/>
          <w:b/>
          <w:szCs w:val="20"/>
          <w:lang w:val="el-GR"/>
        </w:rPr>
        <w:lastRenderedPageBreak/>
        <w:t>ΤΙΤΛΟΣ ΠΑΡΑΓΡΑΦΟΥ</w:t>
      </w:r>
    </w:p>
    <w:p w:rsidR="00A953BB" w:rsidRPr="0012599A" w:rsidRDefault="00A953BB" w:rsidP="00A953BB">
      <w:pPr>
        <w:spacing w:after="120"/>
        <w:jc w:val="both"/>
        <w:rPr>
          <w:rFonts w:ascii="Segoe UI" w:hAnsi="Segoe UI" w:cs="Segoe UI"/>
          <w:sz w:val="20"/>
          <w:szCs w:val="20"/>
          <w:lang w:val="el-GR"/>
        </w:rPr>
      </w:pPr>
      <w:r w:rsidRPr="0012599A">
        <w:rPr>
          <w:rFonts w:ascii="Segoe UI" w:hAnsi="Segoe UI" w:cs="Segoe UI"/>
          <w:sz w:val="20"/>
          <w:szCs w:val="20"/>
          <w:lang w:val="el-GR"/>
        </w:rPr>
        <w:t xml:space="preserve">Κείμενο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 </w:t>
      </w:r>
      <w:proofErr w:type="spellStart"/>
      <w:r w:rsidRPr="0012599A">
        <w:rPr>
          <w:rFonts w:ascii="Segoe UI" w:hAnsi="Segoe UI" w:cs="Segoe UI"/>
          <w:sz w:val="20"/>
          <w:szCs w:val="20"/>
          <w:lang w:val="el-GR"/>
        </w:rPr>
        <w:t>κείμενο</w:t>
      </w:r>
      <w:proofErr w:type="spellEnd"/>
      <w:r w:rsidRPr="0012599A">
        <w:rPr>
          <w:rFonts w:ascii="Segoe UI" w:hAnsi="Segoe UI" w:cs="Segoe UI"/>
          <w:sz w:val="20"/>
          <w:szCs w:val="20"/>
          <w:lang w:val="el-GR"/>
        </w:rPr>
        <w:t xml:space="preserve">. </w:t>
      </w:r>
    </w:p>
    <w:p w:rsidR="00A953BB" w:rsidRPr="0012599A" w:rsidRDefault="00A953BB" w:rsidP="00A953BB">
      <w:pPr>
        <w:spacing w:after="120"/>
        <w:jc w:val="center"/>
        <w:rPr>
          <w:rFonts w:ascii="Segoe UI" w:hAnsi="Segoe UI" w:cs="Segoe UI"/>
          <w:sz w:val="20"/>
          <w:szCs w:val="20"/>
          <w:lang w:val="el-GR"/>
        </w:rPr>
      </w:pPr>
      <w:r w:rsidRPr="0012599A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4572000" cy="2519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BB" w:rsidRPr="0012599A" w:rsidRDefault="00A953BB" w:rsidP="00A953BB">
      <w:pPr>
        <w:spacing w:after="120"/>
        <w:jc w:val="center"/>
        <w:rPr>
          <w:rFonts w:ascii="Segoe UI" w:hAnsi="Segoe UI" w:cs="Segoe UI"/>
          <w:sz w:val="20"/>
          <w:szCs w:val="20"/>
          <w:lang w:val="el-GR"/>
        </w:rPr>
      </w:pPr>
      <w:r w:rsidRPr="0012599A">
        <w:rPr>
          <w:rFonts w:ascii="Segoe UI" w:hAnsi="Segoe UI" w:cs="Segoe UI"/>
          <w:b/>
          <w:sz w:val="20"/>
          <w:szCs w:val="20"/>
          <w:lang w:val="el-GR"/>
        </w:rPr>
        <w:t>Σχήμα 1.</w:t>
      </w:r>
      <w:r w:rsidRPr="0012599A">
        <w:rPr>
          <w:rFonts w:ascii="Segoe UI" w:hAnsi="Segoe UI" w:cs="Segoe UI"/>
          <w:sz w:val="20"/>
          <w:szCs w:val="20"/>
          <w:lang w:val="el-GR"/>
        </w:rPr>
        <w:t xml:space="preserve"> Σχηματικό διάγραμμα </w:t>
      </w:r>
      <w:r w:rsidRPr="0012599A">
        <w:rPr>
          <w:rFonts w:ascii="Segoe UI" w:hAnsi="Segoe UI" w:cs="Segoe UI"/>
          <w:sz w:val="20"/>
          <w:szCs w:val="20"/>
        </w:rPr>
        <w:t xml:space="preserve">PCM </w:t>
      </w:r>
      <w:r w:rsidRPr="0012599A">
        <w:rPr>
          <w:rFonts w:ascii="Segoe UI" w:hAnsi="Segoe UI" w:cs="Segoe UI"/>
          <w:sz w:val="20"/>
          <w:szCs w:val="20"/>
          <w:lang w:val="el-GR"/>
        </w:rPr>
        <w:t>συστήματος</w:t>
      </w:r>
    </w:p>
    <w:p w:rsidR="00A953BB" w:rsidRPr="0012599A" w:rsidRDefault="00A953BB" w:rsidP="00A953BB">
      <w:pPr>
        <w:spacing w:after="120"/>
        <w:jc w:val="both"/>
        <w:rPr>
          <w:rFonts w:ascii="Segoe UI" w:hAnsi="Segoe UI" w:cs="Segoe UI"/>
          <w:sz w:val="20"/>
          <w:szCs w:val="20"/>
          <w:lang w:val="el-GR"/>
        </w:rPr>
      </w:pPr>
    </w:p>
    <w:p w:rsidR="00A953BB" w:rsidRPr="00B15F43" w:rsidRDefault="00A953BB" w:rsidP="00B15F43">
      <w:pPr>
        <w:pStyle w:val="a6"/>
        <w:numPr>
          <w:ilvl w:val="1"/>
          <w:numId w:val="6"/>
        </w:numPr>
        <w:spacing w:after="120"/>
        <w:ind w:left="567" w:hanging="567"/>
        <w:jc w:val="both"/>
        <w:outlineLvl w:val="1"/>
        <w:rPr>
          <w:rFonts w:ascii="Segoe UI" w:hAnsi="Segoe UI" w:cs="Segoe UI"/>
          <w:b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t>ΤΙΤΛΟΣ ΥΠΟΠΑΡΑΓΡΑΦΟΥ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  <w:lang w:val="el-GR"/>
        </w:rPr>
        <w:t xml:space="preserve">Κείμενο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>.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2"/>
        <w:gridCol w:w="4148"/>
      </w:tblGrid>
      <w:tr w:rsidR="00A953BB" w:rsidRPr="00B15F43" w:rsidTr="00546BE1">
        <w:tc>
          <w:tcPr>
            <w:tcW w:w="4258" w:type="dxa"/>
            <w:shd w:val="clear" w:color="auto" w:fill="auto"/>
          </w:tcPr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0"/>
              </w:rPr>
            </w:pPr>
            <w:proofErr w:type="spellStart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Λειτουργικές</w:t>
            </w:r>
            <w:proofErr w:type="spellEnd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 xml:space="preserve"> </w:t>
            </w:r>
            <w:proofErr w:type="spellStart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Μονάδες</w:t>
            </w:r>
            <w:proofErr w:type="spellEnd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 xml:space="preserve"> ΙΤ-4203 board</w:t>
            </w:r>
          </w:p>
        </w:tc>
        <w:tc>
          <w:tcPr>
            <w:tcW w:w="4258" w:type="dxa"/>
            <w:shd w:val="clear" w:color="auto" w:fill="auto"/>
          </w:tcPr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0"/>
              </w:rPr>
            </w:pPr>
            <w:proofErr w:type="spellStart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Λειτουργικές</w:t>
            </w:r>
            <w:proofErr w:type="spellEnd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 xml:space="preserve"> </w:t>
            </w:r>
            <w:proofErr w:type="spellStart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Μονάδες</w:t>
            </w:r>
            <w:proofErr w:type="spellEnd"/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 xml:space="preserve"> ΙΤ-4204 board</w:t>
            </w:r>
          </w:p>
        </w:tc>
      </w:tr>
      <w:tr w:rsidR="00A953BB" w:rsidRPr="00B15F43" w:rsidTr="00546BE1">
        <w:tc>
          <w:tcPr>
            <w:tcW w:w="4258" w:type="dxa"/>
            <w:shd w:val="clear" w:color="auto" w:fill="auto"/>
          </w:tcPr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  <w:lang w:val="el-GR"/>
              </w:rPr>
            </w:pP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>- Γεννήτρια ακουστικού σήματος (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Audio</w:t>
            </w: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 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Generator</w:t>
            </w: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>)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  <w:lang w:val="el-GR"/>
              </w:rPr>
            </w:pP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- 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E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>ίσοδος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 / 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>διεπαφή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 μικροφώνου (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MIC</w:t>
            </w: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 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interface</w:t>
            </w: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>)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  <w:lang w:val="el-GR"/>
              </w:rPr>
            </w:pP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- 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Clock</w:t>
            </w: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 </w:t>
            </w:r>
            <w:r w:rsidRPr="00B15F43">
              <w:rPr>
                <w:rFonts w:ascii="Segoe UI" w:hAnsi="Segoe UI" w:cs="Segoe UI"/>
                <w:sz w:val="22"/>
                <w:szCs w:val="20"/>
              </w:rPr>
              <w:t>generator</w:t>
            </w:r>
            <w:r w:rsidRPr="00B15F43">
              <w:rPr>
                <w:rFonts w:ascii="Segoe UI" w:hAnsi="Segoe UI" w:cs="Segoe UI"/>
                <w:sz w:val="22"/>
                <w:szCs w:val="20"/>
                <w:lang w:val="el-GR"/>
              </w:rPr>
              <w:t xml:space="preserve"> (Γεννήτρια τετραγωνικών παλμών)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sz w:val="22"/>
                <w:szCs w:val="20"/>
              </w:rPr>
              <w:t>- DC level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sz w:val="22"/>
                <w:szCs w:val="20"/>
              </w:rPr>
              <w:t>- PCM modulator</w:t>
            </w:r>
          </w:p>
        </w:tc>
        <w:tc>
          <w:tcPr>
            <w:tcW w:w="4258" w:type="dxa"/>
            <w:shd w:val="clear" w:color="auto" w:fill="auto"/>
          </w:tcPr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sz w:val="22"/>
                <w:szCs w:val="20"/>
              </w:rPr>
              <w:t>- PCM demodulator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sz w:val="22"/>
                <w:szCs w:val="20"/>
              </w:rPr>
              <w:t xml:space="preserve">- 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</w:rPr>
              <w:t>Ενισχυτής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</w:rPr>
              <w:t xml:space="preserve"> α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</w:rPr>
              <w:t>κουστικού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</w:rPr>
              <w:t xml:space="preserve"> 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</w:rPr>
              <w:t>σήμ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</w:rPr>
              <w:t>ατος (Audio Amplifier)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sz w:val="22"/>
                <w:szCs w:val="20"/>
              </w:rPr>
              <w:t xml:space="preserve">- AC 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</w:rPr>
              <w:t>ενισχυτής</w:t>
            </w:r>
            <w:proofErr w:type="spellEnd"/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sz w:val="22"/>
                <w:szCs w:val="20"/>
              </w:rPr>
              <w:t>- Χα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</w:rPr>
              <w:t>μηλοδι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</w:rPr>
              <w:t xml:space="preserve">αβατό </w:t>
            </w:r>
            <w:proofErr w:type="spellStart"/>
            <w:r w:rsidRPr="00B15F43">
              <w:rPr>
                <w:rFonts w:ascii="Segoe UI" w:hAnsi="Segoe UI" w:cs="Segoe UI"/>
                <w:sz w:val="22"/>
                <w:szCs w:val="20"/>
              </w:rPr>
              <w:t>φίλτρο</w:t>
            </w:r>
            <w:proofErr w:type="spellEnd"/>
            <w:r w:rsidRPr="00B15F43">
              <w:rPr>
                <w:rFonts w:ascii="Segoe UI" w:hAnsi="Segoe UI" w:cs="Segoe UI"/>
                <w:sz w:val="22"/>
                <w:szCs w:val="20"/>
              </w:rPr>
              <w:t xml:space="preserve"> (low-pass filter)</w:t>
            </w:r>
          </w:p>
          <w:p w:rsidR="00A953BB" w:rsidRPr="00B15F43" w:rsidRDefault="00A953BB" w:rsidP="00546BE1">
            <w:pPr>
              <w:spacing w:after="120"/>
              <w:jc w:val="both"/>
              <w:rPr>
                <w:rFonts w:ascii="Segoe UI" w:hAnsi="Segoe UI" w:cs="Segoe UI"/>
                <w:sz w:val="22"/>
                <w:szCs w:val="20"/>
              </w:rPr>
            </w:pPr>
          </w:p>
        </w:tc>
      </w:tr>
    </w:tbl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t xml:space="preserve">Πίνακας 1. 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Λειτουργικές μονάδες των </w:t>
      </w:r>
      <w:r w:rsidRPr="00B15F43">
        <w:rPr>
          <w:rFonts w:ascii="Segoe UI" w:hAnsi="Segoe UI" w:cs="Segoe UI"/>
          <w:sz w:val="22"/>
          <w:szCs w:val="20"/>
        </w:rPr>
        <w:t>IT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-4203 και ΙΤ-4204 </w:t>
      </w:r>
      <w:r w:rsidRPr="00B15F43">
        <w:rPr>
          <w:rFonts w:ascii="Segoe UI" w:hAnsi="Segoe UI" w:cs="Segoe UI"/>
          <w:sz w:val="22"/>
          <w:szCs w:val="20"/>
        </w:rPr>
        <w:t>boards</w:t>
      </w:r>
      <w:r w:rsidRPr="00B15F43">
        <w:rPr>
          <w:rFonts w:ascii="Segoe UI" w:hAnsi="Segoe UI" w:cs="Segoe UI"/>
          <w:sz w:val="22"/>
          <w:szCs w:val="20"/>
          <w:lang w:val="el-GR"/>
        </w:rPr>
        <w:t>.</w:t>
      </w:r>
    </w:p>
    <w:p w:rsidR="00A953BB" w:rsidRDefault="00A953BB" w:rsidP="00A953BB">
      <w:pPr>
        <w:spacing w:after="120"/>
        <w:jc w:val="both"/>
        <w:rPr>
          <w:rFonts w:ascii="Segoe UI" w:hAnsi="Segoe UI" w:cs="Segoe UI"/>
          <w:sz w:val="20"/>
          <w:szCs w:val="20"/>
          <w:lang w:val="el-GR"/>
        </w:rPr>
      </w:pPr>
    </w:p>
    <w:p w:rsidR="00C172A9" w:rsidRDefault="00C172A9" w:rsidP="00A953BB">
      <w:pPr>
        <w:spacing w:after="120"/>
        <w:jc w:val="both"/>
        <w:rPr>
          <w:rFonts w:ascii="Segoe UI" w:hAnsi="Segoe UI" w:cs="Segoe UI"/>
          <w:sz w:val="20"/>
          <w:szCs w:val="20"/>
          <w:lang w:val="el-GR"/>
        </w:rPr>
      </w:pPr>
    </w:p>
    <w:p w:rsidR="00C172A9" w:rsidRPr="0012599A" w:rsidRDefault="00C172A9" w:rsidP="00A953BB">
      <w:pPr>
        <w:spacing w:after="120"/>
        <w:jc w:val="both"/>
        <w:rPr>
          <w:rFonts w:ascii="Segoe UI" w:hAnsi="Segoe UI" w:cs="Segoe UI"/>
          <w:sz w:val="20"/>
          <w:szCs w:val="20"/>
          <w:lang w:val="el-GR"/>
        </w:rPr>
      </w:pPr>
    </w:p>
    <w:p w:rsidR="00A953BB" w:rsidRPr="00B15F43" w:rsidRDefault="00A953BB" w:rsidP="00B15F43">
      <w:pPr>
        <w:pStyle w:val="a6"/>
        <w:numPr>
          <w:ilvl w:val="0"/>
          <w:numId w:val="6"/>
        </w:numPr>
        <w:spacing w:after="120"/>
        <w:ind w:left="567" w:hanging="567"/>
        <w:jc w:val="both"/>
        <w:outlineLvl w:val="0"/>
        <w:rPr>
          <w:rFonts w:ascii="Segoe UI" w:hAnsi="Segoe UI" w:cs="Segoe UI"/>
          <w:b/>
          <w:szCs w:val="20"/>
          <w:lang w:val="el-GR"/>
        </w:rPr>
      </w:pPr>
      <w:r w:rsidRPr="00B15F43">
        <w:rPr>
          <w:rFonts w:ascii="Segoe UI" w:hAnsi="Segoe UI" w:cs="Segoe UI"/>
          <w:b/>
          <w:szCs w:val="20"/>
          <w:lang w:val="el-GR"/>
        </w:rPr>
        <w:lastRenderedPageBreak/>
        <w:t>ΤΙΤΛΟΣ ΠΑΡΑΓΡΑΦΟΥ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  <w:lang w:val="el-GR"/>
        </w:rPr>
        <w:t xml:space="preserve">Κείμενο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>.</w:t>
      </w:r>
    </w:p>
    <w:p w:rsidR="00A953BB" w:rsidRPr="0012599A" w:rsidRDefault="00A953BB" w:rsidP="00A953BB">
      <w:pPr>
        <w:spacing w:after="12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B15F43" w:rsidRDefault="00A953BB" w:rsidP="00B15F43">
      <w:pPr>
        <w:pStyle w:val="a6"/>
        <w:numPr>
          <w:ilvl w:val="1"/>
          <w:numId w:val="6"/>
        </w:numPr>
        <w:spacing w:after="120"/>
        <w:ind w:left="567" w:hanging="567"/>
        <w:jc w:val="both"/>
        <w:outlineLvl w:val="1"/>
        <w:rPr>
          <w:rFonts w:ascii="Segoe UI" w:hAnsi="Segoe UI" w:cs="Segoe UI"/>
          <w:b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t>ΤΙΤΛΟΣ ΥΠΟΠΑΡΑΓΡΑΦΟΥ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  <w:lang w:val="el-GR"/>
        </w:rPr>
        <w:t xml:space="preserve">Κείμενο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>.</w:t>
      </w:r>
    </w:p>
    <w:p w:rsidR="00A953BB" w:rsidRPr="0012599A" w:rsidRDefault="00A953BB" w:rsidP="00A953BB">
      <w:pPr>
        <w:spacing w:after="120"/>
        <w:jc w:val="both"/>
        <w:rPr>
          <w:rFonts w:ascii="Segoe UI" w:hAnsi="Segoe UI" w:cs="Segoe UI"/>
          <w:sz w:val="20"/>
          <w:szCs w:val="20"/>
          <w:lang w:val="el-GR"/>
        </w:rPr>
      </w:pPr>
    </w:p>
    <w:p w:rsidR="00A953BB" w:rsidRPr="00B15F43" w:rsidRDefault="00A953BB" w:rsidP="00B15F43">
      <w:pPr>
        <w:pStyle w:val="a6"/>
        <w:numPr>
          <w:ilvl w:val="0"/>
          <w:numId w:val="6"/>
        </w:numPr>
        <w:spacing w:after="120"/>
        <w:ind w:left="567" w:hanging="567"/>
        <w:jc w:val="both"/>
        <w:outlineLvl w:val="0"/>
        <w:rPr>
          <w:rFonts w:ascii="Segoe UI" w:hAnsi="Segoe UI" w:cs="Segoe UI"/>
          <w:b/>
          <w:szCs w:val="20"/>
          <w:lang w:val="el-GR"/>
        </w:rPr>
      </w:pPr>
      <w:r w:rsidRPr="00B15F43">
        <w:rPr>
          <w:rFonts w:ascii="Segoe UI" w:hAnsi="Segoe UI" w:cs="Segoe UI"/>
          <w:b/>
          <w:szCs w:val="20"/>
          <w:lang w:val="el-GR"/>
        </w:rPr>
        <w:t>....</w:t>
      </w:r>
    </w:p>
    <w:p w:rsidR="00A953BB" w:rsidRPr="00B15F43" w:rsidRDefault="00A953BB" w:rsidP="00B15F43">
      <w:pPr>
        <w:pStyle w:val="a6"/>
        <w:numPr>
          <w:ilvl w:val="0"/>
          <w:numId w:val="6"/>
        </w:numPr>
        <w:spacing w:after="120"/>
        <w:ind w:left="567" w:hanging="567"/>
        <w:jc w:val="both"/>
        <w:outlineLvl w:val="0"/>
        <w:rPr>
          <w:rFonts w:ascii="Segoe UI" w:hAnsi="Segoe UI" w:cs="Segoe UI"/>
          <w:b/>
          <w:szCs w:val="20"/>
          <w:lang w:val="el-GR"/>
        </w:rPr>
      </w:pPr>
      <w:r w:rsidRPr="00B15F43">
        <w:rPr>
          <w:rFonts w:ascii="Segoe UI" w:hAnsi="Segoe UI" w:cs="Segoe UI"/>
          <w:b/>
          <w:szCs w:val="20"/>
          <w:lang w:val="el-GR"/>
        </w:rPr>
        <w:t>…..</w:t>
      </w:r>
    </w:p>
    <w:p w:rsidR="00A953BB" w:rsidRPr="0012599A" w:rsidRDefault="00A953BB" w:rsidP="00A953BB">
      <w:pPr>
        <w:spacing w:after="120"/>
        <w:jc w:val="both"/>
        <w:rPr>
          <w:rFonts w:ascii="Segoe UI" w:hAnsi="Segoe UI" w:cs="Segoe UI"/>
          <w:b/>
          <w:sz w:val="20"/>
          <w:szCs w:val="20"/>
          <w:lang w:val="el-GR"/>
        </w:rPr>
      </w:pP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t>ΣΥΝΤΜΗΣΕΙΣ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668"/>
        <w:gridCol w:w="6524"/>
      </w:tblGrid>
      <w:tr w:rsidR="00A953BB" w:rsidRPr="00B15F43" w:rsidTr="00546BE1">
        <w:tc>
          <w:tcPr>
            <w:tcW w:w="1701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b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AAC</w:t>
            </w:r>
          </w:p>
        </w:tc>
        <w:tc>
          <w:tcPr>
            <w:tcW w:w="6707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i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i/>
                <w:sz w:val="22"/>
                <w:szCs w:val="20"/>
              </w:rPr>
              <w:t>Advanced Audio Coding</w:t>
            </w:r>
          </w:p>
        </w:tc>
      </w:tr>
      <w:tr w:rsidR="00A953BB" w:rsidRPr="00B15F43" w:rsidTr="00546BE1">
        <w:tc>
          <w:tcPr>
            <w:tcW w:w="1701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b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ASR</w:t>
            </w:r>
          </w:p>
        </w:tc>
        <w:tc>
          <w:tcPr>
            <w:tcW w:w="6707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i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i/>
                <w:sz w:val="22"/>
                <w:szCs w:val="20"/>
              </w:rPr>
              <w:t>Automatic Speech Recognition</w:t>
            </w:r>
          </w:p>
        </w:tc>
      </w:tr>
      <w:tr w:rsidR="00A953BB" w:rsidRPr="00B15F43" w:rsidTr="00546BE1">
        <w:tc>
          <w:tcPr>
            <w:tcW w:w="1701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b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BCC</w:t>
            </w:r>
          </w:p>
        </w:tc>
        <w:tc>
          <w:tcPr>
            <w:tcW w:w="6707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i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i/>
                <w:sz w:val="22"/>
                <w:szCs w:val="20"/>
              </w:rPr>
              <w:t>Binaural Cue Coding</w:t>
            </w:r>
          </w:p>
        </w:tc>
      </w:tr>
      <w:tr w:rsidR="00A953BB" w:rsidRPr="00B15F43" w:rsidTr="00546BE1">
        <w:tc>
          <w:tcPr>
            <w:tcW w:w="1701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b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b/>
                <w:sz w:val="22"/>
                <w:szCs w:val="20"/>
              </w:rPr>
              <w:t>ISDN</w:t>
            </w:r>
          </w:p>
        </w:tc>
        <w:tc>
          <w:tcPr>
            <w:tcW w:w="6707" w:type="dxa"/>
          </w:tcPr>
          <w:p w:rsidR="00A953BB" w:rsidRPr="00B15F43" w:rsidRDefault="00A953BB" w:rsidP="00546BE1">
            <w:pPr>
              <w:spacing w:after="120"/>
              <w:rPr>
                <w:rFonts w:ascii="Segoe UI" w:hAnsi="Segoe UI" w:cs="Segoe UI"/>
                <w:i/>
                <w:sz w:val="22"/>
                <w:szCs w:val="20"/>
              </w:rPr>
            </w:pPr>
            <w:r w:rsidRPr="00B15F43">
              <w:rPr>
                <w:rFonts w:ascii="Segoe UI" w:hAnsi="Segoe UI" w:cs="Segoe UI"/>
                <w:i/>
                <w:sz w:val="22"/>
                <w:szCs w:val="20"/>
              </w:rPr>
              <w:t>Integrated Services Digital Network</w:t>
            </w:r>
          </w:p>
        </w:tc>
      </w:tr>
    </w:tbl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t>ΒΙΒΛΙΟΓΡΑΦΙΑ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</w:rPr>
        <w:t xml:space="preserve">[1] Allen, J. B., Berkley, D. A., Blauert, J. (1977). Multimicrophone Signal Processing Technique to Remove Room Reverberation from Speech Signals. 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J.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Acoust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.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Soc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.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Am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.,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vol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. 64(2),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pp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. 912-915. </w:t>
      </w:r>
      <w:r w:rsidRPr="00B15F43">
        <w:rPr>
          <w:rFonts w:ascii="Segoe UI" w:hAnsi="Segoe UI" w:cs="Segoe UI"/>
          <w:sz w:val="22"/>
          <w:szCs w:val="20"/>
          <w:highlight w:val="yellow"/>
          <w:lang w:val="el-GR"/>
        </w:rPr>
        <w:t>(ΑΡΘΡΟ ΣΕ ΕΠΙΣΤΗΜΟΝΙΚΟ ΠΕΡΙΟΔΙΚΟ)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</w:rPr>
      </w:pPr>
      <w:r w:rsidRPr="00B15F43">
        <w:rPr>
          <w:rFonts w:ascii="Segoe UI" w:hAnsi="Segoe UI" w:cs="Segoe UI"/>
          <w:sz w:val="22"/>
          <w:szCs w:val="20"/>
        </w:rPr>
        <w:t xml:space="preserve">[2] </w:t>
      </w:r>
      <w:proofErr w:type="spellStart"/>
      <w:r w:rsidRPr="00B15F43">
        <w:rPr>
          <w:rFonts w:ascii="Segoe UI" w:hAnsi="Segoe UI" w:cs="Segoe UI"/>
          <w:sz w:val="22"/>
          <w:szCs w:val="20"/>
        </w:rPr>
        <w:t>Bech</w:t>
      </w:r>
      <w:proofErr w:type="spellEnd"/>
      <w:r w:rsidRPr="00B15F43">
        <w:rPr>
          <w:rFonts w:ascii="Segoe UI" w:hAnsi="Segoe UI" w:cs="Segoe UI"/>
          <w:sz w:val="22"/>
          <w:szCs w:val="20"/>
        </w:rPr>
        <w:t xml:space="preserve">, S., and </w:t>
      </w:r>
      <w:proofErr w:type="spellStart"/>
      <w:r w:rsidRPr="00B15F43">
        <w:rPr>
          <w:rFonts w:ascii="Segoe UI" w:hAnsi="Segoe UI" w:cs="Segoe UI"/>
          <w:sz w:val="22"/>
          <w:szCs w:val="20"/>
        </w:rPr>
        <w:t>Zacharov</w:t>
      </w:r>
      <w:proofErr w:type="spellEnd"/>
      <w:r w:rsidRPr="00B15F43">
        <w:rPr>
          <w:rFonts w:ascii="Segoe UI" w:hAnsi="Segoe UI" w:cs="Segoe UI"/>
          <w:sz w:val="22"/>
          <w:szCs w:val="20"/>
        </w:rPr>
        <w:t>, N., (2006). Perceptual Audio Evaluation: Theory, Method and Application</w:t>
      </w:r>
      <w:r w:rsidRPr="00B15F43">
        <w:rPr>
          <w:rFonts w:ascii="Segoe UI" w:hAnsi="Segoe UI" w:cs="Segoe UI"/>
          <w:i/>
          <w:sz w:val="22"/>
          <w:szCs w:val="20"/>
        </w:rPr>
        <w:t xml:space="preserve">. </w:t>
      </w:r>
      <w:r w:rsidRPr="00B15F43">
        <w:rPr>
          <w:rFonts w:ascii="Segoe UI" w:hAnsi="Segoe UI" w:cs="Segoe UI"/>
          <w:sz w:val="22"/>
          <w:szCs w:val="20"/>
        </w:rPr>
        <w:t xml:space="preserve">John Wiley &amp; Sons, Ltd. </w:t>
      </w:r>
      <w:r w:rsidRPr="00B15F43">
        <w:rPr>
          <w:rFonts w:ascii="Segoe UI" w:hAnsi="Segoe UI" w:cs="Segoe UI"/>
          <w:sz w:val="22"/>
          <w:szCs w:val="20"/>
          <w:highlight w:val="yellow"/>
        </w:rPr>
        <w:t>(ΑΝΑΦΟΡΑ ΣΕ ΒΙΒΛΙΟ)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</w:rPr>
        <w:t xml:space="preserve">[3] Brandenburg, K., </w:t>
      </w:r>
      <w:proofErr w:type="spellStart"/>
      <w:r w:rsidRPr="00B15F43">
        <w:rPr>
          <w:rFonts w:ascii="Segoe UI" w:hAnsi="Segoe UI" w:cs="Segoe UI"/>
          <w:sz w:val="22"/>
          <w:szCs w:val="20"/>
        </w:rPr>
        <w:t>Sporer</w:t>
      </w:r>
      <w:proofErr w:type="spellEnd"/>
      <w:r w:rsidRPr="00B15F43">
        <w:rPr>
          <w:rFonts w:ascii="Segoe UI" w:hAnsi="Segoe UI" w:cs="Segoe UI"/>
          <w:sz w:val="22"/>
          <w:szCs w:val="20"/>
        </w:rPr>
        <w:t xml:space="preserve">, T. (1992). NMR and Masking Flag: Evaluation of Quality Using Perceptual Criteria. In </w:t>
      </w:r>
      <w:r w:rsidRPr="00B15F43">
        <w:rPr>
          <w:rFonts w:ascii="Segoe UI" w:hAnsi="Segoe UI" w:cs="Segoe UI"/>
          <w:i/>
          <w:iCs/>
          <w:sz w:val="22"/>
          <w:szCs w:val="20"/>
        </w:rPr>
        <w:t>Proceedings of the 11th International AES Conference: Audio Test &amp; Measurement</w:t>
      </w:r>
      <w:r w:rsidRPr="00B15F43">
        <w:rPr>
          <w:rFonts w:ascii="Segoe UI" w:hAnsi="Segoe UI" w:cs="Segoe UI"/>
          <w:sz w:val="22"/>
          <w:szCs w:val="20"/>
        </w:rPr>
        <w:t xml:space="preserve">, pp. 169–179, Portland, Oregon. </w:t>
      </w:r>
      <w:r w:rsidRPr="00B15F43">
        <w:rPr>
          <w:rFonts w:ascii="Segoe UI" w:hAnsi="Segoe UI" w:cs="Segoe UI"/>
          <w:sz w:val="22"/>
          <w:szCs w:val="20"/>
          <w:highlight w:val="yellow"/>
          <w:lang w:val="el-GR"/>
        </w:rPr>
        <w:t>(ΑΝΑΚΟΙΝΩΣΗ ΣΕ ΣΥΝΕΔΡΙΟ)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  <w:lang w:val="el-GR"/>
        </w:rPr>
        <w:t xml:space="preserve">[4] </w:t>
      </w:r>
      <w:hyperlink r:id="rId10" w:history="1">
        <w:r w:rsidRPr="00B15F43">
          <w:rPr>
            <w:rStyle w:val="-"/>
            <w:rFonts w:ascii="Segoe UI" w:hAnsi="Segoe UI" w:cs="Segoe UI"/>
            <w:sz w:val="22"/>
            <w:szCs w:val="20"/>
          </w:rPr>
          <w:t>http</w:t>
        </w:r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://</w:t>
        </w:r>
        <w:r w:rsidRPr="00B15F43">
          <w:rPr>
            <w:rStyle w:val="-"/>
            <w:rFonts w:ascii="Segoe UI" w:hAnsi="Segoe UI" w:cs="Segoe UI"/>
            <w:sz w:val="22"/>
            <w:szCs w:val="20"/>
          </w:rPr>
          <w:t>www</w:t>
        </w:r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.</w:t>
        </w:r>
        <w:proofErr w:type="spellStart"/>
        <w:r w:rsidRPr="00B15F43">
          <w:rPr>
            <w:rStyle w:val="-"/>
            <w:rFonts w:ascii="Segoe UI" w:hAnsi="Segoe UI" w:cs="Segoe UI"/>
            <w:sz w:val="22"/>
            <w:szCs w:val="20"/>
          </w:rPr>
          <w:t>xiph</w:t>
        </w:r>
        <w:proofErr w:type="spellEnd"/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.</w:t>
        </w:r>
        <w:r w:rsidRPr="00B15F43">
          <w:rPr>
            <w:rStyle w:val="-"/>
            <w:rFonts w:ascii="Segoe UI" w:hAnsi="Segoe UI" w:cs="Segoe UI"/>
            <w:sz w:val="22"/>
            <w:szCs w:val="20"/>
          </w:rPr>
          <w:t>org</w:t>
        </w:r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/</w:t>
        </w:r>
        <w:proofErr w:type="spellStart"/>
        <w:r w:rsidRPr="00B15F43">
          <w:rPr>
            <w:rStyle w:val="-"/>
            <w:rFonts w:ascii="Segoe UI" w:hAnsi="Segoe UI" w:cs="Segoe UI"/>
            <w:sz w:val="22"/>
            <w:szCs w:val="20"/>
          </w:rPr>
          <w:t>vorbis</w:t>
        </w:r>
        <w:proofErr w:type="spellEnd"/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/</w:t>
        </w:r>
        <w:r w:rsidRPr="00B15F43">
          <w:rPr>
            <w:rStyle w:val="-"/>
            <w:rFonts w:ascii="Segoe UI" w:hAnsi="Segoe UI" w:cs="Segoe UI"/>
            <w:sz w:val="22"/>
            <w:szCs w:val="20"/>
          </w:rPr>
          <w:t>doc</w:t>
        </w:r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/</w:t>
        </w:r>
        <w:proofErr w:type="spellStart"/>
        <w:r w:rsidRPr="00B15F43">
          <w:rPr>
            <w:rStyle w:val="-"/>
            <w:rFonts w:ascii="Segoe UI" w:hAnsi="Segoe UI" w:cs="Segoe UI"/>
            <w:sz w:val="22"/>
            <w:szCs w:val="20"/>
          </w:rPr>
          <w:t>Vorbis</w:t>
        </w:r>
        <w:proofErr w:type="spellEnd"/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_</w:t>
        </w:r>
        <w:r w:rsidRPr="00B15F43">
          <w:rPr>
            <w:rStyle w:val="-"/>
            <w:rFonts w:ascii="Segoe UI" w:hAnsi="Segoe UI" w:cs="Segoe UI"/>
            <w:sz w:val="22"/>
            <w:szCs w:val="20"/>
          </w:rPr>
          <w:t>I</w:t>
        </w:r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_</w:t>
        </w:r>
        <w:r w:rsidRPr="00B15F43">
          <w:rPr>
            <w:rStyle w:val="-"/>
            <w:rFonts w:ascii="Segoe UI" w:hAnsi="Segoe UI" w:cs="Segoe UI"/>
            <w:sz w:val="22"/>
            <w:szCs w:val="20"/>
          </w:rPr>
          <w:t>spec</w:t>
        </w:r>
        <w:r w:rsidRPr="00B15F43">
          <w:rPr>
            <w:rStyle w:val="-"/>
            <w:rFonts w:ascii="Segoe UI" w:hAnsi="Segoe UI" w:cs="Segoe UI"/>
            <w:sz w:val="22"/>
            <w:szCs w:val="20"/>
            <w:lang w:val="el-GR"/>
          </w:rPr>
          <w:t>.</w:t>
        </w:r>
        <w:r w:rsidRPr="00B15F43">
          <w:rPr>
            <w:rStyle w:val="-"/>
            <w:rFonts w:ascii="Segoe UI" w:hAnsi="Segoe UI" w:cs="Segoe UI"/>
            <w:sz w:val="22"/>
            <w:szCs w:val="20"/>
          </w:rPr>
          <w:t>html</w:t>
        </w:r>
      </w:hyperlink>
      <w:r w:rsidRPr="00B15F43">
        <w:rPr>
          <w:rFonts w:ascii="Segoe UI" w:hAnsi="Segoe UI" w:cs="Segoe UI"/>
          <w:sz w:val="22"/>
          <w:szCs w:val="20"/>
          <w:lang w:val="el-GR"/>
        </w:rPr>
        <w:t xml:space="preserve">. </w:t>
      </w:r>
      <w:proofErr w:type="spellStart"/>
      <w:r w:rsidRPr="00B15F43">
        <w:rPr>
          <w:rFonts w:ascii="Segoe UI" w:hAnsi="Segoe UI" w:cs="Segoe UI"/>
          <w:sz w:val="22"/>
          <w:szCs w:val="20"/>
        </w:rPr>
        <w:t>Vorbis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r w:rsidRPr="00B15F43">
        <w:rPr>
          <w:rFonts w:ascii="Segoe UI" w:hAnsi="Segoe UI" w:cs="Segoe UI"/>
          <w:sz w:val="22"/>
          <w:szCs w:val="20"/>
        </w:rPr>
        <w:t>I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r w:rsidRPr="00B15F43">
        <w:rPr>
          <w:rFonts w:ascii="Segoe UI" w:hAnsi="Segoe UI" w:cs="Segoe UI"/>
          <w:sz w:val="22"/>
          <w:szCs w:val="20"/>
        </w:rPr>
        <w:t>Specification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: </w:t>
      </w:r>
      <w:proofErr w:type="spellStart"/>
      <w:r w:rsidRPr="00B15F43">
        <w:rPr>
          <w:rFonts w:ascii="Segoe UI" w:hAnsi="Segoe UI" w:cs="Segoe UI"/>
          <w:sz w:val="22"/>
          <w:szCs w:val="20"/>
        </w:rPr>
        <w:t>Xiph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>.</w:t>
      </w:r>
      <w:r w:rsidRPr="00B15F43">
        <w:rPr>
          <w:rFonts w:ascii="Segoe UI" w:hAnsi="Segoe UI" w:cs="Segoe UI"/>
          <w:sz w:val="22"/>
          <w:szCs w:val="20"/>
        </w:rPr>
        <w:t>org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r w:rsidRPr="00B15F43">
        <w:rPr>
          <w:rFonts w:ascii="Segoe UI" w:hAnsi="Segoe UI" w:cs="Segoe UI"/>
          <w:sz w:val="22"/>
          <w:szCs w:val="20"/>
        </w:rPr>
        <w:t>Foundation</w:t>
      </w:r>
      <w:r w:rsidRPr="00B15F43">
        <w:rPr>
          <w:rFonts w:ascii="Segoe UI" w:hAnsi="Segoe UI" w:cs="Segoe UI"/>
          <w:sz w:val="22"/>
          <w:szCs w:val="20"/>
          <w:lang w:val="el-GR"/>
        </w:rPr>
        <w:t xml:space="preserve">, </w:t>
      </w:r>
      <w:proofErr w:type="spellStart"/>
      <w:r w:rsidRPr="00B15F43">
        <w:rPr>
          <w:rFonts w:ascii="Segoe UI" w:hAnsi="Segoe UI" w:cs="Segoe UI"/>
          <w:sz w:val="22"/>
          <w:szCs w:val="20"/>
        </w:rPr>
        <w:t>Vorbis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(2010). </w:t>
      </w:r>
      <w:r w:rsidRPr="00B15F43">
        <w:rPr>
          <w:rFonts w:ascii="Segoe UI" w:hAnsi="Segoe UI" w:cs="Segoe UI"/>
          <w:sz w:val="22"/>
          <w:szCs w:val="20"/>
          <w:highlight w:val="yellow"/>
          <w:lang w:val="el-GR"/>
        </w:rPr>
        <w:t>(</w:t>
      </w:r>
      <w:r w:rsidRPr="00B15F43">
        <w:rPr>
          <w:rFonts w:ascii="Segoe UI" w:hAnsi="Segoe UI" w:cs="Segoe UI"/>
          <w:sz w:val="22"/>
          <w:szCs w:val="20"/>
          <w:highlight w:val="yellow"/>
        </w:rPr>
        <w:t>URL</w:t>
      </w:r>
      <w:r w:rsidRPr="00B15F43">
        <w:rPr>
          <w:rFonts w:ascii="Segoe UI" w:hAnsi="Segoe UI" w:cs="Segoe UI"/>
          <w:sz w:val="22"/>
          <w:szCs w:val="20"/>
          <w:highlight w:val="yellow"/>
          <w:lang w:val="el-GR"/>
        </w:rPr>
        <w:t>)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t xml:space="preserve">Παρατήρηση: </w:t>
      </w:r>
      <w:r w:rsidRPr="00B15F43">
        <w:rPr>
          <w:rFonts w:ascii="Segoe UI" w:hAnsi="Segoe UI" w:cs="Segoe UI"/>
          <w:sz w:val="22"/>
          <w:szCs w:val="20"/>
          <w:lang w:val="el-GR"/>
        </w:rPr>
        <w:t>Η παράθεση των αντίστοιχων αναφορών να γίνει με βάση τη σειρά εμφάνισης στο κυρίως κείμενο.</w:t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</w:p>
    <w:p w:rsidR="00C172A9" w:rsidRDefault="00C172A9">
      <w:pPr>
        <w:rPr>
          <w:rFonts w:ascii="Segoe UI" w:hAnsi="Segoe UI" w:cs="Segoe UI"/>
          <w:b/>
          <w:sz w:val="22"/>
          <w:szCs w:val="20"/>
          <w:lang w:val="el-GR"/>
        </w:rPr>
      </w:pPr>
      <w:r>
        <w:rPr>
          <w:rFonts w:ascii="Segoe UI" w:hAnsi="Segoe UI" w:cs="Segoe UI"/>
          <w:b/>
          <w:sz w:val="22"/>
          <w:szCs w:val="20"/>
          <w:lang w:val="el-GR"/>
        </w:rPr>
        <w:br w:type="page"/>
      </w:r>
    </w:p>
    <w:p w:rsidR="00A953BB" w:rsidRPr="00B15F43" w:rsidRDefault="00A953BB" w:rsidP="00A953BB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  <w:r w:rsidRPr="00B15F43">
        <w:rPr>
          <w:rFonts w:ascii="Segoe UI" w:hAnsi="Segoe UI" w:cs="Segoe UI"/>
          <w:b/>
          <w:sz w:val="22"/>
          <w:szCs w:val="20"/>
          <w:lang w:val="el-GR"/>
        </w:rPr>
        <w:lastRenderedPageBreak/>
        <w:t>ΠΑΡΑΡΤΗΜΑ Π1</w:t>
      </w:r>
    </w:p>
    <w:p w:rsidR="00A953BB" w:rsidRDefault="00A953BB" w:rsidP="00AC4E50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B15F43">
        <w:rPr>
          <w:rFonts w:ascii="Segoe UI" w:hAnsi="Segoe UI" w:cs="Segoe UI"/>
          <w:sz w:val="22"/>
          <w:szCs w:val="20"/>
          <w:lang w:val="el-GR"/>
        </w:rPr>
        <w:t xml:space="preserve">Κείμενο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 </w:t>
      </w:r>
      <w:proofErr w:type="spellStart"/>
      <w:r w:rsidRPr="00B15F43">
        <w:rPr>
          <w:rFonts w:ascii="Segoe UI" w:hAnsi="Segoe UI" w:cs="Segoe UI"/>
          <w:sz w:val="22"/>
          <w:szCs w:val="20"/>
          <w:lang w:val="el-GR"/>
        </w:rPr>
        <w:t>κείμενο</w:t>
      </w:r>
      <w:proofErr w:type="spellEnd"/>
      <w:r w:rsidRPr="00B15F43">
        <w:rPr>
          <w:rFonts w:ascii="Segoe UI" w:hAnsi="Segoe UI" w:cs="Segoe UI"/>
          <w:sz w:val="22"/>
          <w:szCs w:val="20"/>
          <w:lang w:val="el-GR"/>
        </w:rPr>
        <w:t xml:space="preserve">. </w:t>
      </w:r>
    </w:p>
    <w:p w:rsidR="00FC575E" w:rsidRDefault="00FC575E" w:rsidP="00AC4E50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</w:p>
    <w:p w:rsidR="00FC575E" w:rsidRDefault="00FC575E" w:rsidP="00AC4E50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</w:p>
    <w:p w:rsidR="00FC575E" w:rsidRDefault="00FC575E" w:rsidP="00AC4E50">
      <w:pPr>
        <w:spacing w:after="120"/>
        <w:jc w:val="both"/>
        <w:rPr>
          <w:rFonts w:ascii="Segoe UI" w:hAnsi="Segoe UI" w:cs="Segoe UI"/>
          <w:b/>
          <w:sz w:val="22"/>
          <w:szCs w:val="20"/>
          <w:lang w:val="el-GR"/>
        </w:rPr>
      </w:pPr>
    </w:p>
    <w:p w:rsidR="00FC575E" w:rsidRDefault="00FC575E" w:rsidP="00AC4E50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>
        <w:rPr>
          <w:rFonts w:ascii="Segoe UI" w:hAnsi="Segoe UI" w:cs="Segoe UI"/>
          <w:sz w:val="22"/>
          <w:szCs w:val="20"/>
          <w:lang w:val="el-GR"/>
        </w:rPr>
        <w:t xml:space="preserve">Όσο αφορά στη βιβλιογραφία χρησιμοποιήστε το </w:t>
      </w:r>
    </w:p>
    <w:p w:rsidR="00FC575E" w:rsidRPr="00FC575E" w:rsidRDefault="00FC575E" w:rsidP="00AC4E50">
      <w:pPr>
        <w:spacing w:after="120"/>
        <w:jc w:val="both"/>
        <w:rPr>
          <w:rFonts w:ascii="Segoe UI" w:hAnsi="Segoe UI" w:cs="Segoe UI"/>
          <w:sz w:val="22"/>
          <w:szCs w:val="20"/>
          <w:lang w:val="el-GR"/>
        </w:rPr>
      </w:pPr>
      <w:r w:rsidRPr="00FC575E">
        <w:rPr>
          <w:rFonts w:ascii="Segoe UI" w:hAnsi="Segoe UI" w:cs="Segoe UI"/>
          <w:sz w:val="22"/>
          <w:szCs w:val="20"/>
          <w:lang w:val="el-GR"/>
        </w:rPr>
        <w:t>https://www.lib.auth.gr/sites/default/files/docs_files/2023_09_07_APA_7%CE%B7%20%CE%AD</w:t>
      </w:r>
      <w:bookmarkStart w:id="0" w:name="_GoBack"/>
      <w:bookmarkEnd w:id="0"/>
      <w:r w:rsidRPr="00FC575E">
        <w:rPr>
          <w:rFonts w:ascii="Segoe UI" w:hAnsi="Segoe UI" w:cs="Segoe UI"/>
          <w:sz w:val="22"/>
          <w:szCs w:val="20"/>
          <w:lang w:val="el-GR"/>
        </w:rPr>
        <w:t>%CE%BA%CE%B4%CE%BF%CF%83%CE%B7.pdf</w:t>
      </w:r>
    </w:p>
    <w:sectPr w:rsidR="00FC575E" w:rsidRPr="00FC575E" w:rsidSect="001538C8"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A3" w:rsidRDefault="000146A3">
      <w:pPr>
        <w:spacing w:after="0"/>
      </w:pPr>
      <w:r>
        <w:separator/>
      </w:r>
    </w:p>
  </w:endnote>
  <w:endnote w:type="continuationSeparator" w:id="0">
    <w:p w:rsidR="000146A3" w:rsidRDefault="00014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</w:rPr>
      <w:id w:val="999704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419" w:rsidRPr="00F22259" w:rsidRDefault="00F22259" w:rsidP="00F22259">
        <w:pPr>
          <w:pStyle w:val="a4"/>
          <w:jc w:val="center"/>
          <w:rPr>
            <w:rFonts w:asciiTheme="majorHAnsi" w:hAnsiTheme="majorHAnsi"/>
            <w:sz w:val="22"/>
          </w:rPr>
        </w:pPr>
        <w:r w:rsidRPr="00F22259">
          <w:rPr>
            <w:rFonts w:asciiTheme="majorHAnsi" w:hAnsiTheme="majorHAnsi"/>
            <w:sz w:val="22"/>
          </w:rPr>
          <w:fldChar w:fldCharType="begin"/>
        </w:r>
        <w:r w:rsidRPr="00F22259">
          <w:rPr>
            <w:rFonts w:asciiTheme="majorHAnsi" w:hAnsiTheme="majorHAnsi"/>
            <w:sz w:val="22"/>
          </w:rPr>
          <w:instrText xml:space="preserve"> PAGE   \* MERGEFORMAT </w:instrText>
        </w:r>
        <w:r w:rsidRPr="00F22259">
          <w:rPr>
            <w:rFonts w:asciiTheme="majorHAnsi" w:hAnsiTheme="majorHAnsi"/>
            <w:sz w:val="22"/>
          </w:rPr>
          <w:fldChar w:fldCharType="separate"/>
        </w:r>
        <w:r w:rsidR="0066359F">
          <w:rPr>
            <w:rFonts w:asciiTheme="majorHAnsi" w:hAnsiTheme="majorHAnsi"/>
            <w:noProof/>
            <w:sz w:val="22"/>
          </w:rPr>
          <w:t>2</w:t>
        </w:r>
        <w:r w:rsidRPr="00F22259">
          <w:rPr>
            <w:rFonts w:asciiTheme="majorHAnsi" w:hAnsiTheme="majorHAnsi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A3" w:rsidRDefault="000146A3">
      <w:pPr>
        <w:spacing w:after="0"/>
      </w:pPr>
      <w:r>
        <w:separator/>
      </w:r>
    </w:p>
  </w:footnote>
  <w:footnote w:type="continuationSeparator" w:id="0">
    <w:p w:rsidR="000146A3" w:rsidRDefault="000146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8A1685"/>
    <w:multiLevelType w:val="hybridMultilevel"/>
    <w:tmpl w:val="E152A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564E"/>
    <w:multiLevelType w:val="multilevel"/>
    <w:tmpl w:val="68A28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471967"/>
    <w:multiLevelType w:val="multilevel"/>
    <w:tmpl w:val="E6D2A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04177F3"/>
    <w:multiLevelType w:val="multilevel"/>
    <w:tmpl w:val="EDFA29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B23CC2"/>
    <w:multiLevelType w:val="hybridMultilevel"/>
    <w:tmpl w:val="96327E1E"/>
    <w:lvl w:ilvl="0" w:tplc="037608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0F"/>
    <w:rsid w:val="000146A3"/>
    <w:rsid w:val="00086FA2"/>
    <w:rsid w:val="000C53B0"/>
    <w:rsid w:val="000D17FE"/>
    <w:rsid w:val="000D4B8E"/>
    <w:rsid w:val="0012599A"/>
    <w:rsid w:val="00127C46"/>
    <w:rsid w:val="00136F5F"/>
    <w:rsid w:val="001C4CCC"/>
    <w:rsid w:val="00215500"/>
    <w:rsid w:val="00241F21"/>
    <w:rsid w:val="00253B67"/>
    <w:rsid w:val="002576B0"/>
    <w:rsid w:val="002801B6"/>
    <w:rsid w:val="002842A6"/>
    <w:rsid w:val="0029578E"/>
    <w:rsid w:val="002E0471"/>
    <w:rsid w:val="00326F98"/>
    <w:rsid w:val="00340121"/>
    <w:rsid w:val="00346229"/>
    <w:rsid w:val="00350125"/>
    <w:rsid w:val="003C708E"/>
    <w:rsid w:val="003E4758"/>
    <w:rsid w:val="003E703F"/>
    <w:rsid w:val="0046420E"/>
    <w:rsid w:val="0048707D"/>
    <w:rsid w:val="004A01E5"/>
    <w:rsid w:val="004D0AE1"/>
    <w:rsid w:val="00506FE3"/>
    <w:rsid w:val="00510D23"/>
    <w:rsid w:val="00512FAD"/>
    <w:rsid w:val="00514FAE"/>
    <w:rsid w:val="0053150B"/>
    <w:rsid w:val="0055182B"/>
    <w:rsid w:val="005B144C"/>
    <w:rsid w:val="006006DE"/>
    <w:rsid w:val="00632A5F"/>
    <w:rsid w:val="00653AEB"/>
    <w:rsid w:val="006553E0"/>
    <w:rsid w:val="0066359F"/>
    <w:rsid w:val="006712ED"/>
    <w:rsid w:val="00691070"/>
    <w:rsid w:val="006A4568"/>
    <w:rsid w:val="006B0284"/>
    <w:rsid w:val="006D57D3"/>
    <w:rsid w:val="007204F0"/>
    <w:rsid w:val="00723D3C"/>
    <w:rsid w:val="00756A86"/>
    <w:rsid w:val="007702BD"/>
    <w:rsid w:val="00782B2F"/>
    <w:rsid w:val="007A1F99"/>
    <w:rsid w:val="007C538F"/>
    <w:rsid w:val="0083529C"/>
    <w:rsid w:val="00860787"/>
    <w:rsid w:val="00865C3C"/>
    <w:rsid w:val="008C0C80"/>
    <w:rsid w:val="008F74C0"/>
    <w:rsid w:val="009114F7"/>
    <w:rsid w:val="00917AFA"/>
    <w:rsid w:val="00973EE8"/>
    <w:rsid w:val="00981776"/>
    <w:rsid w:val="009A1D06"/>
    <w:rsid w:val="009B4609"/>
    <w:rsid w:val="009C275E"/>
    <w:rsid w:val="009D55FD"/>
    <w:rsid w:val="009E3C12"/>
    <w:rsid w:val="009E6F07"/>
    <w:rsid w:val="00A0718E"/>
    <w:rsid w:val="00A446FA"/>
    <w:rsid w:val="00A562CC"/>
    <w:rsid w:val="00A80673"/>
    <w:rsid w:val="00A953BB"/>
    <w:rsid w:val="00AA2A24"/>
    <w:rsid w:val="00AB7E19"/>
    <w:rsid w:val="00AC4E50"/>
    <w:rsid w:val="00AD6670"/>
    <w:rsid w:val="00AE6C01"/>
    <w:rsid w:val="00B15F43"/>
    <w:rsid w:val="00BB72F9"/>
    <w:rsid w:val="00BD66DC"/>
    <w:rsid w:val="00BE3B12"/>
    <w:rsid w:val="00C172A9"/>
    <w:rsid w:val="00C55871"/>
    <w:rsid w:val="00C64D2E"/>
    <w:rsid w:val="00CA7962"/>
    <w:rsid w:val="00CB42E8"/>
    <w:rsid w:val="00CC2416"/>
    <w:rsid w:val="00CE504E"/>
    <w:rsid w:val="00CF1100"/>
    <w:rsid w:val="00D05CF9"/>
    <w:rsid w:val="00D24710"/>
    <w:rsid w:val="00D57ED8"/>
    <w:rsid w:val="00D61707"/>
    <w:rsid w:val="00D6550A"/>
    <w:rsid w:val="00D76E0E"/>
    <w:rsid w:val="00D770EF"/>
    <w:rsid w:val="00DB5DA6"/>
    <w:rsid w:val="00E04C8E"/>
    <w:rsid w:val="00E202E3"/>
    <w:rsid w:val="00E36E10"/>
    <w:rsid w:val="00E42BC2"/>
    <w:rsid w:val="00E75579"/>
    <w:rsid w:val="00EB5F89"/>
    <w:rsid w:val="00EB645C"/>
    <w:rsid w:val="00EC1DBB"/>
    <w:rsid w:val="00EC4419"/>
    <w:rsid w:val="00ED5E92"/>
    <w:rsid w:val="00EF38A0"/>
    <w:rsid w:val="00F06411"/>
    <w:rsid w:val="00F22259"/>
    <w:rsid w:val="00F73A52"/>
    <w:rsid w:val="00F75A0F"/>
    <w:rsid w:val="00F97A60"/>
    <w:rsid w:val="00FC575E"/>
    <w:rsid w:val="00FD0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755BD"/>
  <w15:docId w15:val="{13437D55-E596-42B0-A53A-2098568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0684"/>
  </w:style>
  <w:style w:type="paragraph" w:styleId="2">
    <w:name w:val="heading 2"/>
    <w:basedOn w:val="a"/>
    <w:next w:val="a"/>
    <w:link w:val="2Char"/>
    <w:rsid w:val="00B15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A0F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F75A0F"/>
  </w:style>
  <w:style w:type="paragraph" w:styleId="a4">
    <w:name w:val="footer"/>
    <w:basedOn w:val="a"/>
    <w:link w:val="Char0"/>
    <w:uiPriority w:val="99"/>
    <w:unhideWhenUsed/>
    <w:rsid w:val="00F75A0F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F75A0F"/>
  </w:style>
  <w:style w:type="table" w:styleId="a5">
    <w:name w:val="Table Grid"/>
    <w:basedOn w:val="a1"/>
    <w:rsid w:val="00F75A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rsid w:val="00691070"/>
    <w:rPr>
      <w:color w:val="0000FF" w:themeColor="hyperlink"/>
      <w:u w:val="single"/>
    </w:rPr>
  </w:style>
  <w:style w:type="paragraph" w:customStyle="1" w:styleId="Default">
    <w:name w:val="Default"/>
    <w:rsid w:val="008C0C80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a6">
    <w:name w:val="List Paragraph"/>
    <w:basedOn w:val="a"/>
    <w:uiPriority w:val="34"/>
    <w:qFormat/>
    <w:rsid w:val="00A446FA"/>
    <w:pPr>
      <w:spacing w:after="0"/>
      <w:ind w:left="720"/>
      <w:contextualSpacing/>
    </w:pPr>
    <w:rPr>
      <w:rFonts w:eastAsiaTheme="minorEastAsia"/>
    </w:rPr>
  </w:style>
  <w:style w:type="paragraph" w:styleId="a7">
    <w:name w:val="Balloon Text"/>
    <w:basedOn w:val="a"/>
    <w:link w:val="Char1"/>
    <w:rsid w:val="00A953B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953B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unhideWhenUsed/>
    <w:rsid w:val="0053150B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rsid w:val="00B15F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xiph.org/vorbis/doc/Vorbis_I_spec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170C-C416-4132-B39A-AB167C7E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Paraskevas</dc:creator>
  <cp:lastModifiedBy>KOLLIAS VASILIOS</cp:lastModifiedBy>
  <cp:revision>2</cp:revision>
  <cp:lastPrinted>2010-11-15T11:02:00Z</cp:lastPrinted>
  <dcterms:created xsi:type="dcterms:W3CDTF">2025-02-06T10:33:00Z</dcterms:created>
  <dcterms:modified xsi:type="dcterms:W3CDTF">2025-02-06T10:33:00Z</dcterms:modified>
</cp:coreProperties>
</file>