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31" w:rsidRDefault="00403ACC" w:rsidP="00403ACC">
      <w:pPr>
        <w:jc w:val="center"/>
        <w:rPr>
          <w:b/>
          <w:u w:val="single"/>
          <w:lang w:val="el-GR"/>
        </w:rPr>
      </w:pPr>
      <w:r w:rsidRPr="00403ACC">
        <w:rPr>
          <w:b/>
          <w:u w:val="single"/>
          <w:lang w:val="el-GR"/>
        </w:rPr>
        <w:t>ΔΙΑΡΘΡΩΣΗ</w:t>
      </w:r>
      <w:r>
        <w:rPr>
          <w:b/>
          <w:u w:val="single"/>
          <w:lang w:val="el-GR"/>
        </w:rPr>
        <w:t xml:space="preserve"> / ΔΟΜΗ</w:t>
      </w:r>
      <w:r w:rsidRPr="00403ACC">
        <w:rPr>
          <w:b/>
          <w:u w:val="single"/>
          <w:lang w:val="el-GR"/>
        </w:rPr>
        <w:t xml:space="preserve"> ΤΗΣ ΕΡΓΑΣΙΑΣ</w:t>
      </w:r>
    </w:p>
    <w:p w:rsidR="00403ACC" w:rsidRDefault="00403ACC" w:rsidP="00403ACC">
      <w:pPr>
        <w:jc w:val="both"/>
        <w:rPr>
          <w:b/>
          <w:lang w:val="el-GR"/>
        </w:rPr>
      </w:pPr>
      <w:r w:rsidRPr="00403ACC">
        <w:rPr>
          <w:b/>
          <w:lang w:val="el-GR"/>
        </w:rPr>
        <w:t>ΠΡΩΤΗ ΕΝΟΤΗΤΑ</w:t>
      </w:r>
      <w:r>
        <w:rPr>
          <w:b/>
          <w:lang w:val="el-GR"/>
        </w:rPr>
        <w:t xml:space="preserve"> :</w:t>
      </w:r>
    </w:p>
    <w:p w:rsidR="00403ACC" w:rsidRDefault="00FF3E3F" w:rsidP="00403ACC">
      <w:pPr>
        <w:jc w:val="both"/>
        <w:rPr>
          <w:b/>
          <w:lang w:val="el-GR"/>
        </w:rPr>
      </w:pPr>
      <w:r>
        <w:rPr>
          <w:b/>
          <w:lang w:val="el-GR"/>
        </w:rPr>
        <w:t xml:space="preserve">Α. </w:t>
      </w:r>
      <w:r w:rsidR="00403ACC">
        <w:rPr>
          <w:b/>
          <w:lang w:val="el-GR"/>
        </w:rPr>
        <w:t>Το αντικείμενο της δικαστικής διαφοράς / αντιδικίας</w:t>
      </w:r>
    </w:p>
    <w:p w:rsidR="00403ACC" w:rsidRDefault="00403ACC" w:rsidP="00403ACC">
      <w:pPr>
        <w:jc w:val="both"/>
        <w:rPr>
          <w:u w:val="single"/>
          <w:lang w:val="el-GR"/>
        </w:rPr>
      </w:pPr>
      <w:r w:rsidRPr="00403ACC">
        <w:rPr>
          <w:u w:val="single"/>
          <w:lang w:val="el-GR"/>
        </w:rPr>
        <w:t>Σημείωση</w:t>
      </w:r>
      <w:r>
        <w:rPr>
          <w:u w:val="single"/>
          <w:lang w:val="el-GR"/>
        </w:rPr>
        <w:t xml:space="preserve">:  Στην ενότητα αυτή θα παρουσιάσετε </w:t>
      </w:r>
      <w:r w:rsidR="00FF3E3F">
        <w:rPr>
          <w:u w:val="single"/>
          <w:lang w:val="el-GR"/>
        </w:rPr>
        <w:t>την προσβαλλόμενη</w:t>
      </w:r>
      <w:r w:rsidR="00EF5FD2">
        <w:rPr>
          <w:u w:val="single"/>
          <w:lang w:val="el-GR"/>
        </w:rPr>
        <w:t xml:space="preserve"> (ή τις προσβαλλόμενες)</w:t>
      </w:r>
      <w:r w:rsidR="00FF3E3F">
        <w:rPr>
          <w:u w:val="single"/>
          <w:lang w:val="el-GR"/>
        </w:rPr>
        <w:t xml:space="preserve"> διοικητική πράξη, το περιεχόμενο της, σε τι δηλαδή αναφέρεται, ποιος την εξέδωσε και τα διάδικα / αντίδικα μέρη (αιτούντες, δηλαδή τους ασκήσαντες την αίτηση ακυρώσεως από τη μια και το καθ’ ου</w:t>
      </w:r>
      <w:r w:rsidR="00EF5FD2">
        <w:rPr>
          <w:u w:val="single"/>
          <w:lang w:val="el-GR"/>
        </w:rPr>
        <w:t xml:space="preserve"> πρόσωπο</w:t>
      </w:r>
      <w:r w:rsidR="00FF3E3F">
        <w:rPr>
          <w:u w:val="single"/>
          <w:lang w:val="el-GR"/>
        </w:rPr>
        <w:t xml:space="preserve"> από την άλλη, ήτοι αυτό που εξέδωσε την προσβαλλόμενη πράξη</w:t>
      </w:r>
      <w:r w:rsidR="00EF5FD2">
        <w:rPr>
          <w:u w:val="single"/>
          <w:lang w:val="el-GR"/>
        </w:rPr>
        <w:t>)</w:t>
      </w:r>
      <w:r w:rsidR="00FF3E3F">
        <w:rPr>
          <w:u w:val="single"/>
          <w:lang w:val="el-GR"/>
        </w:rPr>
        <w:t xml:space="preserve">. Εάν υπάρχει και Παρεμβαίνων θα αναφέρεται και αυτόν και υπέρ ποίου παρεμβαίνει στη δίκη (Παρέμβαση επιτρέπεται μόνον υπέρ του καθ’ </w:t>
      </w:r>
      <w:r w:rsidR="00ED6ECC">
        <w:rPr>
          <w:u w:val="single"/>
          <w:lang w:val="el-GR"/>
        </w:rPr>
        <w:t>ου / των καθ’ ων</w:t>
      </w:r>
      <w:r w:rsidR="00FF3E3F">
        <w:rPr>
          <w:u w:val="single"/>
          <w:lang w:val="el-GR"/>
        </w:rPr>
        <w:t xml:space="preserve"> όχι υπέρ των αιτούντων)</w:t>
      </w:r>
      <w:r w:rsidR="00EF5FD2">
        <w:rPr>
          <w:u w:val="single"/>
          <w:lang w:val="el-GR"/>
        </w:rPr>
        <w:t>.</w:t>
      </w:r>
    </w:p>
    <w:p w:rsidR="00FF3E3F" w:rsidRDefault="00FF3E3F" w:rsidP="00403ACC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ΔΕΥΤΕΡΗ ΕΝΟ</w:t>
      </w:r>
      <w:r w:rsidRPr="00FF3E3F">
        <w:rPr>
          <w:b/>
          <w:u w:val="single"/>
          <w:lang w:val="el-GR"/>
        </w:rPr>
        <w:t>ΤΗΤΑ</w:t>
      </w:r>
    </w:p>
    <w:p w:rsidR="00FF3E3F" w:rsidRDefault="00FF3E3F" w:rsidP="00403ACC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Β. Παρουσίαση και ανάλυση των ακυρωτικών λόγων</w:t>
      </w:r>
    </w:p>
    <w:p w:rsidR="00ED6ECC" w:rsidRDefault="00FF3E3F" w:rsidP="00403ACC">
      <w:pPr>
        <w:jc w:val="both"/>
        <w:rPr>
          <w:u w:val="single"/>
          <w:lang w:val="el-GR"/>
        </w:rPr>
      </w:pPr>
      <w:r w:rsidRPr="00403ACC">
        <w:rPr>
          <w:u w:val="single"/>
          <w:lang w:val="el-GR"/>
        </w:rPr>
        <w:t>Σημείωση</w:t>
      </w:r>
      <w:r>
        <w:rPr>
          <w:u w:val="single"/>
          <w:lang w:val="el-GR"/>
        </w:rPr>
        <w:t>:  Στην ενότητα αυτή</w:t>
      </w:r>
      <w:r>
        <w:rPr>
          <w:u w:val="single"/>
          <w:lang w:val="el-GR"/>
        </w:rPr>
        <w:t xml:space="preserve"> θα παρουσιάσετε τους λόγους για τους οποίους οι αιτούντες ζητούν την ακύρωση της </w:t>
      </w:r>
      <w:r w:rsidR="00ED6ECC">
        <w:rPr>
          <w:u w:val="single"/>
          <w:lang w:val="el-GR"/>
        </w:rPr>
        <w:t>προσβαλλόμενης πράξης (</w:t>
      </w:r>
      <w:r>
        <w:rPr>
          <w:u w:val="single"/>
          <w:lang w:val="el-GR"/>
        </w:rPr>
        <w:t>ή των προσβαλλόμενων πράξεων</w:t>
      </w:r>
      <w:r w:rsidR="00ED6ECC">
        <w:rPr>
          <w:u w:val="single"/>
          <w:lang w:val="el-GR"/>
        </w:rPr>
        <w:t>). Τους λόγους αυτούς θα τους παρουσιάστε έναν ΄- έναν (εάν τυχόν είναι πολλοί μπορείτε να παρουσιάσετε τους βασικότερους</w:t>
      </w:r>
      <w:r w:rsidR="000E4865">
        <w:rPr>
          <w:u w:val="single"/>
          <w:lang w:val="el-GR"/>
        </w:rPr>
        <w:t>)</w:t>
      </w:r>
      <w:r w:rsidR="00ED6ECC">
        <w:rPr>
          <w:u w:val="single"/>
          <w:lang w:val="el-GR"/>
        </w:rPr>
        <w:t xml:space="preserve">. Στην παρουσίαση αυτή θα αναφέρετε και την επιχειρηματολογία που προκύπτει ότι οι αιτούντες χρησιμοποίησαν για να γίνει </w:t>
      </w:r>
      <w:r w:rsidR="000E4865">
        <w:rPr>
          <w:u w:val="single"/>
          <w:lang w:val="el-GR"/>
        </w:rPr>
        <w:t>δεκτός</w:t>
      </w:r>
      <w:r w:rsidR="00ED6ECC">
        <w:rPr>
          <w:u w:val="single"/>
          <w:lang w:val="el-GR"/>
        </w:rPr>
        <w:t xml:space="preserve"> ο κάθε ακυρωτικός λόγος</w:t>
      </w:r>
      <w:bookmarkStart w:id="0" w:name="_GoBack"/>
      <w:bookmarkEnd w:id="0"/>
      <w:r w:rsidR="00ED6ECC">
        <w:rPr>
          <w:u w:val="single"/>
          <w:lang w:val="el-GR"/>
        </w:rPr>
        <w:t>.</w:t>
      </w:r>
    </w:p>
    <w:p w:rsidR="00ED6ECC" w:rsidRDefault="00ED6ECC" w:rsidP="00ED6ECC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ΤΡΙΤΗ </w:t>
      </w:r>
      <w:r>
        <w:rPr>
          <w:b/>
          <w:u w:val="single"/>
          <w:lang w:val="el-GR"/>
        </w:rPr>
        <w:t>ΕΝΟ</w:t>
      </w:r>
      <w:r w:rsidRPr="00FF3E3F">
        <w:rPr>
          <w:b/>
          <w:u w:val="single"/>
          <w:lang w:val="el-GR"/>
        </w:rPr>
        <w:t>ΤΗΤΑ</w:t>
      </w:r>
    </w:p>
    <w:p w:rsidR="000E4865" w:rsidRPr="000E4865" w:rsidRDefault="000E4865" w:rsidP="00403ACC">
      <w:pPr>
        <w:jc w:val="both"/>
        <w:rPr>
          <w:b/>
          <w:u w:val="single"/>
          <w:lang w:val="el-GR"/>
        </w:rPr>
      </w:pPr>
      <w:r w:rsidRPr="000E4865">
        <w:rPr>
          <w:b/>
          <w:u w:val="single"/>
          <w:lang w:val="el-GR"/>
        </w:rPr>
        <w:t>Γ. Η κρίση του δικαστηρίου επί των ακυρωτικών λόγων</w:t>
      </w:r>
    </w:p>
    <w:p w:rsidR="00ED6ECC" w:rsidRDefault="000E4865" w:rsidP="00403ACC">
      <w:pPr>
        <w:jc w:val="both"/>
        <w:rPr>
          <w:u w:val="single"/>
          <w:lang w:val="el-GR"/>
        </w:rPr>
      </w:pPr>
      <w:r w:rsidRPr="00403ACC">
        <w:rPr>
          <w:u w:val="single"/>
          <w:lang w:val="el-GR"/>
        </w:rPr>
        <w:t>Σημείωση</w:t>
      </w:r>
      <w:r>
        <w:rPr>
          <w:u w:val="single"/>
          <w:lang w:val="el-GR"/>
        </w:rPr>
        <w:t xml:space="preserve">:  Στην ενότητα αυτή θα παρουσιάσετε </w:t>
      </w:r>
      <w:r>
        <w:rPr>
          <w:u w:val="single"/>
          <w:lang w:val="el-GR"/>
        </w:rPr>
        <w:t>τους ειδικότερους</w:t>
      </w:r>
      <w:r>
        <w:rPr>
          <w:u w:val="single"/>
          <w:lang w:val="el-GR"/>
        </w:rPr>
        <w:t xml:space="preserve"> λόγους</w:t>
      </w:r>
      <w:r>
        <w:rPr>
          <w:u w:val="single"/>
          <w:lang w:val="el-GR"/>
        </w:rPr>
        <w:t xml:space="preserve"> για τους οποίους κάθε ακυρωτικός λόγος έγινε ή δεν έγινε δεκτός από το δικαστήριο. Θα παρουσιάσετε δηλαδή αναλυτικά τη θέση που έλαβε το δικαστήριο επί εκάστου ακυρωτικού λόγου, δέχτηκε ή δεν δέχτηκε</w:t>
      </w:r>
      <w:r w:rsidR="00EF5FD2">
        <w:rPr>
          <w:u w:val="single"/>
          <w:lang w:val="el-GR"/>
        </w:rPr>
        <w:t xml:space="preserve"> τον κάθε λόγο</w:t>
      </w:r>
      <w:r>
        <w:rPr>
          <w:u w:val="single"/>
          <w:lang w:val="el-GR"/>
        </w:rPr>
        <w:t xml:space="preserve"> και γιατί.</w:t>
      </w:r>
    </w:p>
    <w:p w:rsidR="000E4865" w:rsidRDefault="000E4865" w:rsidP="000E4865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ΤΕΤΑΡΤΗ</w:t>
      </w:r>
      <w:r>
        <w:rPr>
          <w:b/>
          <w:u w:val="single"/>
          <w:lang w:val="el-GR"/>
        </w:rPr>
        <w:t xml:space="preserve"> ΕΝΟ</w:t>
      </w:r>
      <w:r w:rsidRPr="00FF3E3F">
        <w:rPr>
          <w:b/>
          <w:u w:val="single"/>
          <w:lang w:val="el-GR"/>
        </w:rPr>
        <w:t>ΤΗΤΑ</w:t>
      </w:r>
    </w:p>
    <w:p w:rsidR="000E4865" w:rsidRDefault="000E4865" w:rsidP="000E4865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Δ. </w:t>
      </w:r>
      <w:r w:rsidR="00EF5FD2">
        <w:rPr>
          <w:b/>
          <w:u w:val="single"/>
          <w:lang w:val="el-GR"/>
        </w:rPr>
        <w:t>Η απόφανση του δικαστηρίου</w:t>
      </w:r>
    </w:p>
    <w:p w:rsidR="00EF5FD2" w:rsidRDefault="00EF5FD2" w:rsidP="000E4865">
      <w:pPr>
        <w:jc w:val="both"/>
        <w:rPr>
          <w:u w:val="single"/>
          <w:lang w:val="el-GR"/>
        </w:rPr>
      </w:pPr>
      <w:r w:rsidRPr="00403ACC">
        <w:rPr>
          <w:u w:val="single"/>
          <w:lang w:val="el-GR"/>
        </w:rPr>
        <w:t>Σημείωση</w:t>
      </w:r>
      <w:r>
        <w:rPr>
          <w:u w:val="single"/>
          <w:lang w:val="el-GR"/>
        </w:rPr>
        <w:t>:  Στην ενότητα αυτή θα παρουσιάσετε</w:t>
      </w:r>
      <w:r>
        <w:rPr>
          <w:u w:val="single"/>
          <w:lang w:val="el-GR"/>
        </w:rPr>
        <w:t xml:space="preserve"> την απόφανση του δικαστηρίου και ενδεχομένως μια προσωπική σας άποψη εν γένει για την υπόθεση και την απόφαση του δικαστηρίου (θεωρείτε ορθή την απόφαση; έχετε κάποια κριτική να κάνετε σε αυτήν κ.λπ.).</w:t>
      </w:r>
    </w:p>
    <w:p w:rsidR="00EF5FD2" w:rsidRDefault="00EF5FD2" w:rsidP="000E4865">
      <w:pPr>
        <w:jc w:val="both"/>
        <w:rPr>
          <w:b/>
          <w:u w:val="single"/>
          <w:lang w:val="el-GR"/>
        </w:rPr>
      </w:pPr>
    </w:p>
    <w:p w:rsidR="00EF5FD2" w:rsidRDefault="00EF5FD2" w:rsidP="000E4865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Ο Υπεύθυνος του μαθήματος </w:t>
      </w:r>
    </w:p>
    <w:p w:rsidR="00EF5FD2" w:rsidRDefault="00EF5FD2" w:rsidP="000E4865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ΜΑΡΙΟΣ ΧΑΪΝΤΑΡΛΗΣ </w:t>
      </w:r>
    </w:p>
    <w:p w:rsidR="000E4865" w:rsidRDefault="000E4865" w:rsidP="000E4865">
      <w:pPr>
        <w:jc w:val="both"/>
        <w:rPr>
          <w:b/>
          <w:u w:val="single"/>
          <w:lang w:val="el-GR"/>
        </w:rPr>
      </w:pPr>
    </w:p>
    <w:p w:rsidR="000E4865" w:rsidRDefault="000E4865" w:rsidP="00403ACC">
      <w:pPr>
        <w:jc w:val="both"/>
        <w:rPr>
          <w:u w:val="single"/>
          <w:lang w:val="el-GR"/>
        </w:rPr>
      </w:pPr>
    </w:p>
    <w:p w:rsidR="000E4865" w:rsidRDefault="000E4865" w:rsidP="00403ACC">
      <w:pPr>
        <w:jc w:val="both"/>
        <w:rPr>
          <w:u w:val="single"/>
          <w:lang w:val="el-GR"/>
        </w:rPr>
      </w:pPr>
    </w:p>
    <w:p w:rsidR="00FF3E3F" w:rsidRPr="00FF3E3F" w:rsidRDefault="00ED6ECC" w:rsidP="00403ACC">
      <w:pPr>
        <w:jc w:val="both"/>
        <w:rPr>
          <w:b/>
          <w:u w:val="single"/>
          <w:lang w:val="el-GR"/>
        </w:rPr>
      </w:pPr>
      <w:r>
        <w:rPr>
          <w:u w:val="single"/>
          <w:lang w:val="el-GR"/>
        </w:rPr>
        <w:t xml:space="preserve"> </w:t>
      </w:r>
    </w:p>
    <w:sectPr w:rsidR="00FF3E3F" w:rsidRPr="00FF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CC"/>
    <w:rsid w:val="000E4865"/>
    <w:rsid w:val="00403ACC"/>
    <w:rsid w:val="00ED6ECC"/>
    <w:rsid w:val="00EF5FD2"/>
    <w:rsid w:val="00F46C31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Haidarlis</dc:creator>
  <cp:lastModifiedBy>Marios Haidarlis</cp:lastModifiedBy>
  <cp:revision>5</cp:revision>
  <dcterms:created xsi:type="dcterms:W3CDTF">2020-12-21T15:15:00Z</dcterms:created>
  <dcterms:modified xsi:type="dcterms:W3CDTF">2020-12-21T15:51:00Z</dcterms:modified>
</cp:coreProperties>
</file>