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BD651" w14:textId="77777777" w:rsidR="007056ED" w:rsidRPr="007056ED" w:rsidRDefault="007056ED" w:rsidP="007056ED">
      <w:pPr>
        <w:spacing w:after="0" w:line="276" w:lineRule="auto"/>
        <w:jc w:val="center"/>
        <w:rPr>
          <w:rFonts w:asciiTheme="majorHAnsi" w:hAnsiTheme="majorHAnsi" w:cs="Tahoma"/>
          <w:b/>
          <w:sz w:val="22"/>
          <w:szCs w:val="22"/>
        </w:rPr>
      </w:pPr>
      <w:r w:rsidRPr="00F45B12">
        <w:rPr>
          <w:rFonts w:asciiTheme="majorHAnsi" w:hAnsiTheme="majorHAnsi" w:cs="Tahoma"/>
          <w:b/>
          <w:sz w:val="22"/>
          <w:szCs w:val="22"/>
        </w:rPr>
        <w:t>Χωρική Διακυβέρνηση: Έννοιες, Θεσμοί, Πολιτικές</w:t>
      </w:r>
    </w:p>
    <w:p w14:paraId="4DF9B26C" w14:textId="77777777" w:rsidR="007056ED" w:rsidRPr="007056ED" w:rsidRDefault="007056ED" w:rsidP="007056ED">
      <w:pPr>
        <w:spacing w:after="0" w:line="276" w:lineRule="auto"/>
        <w:rPr>
          <w:rFonts w:asciiTheme="majorHAnsi" w:hAnsiTheme="majorHAnsi" w:cs="Tahoma"/>
          <w:sz w:val="22"/>
          <w:szCs w:val="22"/>
        </w:rPr>
      </w:pPr>
      <w:r w:rsidRPr="007056ED">
        <w:rPr>
          <w:rFonts w:asciiTheme="majorHAnsi" w:hAnsiTheme="majorHAnsi" w:cs="Tahoma"/>
          <w:sz w:val="22"/>
          <w:szCs w:val="22"/>
        </w:rPr>
        <w:t xml:space="preserve">Εαρινό εξάμηνο 2020 </w:t>
      </w:r>
    </w:p>
    <w:p w14:paraId="7F3EC0A2" w14:textId="77777777" w:rsidR="007056ED" w:rsidRPr="007056ED" w:rsidRDefault="007056ED" w:rsidP="007056ED">
      <w:pPr>
        <w:spacing w:after="0" w:line="276" w:lineRule="auto"/>
        <w:rPr>
          <w:rFonts w:asciiTheme="majorHAnsi" w:hAnsiTheme="majorHAnsi" w:cs="Tahoma"/>
          <w:b/>
          <w:sz w:val="22"/>
          <w:szCs w:val="22"/>
        </w:rPr>
      </w:pPr>
      <w:r w:rsidRPr="007056ED">
        <w:rPr>
          <w:rFonts w:asciiTheme="majorHAnsi" w:hAnsiTheme="majorHAnsi" w:cs="Tahoma"/>
          <w:b/>
          <w:sz w:val="22"/>
          <w:szCs w:val="22"/>
        </w:rPr>
        <w:t>Πρόγραμμα διεξαγωγής του μαθήματος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7075"/>
      </w:tblGrid>
      <w:tr w:rsidR="00F9661A" w:rsidRPr="009A1B91" w14:paraId="280A281A" w14:textId="77777777" w:rsidTr="00FA18FD">
        <w:tc>
          <w:tcPr>
            <w:tcW w:w="0" w:type="auto"/>
          </w:tcPr>
          <w:p w14:paraId="1B1A9F38" w14:textId="77777777" w:rsidR="00F9661A" w:rsidRPr="009A1B91" w:rsidRDefault="00F9661A" w:rsidP="00F9661A">
            <w:pPr>
              <w:spacing w:after="0" w:line="264" w:lineRule="auto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675AF8DD" w14:textId="5B8DD852" w:rsidR="00F9661A" w:rsidRPr="00F9661A" w:rsidRDefault="00F9661A" w:rsidP="00F9661A">
            <w:pPr>
              <w:jc w:val="center"/>
            </w:pPr>
            <w:r w:rsidRPr="009A1B91">
              <w:rPr>
                <w:rFonts w:asciiTheme="majorHAnsi" w:hAnsiTheme="majorHAnsi" w:cs="Tahoma"/>
                <w:b/>
                <w:sz w:val="22"/>
                <w:szCs w:val="22"/>
              </w:rPr>
              <w:t>Κατευθύνσεις και διαλέξεις</w:t>
            </w:r>
          </w:p>
        </w:tc>
      </w:tr>
      <w:tr w:rsidR="003369A9" w:rsidRPr="009A1B91" w14:paraId="1D4B26E5" w14:textId="77777777" w:rsidTr="00FA18FD">
        <w:tc>
          <w:tcPr>
            <w:tcW w:w="0" w:type="auto"/>
          </w:tcPr>
          <w:p w14:paraId="79AC7010" w14:textId="021BFD05" w:rsidR="003369A9" w:rsidRPr="00F45B12" w:rsidRDefault="003369A9" w:rsidP="003369A9">
            <w:pPr>
              <w:spacing w:after="0" w:line="264" w:lineRule="auto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F45B12">
              <w:rPr>
                <w:rFonts w:asciiTheme="majorHAnsi" w:hAnsiTheme="majorHAnsi" w:cs="Tahoma"/>
                <w:b/>
                <w:sz w:val="22"/>
                <w:szCs w:val="22"/>
              </w:rPr>
              <w:t>06/02/20</w:t>
            </w:r>
          </w:p>
        </w:tc>
        <w:tc>
          <w:tcPr>
            <w:tcW w:w="0" w:type="auto"/>
          </w:tcPr>
          <w:p w14:paraId="675404DB" w14:textId="1527EEA2" w:rsidR="003369A9" w:rsidRPr="00F45B12" w:rsidRDefault="003369A9" w:rsidP="008D3FDE">
            <w:pPr>
              <w:rPr>
                <w:rFonts w:asciiTheme="majorHAnsi" w:hAnsiTheme="majorHAnsi"/>
              </w:rPr>
            </w:pPr>
            <w:r w:rsidRPr="00F45B12">
              <w:rPr>
                <w:rFonts w:asciiTheme="majorHAnsi" w:hAnsiTheme="majorHAnsi" w:cs="Tahoma"/>
                <w:sz w:val="22"/>
                <w:szCs w:val="22"/>
              </w:rPr>
              <w:t xml:space="preserve">Εισαγωγική παρουσίαση μαθήματος. </w:t>
            </w:r>
          </w:p>
        </w:tc>
      </w:tr>
      <w:tr w:rsidR="003369A9" w:rsidRPr="009A1B91" w14:paraId="3C1BDB09" w14:textId="77777777" w:rsidTr="00FA18FD">
        <w:tc>
          <w:tcPr>
            <w:tcW w:w="0" w:type="auto"/>
          </w:tcPr>
          <w:p w14:paraId="6196E7C9" w14:textId="3640F0FA" w:rsidR="003369A9" w:rsidRPr="00F45B12" w:rsidRDefault="003369A9" w:rsidP="003369A9">
            <w:pPr>
              <w:spacing w:after="0" w:line="264" w:lineRule="auto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F45B12">
              <w:rPr>
                <w:rFonts w:asciiTheme="majorHAnsi" w:hAnsiTheme="majorHAnsi" w:cs="Tahoma"/>
                <w:b/>
                <w:sz w:val="22"/>
                <w:szCs w:val="22"/>
              </w:rPr>
              <w:t>13/02/20</w:t>
            </w:r>
          </w:p>
        </w:tc>
        <w:tc>
          <w:tcPr>
            <w:tcW w:w="0" w:type="auto"/>
          </w:tcPr>
          <w:p w14:paraId="7546E714" w14:textId="787CE3DA" w:rsidR="003369A9" w:rsidRPr="00F45B12" w:rsidRDefault="008D3FDE" w:rsidP="003369A9">
            <w:pPr>
              <w:rPr>
                <w:rFonts w:asciiTheme="majorHAnsi" w:hAnsiTheme="majorHAnsi"/>
              </w:rPr>
            </w:pPr>
            <w:r w:rsidRPr="00F45B12">
              <w:rPr>
                <w:rFonts w:asciiTheme="majorHAnsi" w:hAnsiTheme="majorHAnsi" w:cs="Tahoma"/>
                <w:sz w:val="22"/>
                <w:szCs w:val="22"/>
              </w:rPr>
              <w:t>Παρουσίαση μαθήματος και στις Μεταπτυχιακές. Αρχιτεκτονική (δομές) και λειτουργίες (ρόλος) χωρικής διακυβέρνησης / τοπικής αυτοδιοίκησης</w:t>
            </w:r>
            <w:r w:rsidR="003F4F8F" w:rsidRPr="00F45B12">
              <w:rPr>
                <w:rFonts w:asciiTheme="majorHAnsi" w:hAnsiTheme="majorHAnsi" w:cs="Tahoma"/>
                <w:sz w:val="22"/>
                <w:szCs w:val="22"/>
              </w:rPr>
              <w:t>.</w:t>
            </w:r>
            <w:r w:rsidRPr="00F45B12">
              <w:rPr>
                <w:rFonts w:asciiTheme="majorHAnsi" w:hAnsiTheme="majorHAnsi" w:cs="Tahoma"/>
                <w:sz w:val="22"/>
                <w:szCs w:val="22"/>
              </w:rPr>
              <w:t xml:space="preserve"> Συμμετοχή και </w:t>
            </w:r>
            <w:proofErr w:type="spellStart"/>
            <w:r w:rsidRPr="00F45B12">
              <w:rPr>
                <w:rFonts w:asciiTheme="majorHAnsi" w:hAnsiTheme="majorHAnsi" w:cs="Tahoma"/>
                <w:sz w:val="22"/>
                <w:szCs w:val="22"/>
              </w:rPr>
              <w:t>Ασπρογέρακα</w:t>
            </w:r>
            <w:proofErr w:type="spellEnd"/>
            <w:r w:rsidRPr="00F45B12">
              <w:rPr>
                <w:rFonts w:asciiTheme="majorHAnsi" w:hAnsiTheme="majorHAnsi" w:cs="Tahoma"/>
                <w:sz w:val="22"/>
                <w:szCs w:val="22"/>
              </w:rPr>
              <w:t>.</w:t>
            </w:r>
          </w:p>
        </w:tc>
      </w:tr>
      <w:tr w:rsidR="003369A9" w:rsidRPr="009A1B91" w14:paraId="494189ED" w14:textId="77777777" w:rsidTr="00FA18FD">
        <w:tc>
          <w:tcPr>
            <w:tcW w:w="0" w:type="auto"/>
          </w:tcPr>
          <w:p w14:paraId="093927DC" w14:textId="6BC0FE79" w:rsidR="003369A9" w:rsidRPr="00F45B12" w:rsidRDefault="003369A9" w:rsidP="003369A9">
            <w:pPr>
              <w:spacing w:after="0" w:line="264" w:lineRule="auto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F45B12">
              <w:rPr>
                <w:rFonts w:asciiTheme="majorHAnsi" w:hAnsiTheme="majorHAnsi" w:cs="Tahoma"/>
                <w:b/>
                <w:sz w:val="22"/>
                <w:szCs w:val="22"/>
              </w:rPr>
              <w:t>20/02/20</w:t>
            </w:r>
          </w:p>
        </w:tc>
        <w:tc>
          <w:tcPr>
            <w:tcW w:w="0" w:type="auto"/>
          </w:tcPr>
          <w:p w14:paraId="70BACC6E" w14:textId="28B2962F" w:rsidR="003369A9" w:rsidRPr="00F45B12" w:rsidRDefault="008D3FDE" w:rsidP="003369A9">
            <w:pPr>
              <w:rPr>
                <w:rFonts w:asciiTheme="majorHAnsi" w:hAnsiTheme="majorHAnsi"/>
                <w:sz w:val="22"/>
                <w:szCs w:val="22"/>
              </w:rPr>
            </w:pPr>
            <w:r w:rsidRPr="00F45B12">
              <w:rPr>
                <w:rFonts w:asciiTheme="majorHAnsi" w:hAnsiTheme="majorHAnsi" w:cs="Tahoma"/>
                <w:sz w:val="22"/>
                <w:szCs w:val="22"/>
              </w:rPr>
              <w:t xml:space="preserve">Παρουσίαση εννοιών - Κράτος / Κοινωνία Πολιτών, Κράτος Δικαίου / Δίκαιο του Κράτους, Κυβέρνηση / Διοίκηση / Διακυβέρνηση. Συμμετοχή και </w:t>
            </w:r>
            <w:proofErr w:type="spellStart"/>
            <w:r w:rsidRPr="00F45B12">
              <w:rPr>
                <w:rFonts w:asciiTheme="majorHAnsi" w:hAnsiTheme="majorHAnsi" w:cs="Tahoma"/>
                <w:sz w:val="22"/>
                <w:szCs w:val="22"/>
              </w:rPr>
              <w:t>Ασπρογέρακα</w:t>
            </w:r>
            <w:proofErr w:type="spellEnd"/>
            <w:r w:rsidR="003F4F8F" w:rsidRPr="00F45B12">
              <w:rPr>
                <w:rFonts w:asciiTheme="majorHAnsi" w:hAnsiTheme="majorHAnsi" w:cs="Tahoma"/>
                <w:sz w:val="22"/>
                <w:szCs w:val="22"/>
              </w:rPr>
              <w:t xml:space="preserve"> με παρουσίαση παραδείγματος ανάπλασης πρώην αεροδρομίου </w:t>
            </w:r>
            <w:r w:rsidR="003F4F8F" w:rsidRPr="00F45B12">
              <w:rPr>
                <w:rFonts w:asciiTheme="majorHAnsi" w:hAnsiTheme="majorHAnsi" w:cs="Tahoma"/>
                <w:sz w:val="22"/>
                <w:szCs w:val="22"/>
                <w:lang w:val="en-US"/>
              </w:rPr>
              <w:t>Tempelhof</w:t>
            </w:r>
            <w:r w:rsidR="003F4F8F" w:rsidRPr="00F45B12">
              <w:rPr>
                <w:rFonts w:asciiTheme="majorHAnsi" w:hAnsiTheme="majorHAnsi" w:cs="Tahoma"/>
                <w:sz w:val="22"/>
                <w:szCs w:val="22"/>
              </w:rPr>
              <w:t xml:space="preserve"> Βερολίνου.</w:t>
            </w:r>
          </w:p>
        </w:tc>
      </w:tr>
      <w:tr w:rsidR="003369A9" w:rsidRPr="009A1B91" w14:paraId="681804B0" w14:textId="77777777" w:rsidTr="00FA18FD">
        <w:tc>
          <w:tcPr>
            <w:tcW w:w="0" w:type="auto"/>
          </w:tcPr>
          <w:p w14:paraId="64BCCD1C" w14:textId="578FF14B" w:rsidR="003369A9" w:rsidRPr="00F45B12" w:rsidRDefault="003369A9" w:rsidP="003369A9">
            <w:pPr>
              <w:spacing w:after="0" w:line="264" w:lineRule="auto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F45B12">
              <w:rPr>
                <w:rFonts w:asciiTheme="majorHAnsi" w:hAnsiTheme="majorHAnsi" w:cs="Tahoma"/>
                <w:b/>
                <w:sz w:val="22"/>
                <w:szCs w:val="22"/>
              </w:rPr>
              <w:t>27/02/20</w:t>
            </w:r>
          </w:p>
        </w:tc>
        <w:tc>
          <w:tcPr>
            <w:tcW w:w="0" w:type="auto"/>
          </w:tcPr>
          <w:p w14:paraId="3A158EE7" w14:textId="2133D9F6" w:rsidR="003369A9" w:rsidRPr="00F45B12" w:rsidRDefault="003F4F8F" w:rsidP="003369A9">
            <w:pPr>
              <w:rPr>
                <w:rFonts w:asciiTheme="majorHAnsi" w:hAnsiTheme="majorHAnsi"/>
                <w:sz w:val="22"/>
                <w:szCs w:val="22"/>
              </w:rPr>
            </w:pPr>
            <w:r w:rsidRPr="00F45B12">
              <w:rPr>
                <w:rFonts w:asciiTheme="majorHAnsi" w:hAnsiTheme="majorHAnsi"/>
                <w:sz w:val="22"/>
                <w:szCs w:val="22"/>
              </w:rPr>
              <w:t xml:space="preserve">Ανάπτυξη θεματικών του μαθήματος από </w:t>
            </w:r>
            <w:proofErr w:type="spellStart"/>
            <w:r w:rsidRPr="00F45B12">
              <w:rPr>
                <w:rFonts w:asciiTheme="majorHAnsi" w:hAnsiTheme="majorHAnsi"/>
                <w:sz w:val="22"/>
                <w:szCs w:val="22"/>
              </w:rPr>
              <w:t>Λαλένη</w:t>
            </w:r>
            <w:proofErr w:type="spellEnd"/>
          </w:p>
        </w:tc>
      </w:tr>
      <w:tr w:rsidR="003369A9" w:rsidRPr="009A1B91" w14:paraId="4EC0AAFD" w14:textId="77777777" w:rsidTr="00FA18FD">
        <w:tc>
          <w:tcPr>
            <w:tcW w:w="0" w:type="auto"/>
          </w:tcPr>
          <w:p w14:paraId="38DA263D" w14:textId="77777777" w:rsidR="003369A9" w:rsidRPr="00F45B12" w:rsidRDefault="003369A9" w:rsidP="003369A9">
            <w:pPr>
              <w:spacing w:after="0" w:line="264" w:lineRule="auto"/>
              <w:jc w:val="center"/>
              <w:rPr>
                <w:rFonts w:asciiTheme="majorHAnsi" w:hAnsiTheme="majorHAnsi" w:cs="Tahoma"/>
                <w:b/>
                <w:sz w:val="22"/>
                <w:szCs w:val="22"/>
                <w:lang w:val="en-US"/>
              </w:rPr>
            </w:pPr>
            <w:r w:rsidRPr="00F45B12">
              <w:rPr>
                <w:rFonts w:asciiTheme="majorHAnsi" w:hAnsiTheme="majorHAnsi" w:cs="Tahoma"/>
                <w:b/>
                <w:sz w:val="22"/>
                <w:szCs w:val="22"/>
              </w:rPr>
              <w:t>0</w:t>
            </w:r>
            <w:r w:rsidRPr="00F45B12">
              <w:rPr>
                <w:rFonts w:asciiTheme="majorHAnsi" w:hAnsiTheme="majorHAnsi" w:cs="Tahoma"/>
                <w:b/>
                <w:sz w:val="22"/>
                <w:szCs w:val="22"/>
                <w:lang w:val="en-US"/>
              </w:rPr>
              <w:t>5</w:t>
            </w:r>
            <w:r w:rsidRPr="00F45B12">
              <w:rPr>
                <w:rFonts w:asciiTheme="majorHAnsi" w:hAnsiTheme="majorHAnsi" w:cs="Tahoma"/>
                <w:b/>
                <w:sz w:val="22"/>
                <w:szCs w:val="22"/>
              </w:rPr>
              <w:t>/03/</w:t>
            </w:r>
            <w:r w:rsidRPr="00F45B12">
              <w:rPr>
                <w:rFonts w:asciiTheme="majorHAnsi" w:hAnsiTheme="majorHAnsi" w:cs="Tahoma"/>
                <w:b/>
                <w:sz w:val="22"/>
                <w:szCs w:val="22"/>
                <w:lang w:val="en-US"/>
              </w:rPr>
              <w:t>20</w:t>
            </w:r>
          </w:p>
          <w:p w14:paraId="23F9B4A0" w14:textId="77777777" w:rsidR="003369A9" w:rsidRPr="00F45B12" w:rsidRDefault="003369A9" w:rsidP="003369A9">
            <w:pPr>
              <w:spacing w:after="0" w:line="264" w:lineRule="auto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D931606" w14:textId="27B24F58" w:rsidR="003F4F8F" w:rsidRPr="00F45B12" w:rsidRDefault="003F4F8F" w:rsidP="003369A9">
            <w:pPr>
              <w:spacing w:after="0" w:line="264" w:lineRule="auto"/>
              <w:jc w:val="left"/>
              <w:rPr>
                <w:rFonts w:asciiTheme="majorHAnsi" w:hAnsiTheme="majorHAnsi" w:cs="Tahoma"/>
                <w:color w:val="FF0000"/>
                <w:sz w:val="22"/>
                <w:szCs w:val="22"/>
              </w:rPr>
            </w:pPr>
            <w:r w:rsidRPr="00F45B12">
              <w:rPr>
                <w:rFonts w:asciiTheme="majorHAnsi" w:hAnsiTheme="majorHAnsi" w:cs="Tahoma"/>
                <w:sz w:val="22"/>
                <w:szCs w:val="22"/>
              </w:rPr>
              <w:t>Η Χωρική Διακυβέρνηση στην Ελλάδα  (2) – Προγράμματα Καποδίστριας και Καλλικράτης (</w:t>
            </w:r>
            <w:proofErr w:type="spellStart"/>
            <w:r w:rsidRPr="00F45B12">
              <w:rPr>
                <w:rFonts w:asciiTheme="majorHAnsi" w:hAnsiTheme="majorHAnsi" w:cs="Tahoma"/>
                <w:sz w:val="22"/>
                <w:szCs w:val="22"/>
              </w:rPr>
              <w:t>Λαλένης</w:t>
            </w:r>
            <w:proofErr w:type="spellEnd"/>
            <w:r w:rsidRPr="00F45B12">
              <w:rPr>
                <w:rFonts w:asciiTheme="majorHAnsi" w:hAnsiTheme="majorHAnsi" w:cs="Tahoma"/>
                <w:sz w:val="22"/>
                <w:szCs w:val="22"/>
              </w:rPr>
              <w:t>)</w:t>
            </w:r>
          </w:p>
        </w:tc>
      </w:tr>
      <w:tr w:rsidR="003369A9" w:rsidRPr="009A1B91" w14:paraId="08CC4633" w14:textId="77777777" w:rsidTr="00FA18FD">
        <w:tc>
          <w:tcPr>
            <w:tcW w:w="0" w:type="auto"/>
          </w:tcPr>
          <w:p w14:paraId="506C7856" w14:textId="77777777" w:rsidR="003369A9" w:rsidRPr="00F45B12" w:rsidRDefault="003369A9" w:rsidP="003369A9">
            <w:pPr>
              <w:spacing w:after="0" w:line="264" w:lineRule="auto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F45B12">
              <w:rPr>
                <w:rFonts w:asciiTheme="majorHAnsi" w:hAnsiTheme="majorHAnsi" w:cs="Tahoma"/>
                <w:b/>
                <w:sz w:val="22"/>
                <w:szCs w:val="22"/>
              </w:rPr>
              <w:t>1</w:t>
            </w:r>
            <w:r w:rsidRPr="00F45B12">
              <w:rPr>
                <w:rFonts w:asciiTheme="majorHAnsi" w:hAnsiTheme="majorHAnsi" w:cs="Tahoma"/>
                <w:b/>
                <w:sz w:val="22"/>
                <w:szCs w:val="22"/>
                <w:lang w:val="en-US"/>
              </w:rPr>
              <w:t>2</w:t>
            </w:r>
            <w:r w:rsidRPr="00F45B12">
              <w:rPr>
                <w:rFonts w:asciiTheme="majorHAnsi" w:hAnsiTheme="majorHAnsi" w:cs="Tahoma"/>
                <w:b/>
                <w:sz w:val="22"/>
                <w:szCs w:val="22"/>
              </w:rPr>
              <w:t>/03/</w:t>
            </w:r>
            <w:r w:rsidRPr="00F45B12">
              <w:rPr>
                <w:rFonts w:asciiTheme="majorHAnsi" w:hAnsiTheme="majorHAnsi" w:cs="Tahoma"/>
                <w:b/>
                <w:sz w:val="22"/>
                <w:szCs w:val="22"/>
                <w:lang w:val="en-US"/>
              </w:rPr>
              <w:t>20</w:t>
            </w:r>
            <w:r w:rsidRPr="00F45B12">
              <w:rPr>
                <w:rFonts w:asciiTheme="majorHAnsi" w:hAnsiTheme="majorHAnsi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6C515F92" w14:textId="3E1CAD8D" w:rsidR="003369A9" w:rsidRPr="00F45B12" w:rsidRDefault="003369A9" w:rsidP="003F4F8F">
            <w:pPr>
              <w:spacing w:after="0" w:line="264" w:lineRule="auto"/>
              <w:jc w:val="left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3369A9" w:rsidRPr="009A1B91" w14:paraId="26EE5CC1" w14:textId="77777777" w:rsidTr="00FA18FD">
        <w:tc>
          <w:tcPr>
            <w:tcW w:w="0" w:type="auto"/>
          </w:tcPr>
          <w:p w14:paraId="1FADC435" w14:textId="77777777" w:rsidR="003369A9" w:rsidRPr="009417BD" w:rsidRDefault="003369A9" w:rsidP="003369A9">
            <w:pPr>
              <w:spacing w:after="0" w:line="264" w:lineRule="auto"/>
              <w:jc w:val="center"/>
              <w:rPr>
                <w:rFonts w:asciiTheme="majorHAnsi" w:hAnsiTheme="majorHAnsi" w:cs="Tahoma"/>
                <w:b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  <w:lang w:val="en-US"/>
              </w:rPr>
              <w:t>19</w:t>
            </w:r>
            <w:r w:rsidRPr="009A1B91">
              <w:rPr>
                <w:rFonts w:asciiTheme="majorHAnsi" w:hAnsiTheme="majorHAnsi" w:cs="Tahoma"/>
                <w:b/>
                <w:sz w:val="22"/>
                <w:szCs w:val="22"/>
              </w:rPr>
              <w:t>/03/</w:t>
            </w:r>
            <w:r>
              <w:rPr>
                <w:rFonts w:asciiTheme="majorHAnsi" w:hAnsiTheme="majorHAnsi" w:cs="Tahoma"/>
                <w:b/>
                <w:sz w:val="22"/>
                <w:szCs w:val="22"/>
                <w:lang w:val="en-US"/>
              </w:rPr>
              <w:t>20</w:t>
            </w:r>
          </w:p>
          <w:p w14:paraId="684CE923" w14:textId="77777777" w:rsidR="003369A9" w:rsidRPr="009A1B91" w:rsidRDefault="003369A9" w:rsidP="003369A9">
            <w:pPr>
              <w:spacing w:after="0" w:line="264" w:lineRule="auto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6998D348" w14:textId="77777777" w:rsidR="003369A9" w:rsidRPr="003F4F8F" w:rsidRDefault="003369A9" w:rsidP="003369A9">
            <w:pPr>
              <w:spacing w:after="0" w:line="264" w:lineRule="auto"/>
              <w:jc w:val="left"/>
              <w:rPr>
                <w:rFonts w:asciiTheme="majorHAnsi" w:hAnsiTheme="majorHAnsi" w:cs="Tahoma"/>
                <w:sz w:val="22"/>
                <w:szCs w:val="22"/>
              </w:rPr>
            </w:pPr>
            <w:r w:rsidRPr="003F4F8F">
              <w:rPr>
                <w:rFonts w:asciiTheme="majorHAnsi" w:hAnsiTheme="majorHAnsi" w:cs="Tahoma"/>
                <w:sz w:val="22"/>
                <w:szCs w:val="22"/>
              </w:rPr>
              <w:t>Η κύρωση των πολεοδομικών και χωροταξικών σχεδίων. Αναντιστοιχίες ιεράρχησης επιπέδων σχεδιασμού και επιπέδων διοίκησης με κυρωτικές αρμοδιότητες (</w:t>
            </w:r>
            <w:proofErr w:type="spellStart"/>
            <w:r w:rsidRPr="003F4F8F">
              <w:rPr>
                <w:rFonts w:asciiTheme="majorHAnsi" w:hAnsiTheme="majorHAnsi" w:cs="Tahoma"/>
                <w:sz w:val="22"/>
                <w:szCs w:val="22"/>
              </w:rPr>
              <w:t>Λαλένης</w:t>
            </w:r>
            <w:proofErr w:type="spellEnd"/>
            <w:r w:rsidRPr="003F4F8F">
              <w:rPr>
                <w:rFonts w:asciiTheme="majorHAnsi" w:hAnsiTheme="majorHAnsi" w:cs="Tahoma"/>
                <w:sz w:val="22"/>
                <w:szCs w:val="22"/>
              </w:rPr>
              <w:t>)</w:t>
            </w:r>
          </w:p>
        </w:tc>
      </w:tr>
      <w:tr w:rsidR="003369A9" w:rsidRPr="009A1B91" w14:paraId="153F2AA4" w14:textId="77777777" w:rsidTr="00FA18FD">
        <w:tc>
          <w:tcPr>
            <w:tcW w:w="0" w:type="auto"/>
          </w:tcPr>
          <w:p w14:paraId="21692BA9" w14:textId="77777777" w:rsidR="003369A9" w:rsidRPr="00AD7AE8" w:rsidRDefault="003369A9" w:rsidP="003369A9">
            <w:pPr>
              <w:spacing w:after="0" w:line="264" w:lineRule="auto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9A1B91">
              <w:rPr>
                <w:rFonts w:asciiTheme="majorHAnsi" w:hAnsiTheme="majorHAnsi" w:cs="Tahoma"/>
                <w:b/>
                <w:sz w:val="22"/>
                <w:szCs w:val="22"/>
              </w:rPr>
              <w:t>2</w:t>
            </w:r>
            <w:r>
              <w:rPr>
                <w:rFonts w:asciiTheme="majorHAnsi" w:hAnsiTheme="majorHAnsi" w:cs="Tahoma"/>
                <w:b/>
                <w:sz w:val="22"/>
                <w:szCs w:val="22"/>
                <w:lang w:val="en-US"/>
              </w:rPr>
              <w:t>6</w:t>
            </w:r>
            <w:r w:rsidRPr="009A1B91">
              <w:rPr>
                <w:rFonts w:asciiTheme="majorHAnsi" w:hAnsiTheme="majorHAnsi" w:cs="Tahoma"/>
                <w:b/>
                <w:sz w:val="22"/>
                <w:szCs w:val="22"/>
              </w:rPr>
              <w:t>/03/</w:t>
            </w:r>
            <w:r>
              <w:rPr>
                <w:rFonts w:asciiTheme="majorHAnsi" w:hAnsiTheme="majorHAnsi" w:cs="Tahoma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0" w:type="auto"/>
          </w:tcPr>
          <w:p w14:paraId="5ABCBA2D" w14:textId="3A3F7475" w:rsidR="003369A9" w:rsidRPr="003F4F8F" w:rsidRDefault="003369A9" w:rsidP="00C275E7">
            <w:pPr>
              <w:spacing w:after="0" w:line="264" w:lineRule="auto"/>
              <w:jc w:val="left"/>
              <w:rPr>
                <w:rFonts w:asciiTheme="majorHAnsi" w:hAnsiTheme="majorHAnsi" w:cs="Tahoma"/>
                <w:sz w:val="22"/>
                <w:szCs w:val="22"/>
              </w:rPr>
            </w:pPr>
            <w:r w:rsidRPr="003F4F8F">
              <w:rPr>
                <w:rFonts w:asciiTheme="majorHAnsi" w:hAnsiTheme="majorHAnsi" w:cs="Tahoma"/>
                <w:sz w:val="22"/>
                <w:szCs w:val="22"/>
              </w:rPr>
              <w:t>Χωρική Διακυβέρνηση: θεωρία και η Ευρωπαϊκή εμπειρία.</w:t>
            </w:r>
            <w:r w:rsidRPr="003F4F8F">
              <w:rPr>
                <w:rFonts w:asciiTheme="majorHAnsi" w:hAnsiTheme="majorHAnsi" w:cs="Arial"/>
                <w:sz w:val="22"/>
                <w:szCs w:val="22"/>
              </w:rPr>
              <w:t xml:space="preserve"> Ομοσπονδιακές (</w:t>
            </w:r>
            <w:r w:rsidRPr="003F4F8F">
              <w:rPr>
                <w:rFonts w:asciiTheme="majorHAnsi" w:hAnsiTheme="majorHAnsi" w:cs="Arial"/>
                <w:sz w:val="22"/>
                <w:szCs w:val="22"/>
                <w:lang w:val="en-US"/>
              </w:rPr>
              <w:t>federal</w:t>
            </w:r>
            <w:r w:rsidRPr="003F4F8F">
              <w:rPr>
                <w:rFonts w:asciiTheme="majorHAnsi" w:hAnsiTheme="majorHAnsi" w:cs="Arial"/>
                <w:sz w:val="22"/>
                <w:szCs w:val="22"/>
              </w:rPr>
              <w:t>) και ενιαίες (</w:t>
            </w:r>
            <w:r w:rsidRPr="003F4F8F">
              <w:rPr>
                <w:rFonts w:asciiTheme="majorHAnsi" w:hAnsiTheme="majorHAnsi" w:cs="Arial"/>
                <w:sz w:val="22"/>
                <w:szCs w:val="22"/>
                <w:lang w:val="en-US"/>
              </w:rPr>
              <w:t>unitary</w:t>
            </w:r>
            <w:r w:rsidRPr="003F4F8F">
              <w:rPr>
                <w:rFonts w:asciiTheme="majorHAnsi" w:hAnsiTheme="majorHAnsi" w:cs="Arial"/>
                <w:sz w:val="22"/>
                <w:szCs w:val="22"/>
              </w:rPr>
              <w:t xml:space="preserve">) κρατικές δομές χωρικής διακυβέρνησης. Θεσμικό πλαίσιο χωρικής διακυβέρνησης σε χώρες της Ε.Ε. – Βρετανία, Γαλλία, </w:t>
            </w:r>
            <w:r w:rsidRPr="00F45B12">
              <w:rPr>
                <w:rFonts w:asciiTheme="majorHAnsi" w:hAnsiTheme="majorHAnsi" w:cs="Arial"/>
                <w:sz w:val="22"/>
                <w:szCs w:val="22"/>
              </w:rPr>
              <w:t>Βέλγιο. (</w:t>
            </w:r>
            <w:proofErr w:type="spellStart"/>
            <w:r w:rsidRPr="00F45B12">
              <w:rPr>
                <w:rFonts w:asciiTheme="majorHAnsi" w:hAnsiTheme="majorHAnsi" w:cs="Arial"/>
                <w:sz w:val="22"/>
                <w:szCs w:val="22"/>
              </w:rPr>
              <w:t>Βογιαζίδης</w:t>
            </w:r>
            <w:proofErr w:type="spellEnd"/>
            <w:r w:rsidRPr="00F45B12">
              <w:rPr>
                <w:rFonts w:asciiTheme="majorHAnsi" w:hAnsiTheme="majorHAnsi" w:cs="Arial"/>
                <w:sz w:val="22"/>
                <w:szCs w:val="22"/>
              </w:rPr>
              <w:t>)</w:t>
            </w:r>
          </w:p>
        </w:tc>
      </w:tr>
      <w:tr w:rsidR="003369A9" w:rsidRPr="009A1B91" w14:paraId="68A41C19" w14:textId="77777777" w:rsidTr="00FA18FD">
        <w:tc>
          <w:tcPr>
            <w:tcW w:w="0" w:type="auto"/>
          </w:tcPr>
          <w:p w14:paraId="33538456" w14:textId="77777777" w:rsidR="003369A9" w:rsidRPr="009A1B91" w:rsidRDefault="003369A9" w:rsidP="003369A9">
            <w:pPr>
              <w:spacing w:after="0" w:line="264" w:lineRule="auto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02/04/20</w:t>
            </w:r>
          </w:p>
        </w:tc>
        <w:tc>
          <w:tcPr>
            <w:tcW w:w="0" w:type="auto"/>
          </w:tcPr>
          <w:p w14:paraId="260897E8" w14:textId="77777777" w:rsidR="003369A9" w:rsidRPr="009A1B91" w:rsidRDefault="003369A9" w:rsidP="003369A9">
            <w:pPr>
              <w:spacing w:after="0" w:line="264" w:lineRule="auto"/>
              <w:jc w:val="left"/>
              <w:rPr>
                <w:rFonts w:asciiTheme="majorHAnsi" w:hAnsiTheme="majorHAnsi" w:cs="Tahoma"/>
                <w:sz w:val="22"/>
                <w:szCs w:val="22"/>
              </w:rPr>
            </w:pPr>
            <w:r w:rsidRPr="009A1B91">
              <w:rPr>
                <w:rFonts w:asciiTheme="majorHAnsi" w:hAnsiTheme="majorHAnsi" w:cs="Tahoma"/>
                <w:sz w:val="22"/>
                <w:szCs w:val="22"/>
              </w:rPr>
              <w:t>Χωρικός Σχεδιασμός και Διακυβέρνηση- Παραδείγματα (Διαχείριση υδάτων/ Βιώσιμη Κινητικότητα</w:t>
            </w:r>
            <w:r>
              <w:rPr>
                <w:rFonts w:asciiTheme="majorHAnsi" w:hAnsiTheme="majorHAnsi" w:cs="Tahoma"/>
                <w:sz w:val="22"/>
                <w:szCs w:val="22"/>
              </w:rPr>
              <w:t>). (Μαρκάτου)</w:t>
            </w:r>
          </w:p>
          <w:p w14:paraId="32B86FC1" w14:textId="77777777" w:rsidR="003369A9" w:rsidRPr="009A1B91" w:rsidRDefault="003369A9" w:rsidP="003369A9">
            <w:pPr>
              <w:spacing w:after="0" w:line="264" w:lineRule="auto"/>
              <w:jc w:val="left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 xml:space="preserve">Προετοιμασία </w:t>
            </w:r>
            <w:r>
              <w:rPr>
                <w:rFonts w:asciiTheme="majorHAnsi" w:hAnsiTheme="majorHAnsi" w:cs="Tahoma"/>
                <w:sz w:val="22"/>
                <w:szCs w:val="22"/>
                <w:lang w:val="en-US"/>
              </w:rPr>
              <w:t>gaming</w:t>
            </w:r>
            <w:r w:rsidRPr="006D042B">
              <w:rPr>
                <w:rFonts w:asciiTheme="majorHAnsi" w:hAnsiTheme="majorHAnsi" w:cs="Tahoma"/>
                <w:sz w:val="22"/>
                <w:szCs w:val="22"/>
              </w:rPr>
              <w:t xml:space="preserve"> 1.</w:t>
            </w:r>
          </w:p>
        </w:tc>
      </w:tr>
      <w:tr w:rsidR="003369A9" w:rsidRPr="009A1B91" w14:paraId="208180F6" w14:textId="77777777" w:rsidTr="00FA18FD">
        <w:tc>
          <w:tcPr>
            <w:tcW w:w="0" w:type="auto"/>
          </w:tcPr>
          <w:p w14:paraId="7AD6D4E1" w14:textId="77777777" w:rsidR="003369A9" w:rsidRPr="009A1B91" w:rsidRDefault="003369A9" w:rsidP="003369A9">
            <w:pPr>
              <w:spacing w:after="0" w:line="264" w:lineRule="auto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09/04/20</w:t>
            </w:r>
          </w:p>
        </w:tc>
        <w:tc>
          <w:tcPr>
            <w:tcW w:w="0" w:type="auto"/>
          </w:tcPr>
          <w:p w14:paraId="1EB1A7DD" w14:textId="77777777" w:rsidR="003369A9" w:rsidRPr="00733463" w:rsidRDefault="003369A9" w:rsidP="003369A9">
            <w:pPr>
              <w:spacing w:after="0" w:line="264" w:lineRule="auto"/>
              <w:jc w:val="left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  <w:lang w:val="en-US"/>
              </w:rPr>
              <w:t>Game</w:t>
            </w:r>
            <w:r w:rsidRPr="00733463">
              <w:rPr>
                <w:rFonts w:asciiTheme="majorHAnsi" w:hAnsiTheme="majorHAnsi" w:cs="Tahoma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Tahoma"/>
                <w:sz w:val="22"/>
                <w:szCs w:val="22"/>
              </w:rPr>
              <w:t>(</w:t>
            </w:r>
            <w:r w:rsidRPr="00733463">
              <w:rPr>
                <w:rFonts w:asciiTheme="majorHAnsi" w:hAnsiTheme="majorHAnsi" w:cs="Tahoma"/>
                <w:sz w:val="22"/>
                <w:szCs w:val="22"/>
              </w:rPr>
              <w:t>1</w:t>
            </w:r>
            <w:r>
              <w:rPr>
                <w:rFonts w:asciiTheme="majorHAnsi" w:hAnsiTheme="majorHAnsi" w:cs="Tahoma"/>
                <w:sz w:val="22"/>
                <w:szCs w:val="22"/>
              </w:rPr>
              <w:t>)</w:t>
            </w:r>
            <w:r w:rsidRPr="00733463">
              <w:rPr>
                <w:rFonts w:asciiTheme="majorHAnsi" w:hAnsiTheme="majorHAnsi" w:cs="Tahoma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 w:cs="Tahoma"/>
                <w:sz w:val="22"/>
                <w:szCs w:val="22"/>
              </w:rPr>
              <w:t>Το μέλλον του λιμανιού του Βόλου. Δημοτικός, κρατικός έλεγχος ή ιδιωτικοποίηση;</w:t>
            </w:r>
          </w:p>
        </w:tc>
      </w:tr>
      <w:tr w:rsidR="003369A9" w:rsidRPr="009A1B91" w14:paraId="784CBB8F" w14:textId="77777777" w:rsidTr="00FA18FD">
        <w:tc>
          <w:tcPr>
            <w:tcW w:w="0" w:type="auto"/>
          </w:tcPr>
          <w:p w14:paraId="233D0F46" w14:textId="77777777" w:rsidR="003369A9" w:rsidRPr="006E63E1" w:rsidRDefault="003369A9" w:rsidP="003369A9">
            <w:pPr>
              <w:spacing w:after="0" w:line="264" w:lineRule="auto"/>
              <w:rPr>
                <w:rFonts w:asciiTheme="majorHAnsi" w:hAnsiTheme="majorHAnsi" w:cs="Tahoma"/>
                <w:b/>
                <w:sz w:val="22"/>
                <w:szCs w:val="22"/>
              </w:rPr>
            </w:pPr>
          </w:p>
          <w:p w14:paraId="787FA2DA" w14:textId="77777777" w:rsidR="003369A9" w:rsidRPr="009A1B91" w:rsidRDefault="003369A9" w:rsidP="003369A9">
            <w:pPr>
              <w:spacing w:after="0" w:line="264" w:lineRule="auto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3978EC3" w14:textId="77777777" w:rsidR="003369A9" w:rsidRPr="00A54BC9" w:rsidRDefault="003369A9" w:rsidP="003369A9">
            <w:pPr>
              <w:spacing w:after="0" w:line="264" w:lineRule="auto"/>
              <w:jc w:val="left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Διακοπές Πάσχα.</w:t>
            </w:r>
          </w:p>
        </w:tc>
      </w:tr>
      <w:tr w:rsidR="003369A9" w:rsidRPr="009A1B91" w14:paraId="27BA62EC" w14:textId="77777777" w:rsidTr="00FA18FD">
        <w:tc>
          <w:tcPr>
            <w:tcW w:w="0" w:type="auto"/>
          </w:tcPr>
          <w:p w14:paraId="32C44C4B" w14:textId="77777777" w:rsidR="003369A9" w:rsidRPr="009A1B91" w:rsidRDefault="003369A9" w:rsidP="003369A9">
            <w:pPr>
              <w:spacing w:after="0" w:line="264" w:lineRule="auto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30</w:t>
            </w:r>
            <w:r w:rsidRPr="009A1B91">
              <w:rPr>
                <w:rFonts w:asciiTheme="majorHAnsi" w:hAnsiTheme="majorHAnsi" w:cs="Tahoma"/>
                <w:b/>
                <w:sz w:val="22"/>
                <w:szCs w:val="22"/>
              </w:rPr>
              <w:t>/04/</w:t>
            </w:r>
            <w:r>
              <w:rPr>
                <w:rFonts w:asciiTheme="majorHAnsi" w:hAnsiTheme="majorHAnsi" w:cs="Tahoma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0" w:type="auto"/>
          </w:tcPr>
          <w:p w14:paraId="2FAFB017" w14:textId="77777777" w:rsidR="003369A9" w:rsidRDefault="003369A9" w:rsidP="003369A9">
            <w:pPr>
              <w:spacing w:after="0" w:line="264" w:lineRule="auto"/>
              <w:jc w:val="left"/>
              <w:rPr>
                <w:rFonts w:asciiTheme="majorHAnsi" w:hAnsiTheme="majorHAnsi" w:cs="Tahoma"/>
                <w:sz w:val="22"/>
                <w:szCs w:val="22"/>
              </w:rPr>
            </w:pPr>
            <w:r w:rsidRPr="009A1B91">
              <w:rPr>
                <w:rFonts w:asciiTheme="majorHAnsi" w:hAnsiTheme="majorHAnsi" w:cs="Tahoma"/>
                <w:sz w:val="22"/>
                <w:szCs w:val="22"/>
              </w:rPr>
              <w:t xml:space="preserve">Χαρακτηριστικά καλής διακυβέρνησης. </w:t>
            </w:r>
            <w:r>
              <w:rPr>
                <w:rFonts w:asciiTheme="majorHAnsi" w:hAnsiTheme="majorHAnsi" w:cs="Tahoma"/>
                <w:sz w:val="22"/>
                <w:szCs w:val="22"/>
              </w:rPr>
              <w:t>(Μαρκάτου).</w:t>
            </w:r>
          </w:p>
          <w:p w14:paraId="020329D7" w14:textId="77777777" w:rsidR="003369A9" w:rsidRDefault="003369A9" w:rsidP="003369A9">
            <w:pPr>
              <w:spacing w:after="0" w:line="264" w:lineRule="auto"/>
              <w:jc w:val="left"/>
              <w:rPr>
                <w:rFonts w:asciiTheme="majorHAnsi" w:hAnsiTheme="majorHAnsi" w:cs="Tahoma"/>
                <w:sz w:val="22"/>
                <w:szCs w:val="22"/>
              </w:rPr>
            </w:pPr>
            <w:r w:rsidRPr="009A1B91">
              <w:rPr>
                <w:rFonts w:asciiTheme="majorHAnsi" w:hAnsiTheme="majorHAnsi" w:cs="Tahoma"/>
                <w:sz w:val="22"/>
                <w:szCs w:val="22"/>
              </w:rPr>
              <w:t xml:space="preserve">Διαφθορά. </w:t>
            </w:r>
            <w:proofErr w:type="spellStart"/>
            <w:r w:rsidRPr="009A1B91">
              <w:rPr>
                <w:rFonts w:asciiTheme="majorHAnsi" w:hAnsiTheme="majorHAnsi" w:cs="Tahoma"/>
                <w:sz w:val="22"/>
                <w:szCs w:val="22"/>
              </w:rPr>
              <w:t>Εννοιες</w:t>
            </w:r>
            <w:proofErr w:type="spellEnd"/>
            <w:r w:rsidRPr="009A1B91">
              <w:rPr>
                <w:rFonts w:asciiTheme="majorHAnsi" w:hAnsiTheme="majorHAnsi" w:cs="Tahoma"/>
                <w:sz w:val="22"/>
                <w:szCs w:val="22"/>
              </w:rPr>
              <w:t xml:space="preserve">, φαινόμενα στον ελληνικό χώρο. </w:t>
            </w:r>
            <w:r>
              <w:rPr>
                <w:rFonts w:asciiTheme="majorHAnsi" w:hAnsiTheme="majorHAnsi" w:cs="Tahoma"/>
                <w:sz w:val="22"/>
                <w:szCs w:val="22"/>
              </w:rPr>
              <w:t>(</w:t>
            </w:r>
            <w:proofErr w:type="spellStart"/>
            <w:r>
              <w:rPr>
                <w:rFonts w:asciiTheme="majorHAnsi" w:hAnsiTheme="majorHAnsi" w:cs="Tahoma"/>
                <w:sz w:val="22"/>
                <w:szCs w:val="22"/>
              </w:rPr>
              <w:t>Λαλένης</w:t>
            </w:r>
            <w:proofErr w:type="spellEnd"/>
            <w:r>
              <w:rPr>
                <w:rFonts w:asciiTheme="majorHAnsi" w:hAnsiTheme="majorHAnsi" w:cs="Tahoma"/>
                <w:sz w:val="22"/>
                <w:szCs w:val="22"/>
              </w:rPr>
              <w:t>)</w:t>
            </w:r>
          </w:p>
          <w:p w14:paraId="4E68DB85" w14:textId="77777777" w:rsidR="003369A9" w:rsidRPr="00A54BC9" w:rsidRDefault="003369A9" w:rsidP="003369A9">
            <w:pPr>
              <w:spacing w:after="0" w:line="264" w:lineRule="auto"/>
              <w:jc w:val="left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 xml:space="preserve">Παράδοση στοιχείων </w:t>
            </w:r>
            <w:r>
              <w:rPr>
                <w:rFonts w:asciiTheme="majorHAnsi" w:hAnsiTheme="majorHAnsi" w:cs="Tahoma"/>
                <w:sz w:val="22"/>
                <w:szCs w:val="22"/>
                <w:lang w:val="en-US"/>
              </w:rPr>
              <w:t>g</w:t>
            </w:r>
            <w:proofErr w:type="spellStart"/>
            <w:r>
              <w:rPr>
                <w:rFonts w:asciiTheme="majorHAnsi" w:hAnsiTheme="majorHAnsi" w:cs="Tahoma"/>
                <w:sz w:val="22"/>
                <w:szCs w:val="22"/>
              </w:rPr>
              <w:t>ame</w:t>
            </w:r>
            <w:proofErr w:type="spellEnd"/>
            <w:r>
              <w:rPr>
                <w:rFonts w:asciiTheme="majorHAnsi" w:hAnsiTheme="majorHAnsi" w:cs="Tahoma"/>
                <w:sz w:val="22"/>
                <w:szCs w:val="22"/>
              </w:rPr>
              <w:t xml:space="preserve"> 1.</w:t>
            </w:r>
            <w:r w:rsidRPr="00A54BC9">
              <w:rPr>
                <w:rFonts w:asciiTheme="majorHAnsi" w:hAnsiTheme="majorHAnsi" w:cs="Tahoma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Tahoma"/>
                <w:sz w:val="22"/>
                <w:szCs w:val="22"/>
              </w:rPr>
              <w:t xml:space="preserve">Προετοιμασία </w:t>
            </w:r>
            <w:r>
              <w:rPr>
                <w:rFonts w:asciiTheme="majorHAnsi" w:hAnsiTheme="majorHAnsi" w:cs="Tahoma"/>
                <w:sz w:val="22"/>
                <w:szCs w:val="22"/>
                <w:lang w:val="en-US"/>
              </w:rPr>
              <w:t>gaming</w:t>
            </w:r>
            <w:r w:rsidRPr="006D042B">
              <w:rPr>
                <w:rFonts w:asciiTheme="majorHAnsi" w:hAnsiTheme="majorHAnsi" w:cs="Tahoma"/>
                <w:sz w:val="22"/>
                <w:szCs w:val="22"/>
              </w:rPr>
              <w:t xml:space="preserve"> 2</w:t>
            </w:r>
            <w:r w:rsidRPr="00A54BC9">
              <w:rPr>
                <w:rFonts w:asciiTheme="majorHAnsi" w:hAnsiTheme="majorHAnsi" w:cs="Tahoma"/>
                <w:sz w:val="22"/>
                <w:szCs w:val="22"/>
              </w:rPr>
              <w:t>.</w:t>
            </w:r>
          </w:p>
        </w:tc>
      </w:tr>
      <w:tr w:rsidR="003369A9" w:rsidRPr="009A1B91" w14:paraId="2B1E5BA7" w14:textId="77777777" w:rsidTr="00FA18FD">
        <w:tc>
          <w:tcPr>
            <w:tcW w:w="0" w:type="auto"/>
          </w:tcPr>
          <w:p w14:paraId="3471CDE7" w14:textId="77777777" w:rsidR="003369A9" w:rsidRPr="009A1B91" w:rsidRDefault="003369A9" w:rsidP="003369A9">
            <w:pPr>
              <w:spacing w:after="0" w:line="264" w:lineRule="auto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9A1B91">
              <w:rPr>
                <w:rFonts w:asciiTheme="majorHAnsi" w:hAnsiTheme="majorHAnsi" w:cs="Tahoma"/>
                <w:b/>
                <w:sz w:val="22"/>
                <w:szCs w:val="22"/>
              </w:rPr>
              <w:t>0</w:t>
            </w:r>
            <w:r>
              <w:rPr>
                <w:rFonts w:asciiTheme="majorHAnsi" w:hAnsiTheme="majorHAnsi" w:cs="Tahoma"/>
                <w:b/>
                <w:sz w:val="22"/>
                <w:szCs w:val="22"/>
                <w:lang w:val="en-US"/>
              </w:rPr>
              <w:t>7</w:t>
            </w:r>
            <w:r w:rsidRPr="009A1B91">
              <w:rPr>
                <w:rFonts w:asciiTheme="majorHAnsi" w:hAnsiTheme="majorHAnsi" w:cs="Tahoma"/>
                <w:b/>
                <w:sz w:val="22"/>
                <w:szCs w:val="22"/>
              </w:rPr>
              <w:t>/05/</w:t>
            </w:r>
            <w:r>
              <w:rPr>
                <w:rFonts w:asciiTheme="majorHAnsi" w:hAnsiTheme="majorHAnsi" w:cs="Tahoma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0" w:type="auto"/>
          </w:tcPr>
          <w:p w14:paraId="0CF4EC6A" w14:textId="77777777" w:rsidR="003369A9" w:rsidRPr="00F35B8F" w:rsidRDefault="003369A9" w:rsidP="003369A9">
            <w:pPr>
              <w:spacing w:after="0" w:line="264" w:lineRule="auto"/>
              <w:jc w:val="left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  <w:lang w:val="en-US"/>
              </w:rPr>
              <w:t>Game</w:t>
            </w:r>
            <w:r w:rsidRPr="00F35B8F">
              <w:rPr>
                <w:rFonts w:asciiTheme="majorHAnsi" w:hAnsiTheme="majorHAnsi" w:cs="Tahoma"/>
                <w:sz w:val="22"/>
                <w:szCs w:val="22"/>
              </w:rPr>
              <w:t xml:space="preserve"> (2). </w:t>
            </w:r>
            <w:r>
              <w:rPr>
                <w:rFonts w:asciiTheme="majorHAnsi" w:hAnsiTheme="majorHAnsi" w:cs="Tahoma"/>
                <w:sz w:val="22"/>
                <w:szCs w:val="22"/>
              </w:rPr>
              <w:t>Διαχείριση προσφυγικών ροών στις Ελληνικές πόλεις. Να δεχτεί ο Βόλος επιπλέον αριθμό προσφύγων; Τί διαχείριση θα κάνει σε σχέση με την διαμονή τους και την πιθανότητα μόνιμης παραμονής τους;</w:t>
            </w:r>
          </w:p>
        </w:tc>
      </w:tr>
      <w:tr w:rsidR="003369A9" w:rsidRPr="009A1B91" w14:paraId="3B9E2809" w14:textId="77777777" w:rsidTr="00FA18FD">
        <w:tc>
          <w:tcPr>
            <w:tcW w:w="0" w:type="auto"/>
          </w:tcPr>
          <w:p w14:paraId="46AED189" w14:textId="77777777" w:rsidR="003369A9" w:rsidRPr="009A1B91" w:rsidRDefault="003369A9" w:rsidP="003369A9">
            <w:pPr>
              <w:spacing w:after="0" w:line="264" w:lineRule="auto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9A1B91">
              <w:rPr>
                <w:rFonts w:asciiTheme="majorHAnsi" w:hAnsiTheme="majorHAnsi" w:cs="Tahoma"/>
                <w:b/>
                <w:sz w:val="22"/>
                <w:szCs w:val="22"/>
              </w:rPr>
              <w:t>1</w:t>
            </w:r>
            <w:r>
              <w:rPr>
                <w:rFonts w:asciiTheme="majorHAnsi" w:hAnsiTheme="majorHAnsi" w:cs="Tahoma"/>
                <w:b/>
                <w:sz w:val="22"/>
                <w:szCs w:val="22"/>
                <w:lang w:val="en-US"/>
              </w:rPr>
              <w:t>4</w:t>
            </w:r>
            <w:r w:rsidRPr="009A1B91">
              <w:rPr>
                <w:rFonts w:asciiTheme="majorHAnsi" w:hAnsiTheme="majorHAnsi" w:cs="Tahoma"/>
                <w:b/>
                <w:sz w:val="22"/>
                <w:szCs w:val="22"/>
              </w:rPr>
              <w:t>/05/</w:t>
            </w:r>
            <w:r>
              <w:rPr>
                <w:rFonts w:asciiTheme="majorHAnsi" w:hAnsiTheme="majorHAnsi" w:cs="Tahoma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0" w:type="auto"/>
          </w:tcPr>
          <w:p w14:paraId="3BA953A1" w14:textId="77777777" w:rsidR="003369A9" w:rsidRDefault="003369A9" w:rsidP="003369A9">
            <w:pPr>
              <w:spacing w:after="0" w:line="264" w:lineRule="auto"/>
              <w:jc w:val="left"/>
              <w:rPr>
                <w:rFonts w:asciiTheme="majorHAnsi" w:hAnsiTheme="majorHAnsi" w:cs="Tahoma"/>
                <w:sz w:val="22"/>
                <w:szCs w:val="22"/>
              </w:rPr>
            </w:pPr>
            <w:r w:rsidRPr="009A1B91">
              <w:rPr>
                <w:rFonts w:asciiTheme="majorHAnsi" w:hAnsiTheme="majorHAnsi" w:cs="Tahoma"/>
                <w:sz w:val="22"/>
                <w:szCs w:val="22"/>
              </w:rPr>
              <w:t xml:space="preserve">Συμμετοχικές έννοιες και διαδικασίες στον σχεδιασμό. </w:t>
            </w:r>
            <w:r>
              <w:rPr>
                <w:rFonts w:asciiTheme="majorHAnsi" w:hAnsiTheme="majorHAnsi" w:cs="Tahoma"/>
                <w:sz w:val="22"/>
                <w:szCs w:val="22"/>
              </w:rPr>
              <w:t>(</w:t>
            </w:r>
            <w:proofErr w:type="spellStart"/>
            <w:r>
              <w:rPr>
                <w:rFonts w:asciiTheme="majorHAnsi" w:hAnsiTheme="majorHAnsi" w:cs="Tahoma"/>
                <w:sz w:val="22"/>
                <w:szCs w:val="22"/>
              </w:rPr>
              <w:t>Λαλένης</w:t>
            </w:r>
            <w:proofErr w:type="spellEnd"/>
            <w:r>
              <w:rPr>
                <w:rFonts w:asciiTheme="majorHAnsi" w:hAnsiTheme="majorHAnsi" w:cs="Tahoma"/>
                <w:sz w:val="22"/>
                <w:szCs w:val="22"/>
              </w:rPr>
              <w:t>, προσκαλεσμένος)</w:t>
            </w:r>
          </w:p>
          <w:p w14:paraId="69FA1FAD" w14:textId="77777777" w:rsidR="003369A9" w:rsidRPr="00F140CF" w:rsidRDefault="003369A9" w:rsidP="003369A9">
            <w:pPr>
              <w:spacing w:after="0" w:line="264" w:lineRule="auto"/>
              <w:jc w:val="left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 xml:space="preserve">Παράδοση στοιχείων </w:t>
            </w:r>
            <w:r>
              <w:rPr>
                <w:rFonts w:asciiTheme="majorHAnsi" w:hAnsiTheme="majorHAnsi" w:cs="Tahoma"/>
                <w:sz w:val="22"/>
                <w:szCs w:val="22"/>
                <w:lang w:val="en-US"/>
              </w:rPr>
              <w:t>game</w:t>
            </w:r>
            <w:r w:rsidRPr="00A54BC9">
              <w:rPr>
                <w:rFonts w:asciiTheme="majorHAnsi" w:hAnsiTheme="majorHAnsi" w:cs="Tahoma"/>
                <w:sz w:val="22"/>
                <w:szCs w:val="22"/>
              </w:rPr>
              <w:t xml:space="preserve"> 2.</w:t>
            </w:r>
          </w:p>
        </w:tc>
      </w:tr>
      <w:tr w:rsidR="003369A9" w:rsidRPr="009A1B91" w14:paraId="6CB4BFE7" w14:textId="77777777" w:rsidTr="00FA18FD">
        <w:tc>
          <w:tcPr>
            <w:tcW w:w="0" w:type="auto"/>
          </w:tcPr>
          <w:p w14:paraId="3D72A23C" w14:textId="77777777" w:rsidR="003369A9" w:rsidRPr="009A1B91" w:rsidRDefault="003369A9" w:rsidP="003369A9">
            <w:pPr>
              <w:spacing w:after="0" w:line="264" w:lineRule="auto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9A1B91">
              <w:rPr>
                <w:rFonts w:asciiTheme="majorHAnsi" w:hAnsiTheme="majorHAnsi" w:cs="Tahoma"/>
                <w:b/>
                <w:sz w:val="22"/>
                <w:szCs w:val="22"/>
              </w:rPr>
              <w:t>2</w:t>
            </w:r>
            <w:r>
              <w:rPr>
                <w:rFonts w:asciiTheme="majorHAnsi" w:hAnsiTheme="majorHAnsi" w:cs="Tahoma"/>
                <w:b/>
                <w:sz w:val="22"/>
                <w:szCs w:val="22"/>
                <w:lang w:val="en-US"/>
              </w:rPr>
              <w:t>1</w:t>
            </w:r>
            <w:r w:rsidRPr="009A1B91">
              <w:rPr>
                <w:rFonts w:asciiTheme="majorHAnsi" w:hAnsiTheme="majorHAnsi" w:cs="Tahoma"/>
                <w:b/>
                <w:sz w:val="22"/>
                <w:szCs w:val="22"/>
              </w:rPr>
              <w:t>/05/</w:t>
            </w:r>
            <w:r>
              <w:rPr>
                <w:rFonts w:asciiTheme="majorHAnsi" w:hAnsiTheme="majorHAnsi" w:cs="Tahoma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0" w:type="auto"/>
          </w:tcPr>
          <w:p w14:paraId="71C69DC7" w14:textId="2F6378EF" w:rsidR="003369A9" w:rsidRPr="00A54BC9" w:rsidRDefault="003369A9" w:rsidP="003369A9">
            <w:pPr>
              <w:spacing w:after="0" w:line="264" w:lineRule="auto"/>
              <w:jc w:val="left"/>
              <w:rPr>
                <w:rFonts w:asciiTheme="majorHAnsi" w:hAnsiTheme="majorHAnsi" w:cs="Tahoma"/>
                <w:sz w:val="22"/>
                <w:szCs w:val="22"/>
              </w:rPr>
            </w:pPr>
            <w:r w:rsidRPr="009A1B91">
              <w:rPr>
                <w:rFonts w:asciiTheme="majorHAnsi" w:hAnsiTheme="majorHAnsi" w:cs="Arial"/>
                <w:sz w:val="22"/>
                <w:szCs w:val="22"/>
              </w:rPr>
              <w:t>Το μέλλον της χωρικής διακυβέρνησης σε εθνικό και ευρωπαϊκό επίπ</w:t>
            </w:r>
            <w:r>
              <w:rPr>
                <w:rFonts w:asciiTheme="majorHAnsi" w:hAnsiTheme="majorHAnsi" w:cs="Arial"/>
                <w:sz w:val="22"/>
                <w:szCs w:val="22"/>
              </w:rPr>
              <w:t>εδο</w:t>
            </w:r>
            <w:r w:rsidRPr="009A1B91">
              <w:rPr>
                <w:rFonts w:asciiTheme="majorHAnsi" w:hAnsiTheme="majorHAnsi" w:cs="Tahoma"/>
                <w:sz w:val="22"/>
                <w:szCs w:val="22"/>
              </w:rPr>
              <w:t>.</w:t>
            </w:r>
            <w:r>
              <w:rPr>
                <w:rFonts w:asciiTheme="majorHAnsi" w:hAnsiTheme="majorHAnsi" w:cs="Tahoma"/>
                <w:sz w:val="22"/>
                <w:szCs w:val="22"/>
              </w:rPr>
              <w:t xml:space="preserve"> </w:t>
            </w:r>
            <w:r w:rsidRPr="00F45B12">
              <w:rPr>
                <w:rFonts w:asciiTheme="majorHAnsi" w:hAnsiTheme="majorHAnsi" w:cs="Tahoma"/>
                <w:sz w:val="22"/>
                <w:szCs w:val="22"/>
              </w:rPr>
              <w:t>(</w:t>
            </w:r>
            <w:proofErr w:type="spellStart"/>
            <w:r w:rsidRPr="00F45B12">
              <w:rPr>
                <w:rFonts w:asciiTheme="majorHAnsi" w:hAnsiTheme="majorHAnsi" w:cs="Tahoma"/>
                <w:sz w:val="22"/>
                <w:szCs w:val="22"/>
              </w:rPr>
              <w:t>Βογιαζίδης</w:t>
            </w:r>
            <w:proofErr w:type="spellEnd"/>
            <w:r w:rsidRPr="00F45B12">
              <w:rPr>
                <w:rFonts w:asciiTheme="majorHAnsi" w:hAnsiTheme="majorHAnsi" w:cs="Tahoma"/>
                <w:sz w:val="22"/>
                <w:szCs w:val="22"/>
              </w:rPr>
              <w:t>)</w:t>
            </w:r>
          </w:p>
          <w:p w14:paraId="6B9FCE28" w14:textId="77777777" w:rsidR="003369A9" w:rsidRPr="009A1B91" w:rsidRDefault="003369A9" w:rsidP="003369A9">
            <w:pPr>
              <w:spacing w:after="0" w:line="264" w:lineRule="auto"/>
              <w:jc w:val="left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 xml:space="preserve">Προετοιμασία </w:t>
            </w:r>
            <w:r>
              <w:rPr>
                <w:rFonts w:asciiTheme="majorHAnsi" w:hAnsiTheme="majorHAnsi" w:cs="Tahoma"/>
                <w:sz w:val="22"/>
                <w:szCs w:val="22"/>
                <w:lang w:val="en-US"/>
              </w:rPr>
              <w:t>gaming</w:t>
            </w:r>
            <w:r w:rsidRPr="00A81BF6">
              <w:rPr>
                <w:rFonts w:asciiTheme="majorHAnsi" w:hAnsiTheme="majorHAnsi" w:cs="Tahoma"/>
                <w:sz w:val="22"/>
                <w:szCs w:val="22"/>
              </w:rPr>
              <w:t xml:space="preserve"> 3</w:t>
            </w:r>
            <w:r w:rsidRPr="00A54BC9">
              <w:rPr>
                <w:rFonts w:asciiTheme="majorHAnsi" w:hAnsiTheme="majorHAnsi" w:cs="Tahoma"/>
                <w:sz w:val="22"/>
                <w:szCs w:val="22"/>
              </w:rPr>
              <w:t>.</w:t>
            </w:r>
          </w:p>
        </w:tc>
      </w:tr>
      <w:tr w:rsidR="003369A9" w:rsidRPr="009A1B91" w14:paraId="75F95990" w14:textId="77777777" w:rsidTr="00FA18FD">
        <w:tc>
          <w:tcPr>
            <w:tcW w:w="0" w:type="auto"/>
          </w:tcPr>
          <w:p w14:paraId="6D32E5FE" w14:textId="77777777" w:rsidR="003369A9" w:rsidRPr="009417BD" w:rsidRDefault="003369A9" w:rsidP="003369A9">
            <w:pPr>
              <w:spacing w:after="0" w:line="264" w:lineRule="auto"/>
              <w:jc w:val="center"/>
              <w:rPr>
                <w:rFonts w:asciiTheme="majorHAnsi" w:hAnsiTheme="majorHAnsi" w:cs="Tahoma"/>
                <w:b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  <w:lang w:val="en-US"/>
              </w:rPr>
              <w:lastRenderedPageBreak/>
              <w:t>28/05/20</w:t>
            </w:r>
          </w:p>
        </w:tc>
        <w:tc>
          <w:tcPr>
            <w:tcW w:w="0" w:type="auto"/>
          </w:tcPr>
          <w:p w14:paraId="3C4674BD" w14:textId="330CCBBF" w:rsidR="003369A9" w:rsidRPr="009A1B91" w:rsidRDefault="003369A9" w:rsidP="003F4F8F">
            <w:pPr>
              <w:spacing w:after="0" w:line="264" w:lineRule="auto"/>
              <w:jc w:val="left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  <w:lang w:val="en-US"/>
              </w:rPr>
              <w:t>Game</w:t>
            </w:r>
            <w:r w:rsidRPr="00F35B8F">
              <w:rPr>
                <w:rFonts w:asciiTheme="majorHAnsi" w:hAnsiTheme="majorHAnsi" w:cs="Tahoma"/>
                <w:sz w:val="22"/>
                <w:szCs w:val="22"/>
              </w:rPr>
              <w:t xml:space="preserve"> (3). </w:t>
            </w:r>
            <w:r>
              <w:rPr>
                <w:rFonts w:asciiTheme="majorHAnsi" w:hAnsiTheme="majorHAnsi" w:cs="Tahoma"/>
                <w:sz w:val="22"/>
                <w:szCs w:val="22"/>
              </w:rPr>
              <w:t xml:space="preserve">Μετρό Θεσσαλονίκης: παραμονή των αρχαιοτήτων </w:t>
            </w:r>
            <w:r>
              <w:rPr>
                <w:rFonts w:asciiTheme="majorHAnsi" w:hAnsiTheme="majorHAnsi" w:cs="Tahoma"/>
                <w:sz w:val="22"/>
                <w:szCs w:val="22"/>
                <w:lang w:val="en-US"/>
              </w:rPr>
              <w:t>in</w:t>
            </w:r>
            <w:r w:rsidRPr="00A54BC9">
              <w:rPr>
                <w:rFonts w:asciiTheme="majorHAnsi" w:hAnsiTheme="majorHAnsi" w:cs="Tahoma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Tahoma"/>
                <w:sz w:val="22"/>
                <w:szCs w:val="22"/>
                <w:lang w:val="en-US"/>
              </w:rPr>
              <w:t>situ</w:t>
            </w:r>
            <w:r w:rsidRPr="00A54BC9">
              <w:rPr>
                <w:rFonts w:asciiTheme="majorHAnsi" w:hAnsiTheme="majorHAnsi" w:cs="Tahoma"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 w:cs="Tahoma"/>
                <w:sz w:val="22"/>
                <w:szCs w:val="22"/>
              </w:rPr>
              <w:t>ή απομάκρυνση κατά την κατασκευή και επανατοποθέτηση στο σταθμό Βενιζέλου;</w:t>
            </w:r>
            <w:r w:rsidRPr="00A54BC9">
              <w:rPr>
                <w:rFonts w:asciiTheme="majorHAnsi" w:hAnsiTheme="majorHAnsi" w:cs="Tahoma"/>
                <w:sz w:val="22"/>
                <w:szCs w:val="22"/>
              </w:rPr>
              <w:t xml:space="preserve"> </w:t>
            </w:r>
          </w:p>
        </w:tc>
      </w:tr>
      <w:tr w:rsidR="003369A9" w:rsidRPr="009A1B91" w14:paraId="20919C9C" w14:textId="77777777" w:rsidTr="00FA18FD">
        <w:tc>
          <w:tcPr>
            <w:tcW w:w="0" w:type="auto"/>
          </w:tcPr>
          <w:p w14:paraId="79EDE085" w14:textId="77777777" w:rsidR="003369A9" w:rsidRPr="009417BD" w:rsidRDefault="003369A9" w:rsidP="003369A9">
            <w:pPr>
              <w:spacing w:after="0" w:line="264" w:lineRule="auto"/>
              <w:jc w:val="center"/>
              <w:rPr>
                <w:rFonts w:asciiTheme="majorHAnsi" w:hAnsiTheme="majorHAnsi" w:cs="Tahoma"/>
                <w:b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  <w:lang w:val="en-US"/>
              </w:rPr>
              <w:t>04/06/20</w:t>
            </w:r>
          </w:p>
        </w:tc>
        <w:tc>
          <w:tcPr>
            <w:tcW w:w="0" w:type="auto"/>
          </w:tcPr>
          <w:p w14:paraId="53849694" w14:textId="0CF131A3" w:rsidR="003369A9" w:rsidRPr="00A54BC9" w:rsidRDefault="003369A9" w:rsidP="003F4F8F">
            <w:pPr>
              <w:spacing w:after="0" w:line="264" w:lineRule="auto"/>
              <w:jc w:val="left"/>
              <w:rPr>
                <w:rFonts w:asciiTheme="majorHAnsi" w:hAnsiTheme="majorHAnsi" w:cs="Tahoma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 xml:space="preserve">Παράδοση στοιχείων </w:t>
            </w:r>
            <w:r>
              <w:rPr>
                <w:rFonts w:asciiTheme="majorHAnsi" w:hAnsiTheme="majorHAnsi" w:cs="Tahoma"/>
                <w:sz w:val="22"/>
                <w:szCs w:val="22"/>
                <w:lang w:val="en-US"/>
              </w:rPr>
              <w:t>game 3.</w:t>
            </w:r>
          </w:p>
        </w:tc>
      </w:tr>
    </w:tbl>
    <w:p w14:paraId="0D31D548" w14:textId="77777777" w:rsidR="006E63E1" w:rsidRDefault="006E63E1" w:rsidP="006E63E1">
      <w:pPr>
        <w:rPr>
          <w:rFonts w:asciiTheme="majorHAnsi" w:hAnsiTheme="majorHAnsi" w:cs="Tahoma"/>
          <w:sz w:val="22"/>
          <w:szCs w:val="22"/>
        </w:rPr>
      </w:pPr>
    </w:p>
    <w:p w14:paraId="3D2E32B3" w14:textId="77777777" w:rsidR="0022596B" w:rsidRDefault="0022596B" w:rsidP="00F140CF">
      <w:pPr>
        <w:rPr>
          <w:rFonts w:ascii="Times New Roman" w:hAnsi="Times New Roman"/>
          <w:sz w:val="24"/>
        </w:rPr>
      </w:pPr>
      <w:proofErr w:type="spellStart"/>
      <w:r w:rsidRPr="0022596B">
        <w:rPr>
          <w:rFonts w:ascii="Times New Roman" w:hAnsi="Times New Roman"/>
          <w:sz w:val="24"/>
        </w:rPr>
        <w:t>Achtung</w:t>
      </w:r>
      <w:proofErr w:type="spellEnd"/>
      <w:r w:rsidRPr="0022596B">
        <w:rPr>
          <w:rFonts w:ascii="Times New Roman" w:hAnsi="Times New Roman"/>
          <w:sz w:val="24"/>
        </w:rPr>
        <w:t xml:space="preserve">! </w:t>
      </w:r>
      <w:proofErr w:type="spellStart"/>
      <w:r w:rsidRPr="0022596B">
        <w:rPr>
          <w:rFonts w:ascii="Times New Roman" w:hAnsi="Times New Roman"/>
          <w:sz w:val="24"/>
        </w:rPr>
        <w:t>Achtung</w:t>
      </w:r>
      <w:proofErr w:type="spellEnd"/>
      <w:r w:rsidRPr="0022596B">
        <w:rPr>
          <w:rFonts w:ascii="Times New Roman" w:hAnsi="Times New Roman"/>
          <w:sz w:val="24"/>
        </w:rPr>
        <w:t xml:space="preserve">! </w:t>
      </w:r>
      <w:r w:rsidR="00620BD8">
        <w:rPr>
          <w:rFonts w:ascii="Times New Roman" w:hAnsi="Times New Roman"/>
          <w:sz w:val="24"/>
        </w:rPr>
        <w:t xml:space="preserve">Οι αλλαγές έγιναν για δική μας ενημέρωση – δεν </w:t>
      </w:r>
      <w:r>
        <w:rPr>
          <w:rFonts w:ascii="Times New Roman" w:hAnsi="Times New Roman"/>
          <w:sz w:val="24"/>
        </w:rPr>
        <w:t>είναι το τελικό κείμενο που μπορεί να δοθεί στους φοιτητές.</w:t>
      </w:r>
    </w:p>
    <w:p w14:paraId="4D06C70D" w14:textId="77777777" w:rsidR="0022596B" w:rsidRDefault="0022596B" w:rsidP="00F140CF">
      <w:pPr>
        <w:rPr>
          <w:rFonts w:ascii="Times New Roman" w:hAnsi="Times New Roman"/>
          <w:sz w:val="24"/>
        </w:rPr>
      </w:pPr>
    </w:p>
    <w:p w14:paraId="59FF3EFA" w14:textId="305BCE51" w:rsidR="006E63E1" w:rsidRDefault="00620BD8" w:rsidP="00F140C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Καλό σας βράδυ,</w:t>
      </w:r>
    </w:p>
    <w:p w14:paraId="39BAAE31" w14:textId="49B96AA3" w:rsidR="00620BD8" w:rsidRDefault="00620BD8" w:rsidP="00F140CF">
      <w:pPr>
        <w:rPr>
          <w:rFonts w:ascii="Times New Roman" w:hAnsi="Times New Roman"/>
          <w:sz w:val="24"/>
        </w:rPr>
      </w:pPr>
    </w:p>
    <w:p w14:paraId="693CCB13" w14:textId="084C1A30" w:rsidR="00620BD8" w:rsidRPr="006E63E1" w:rsidRDefault="00620BD8" w:rsidP="00F140CF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Νικολός</w:t>
      </w:r>
      <w:proofErr w:type="spellEnd"/>
    </w:p>
    <w:sectPr w:rsidR="00620BD8" w:rsidRPr="006E63E1" w:rsidSect="00C33E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08D"/>
    <w:rsid w:val="000077C4"/>
    <w:rsid w:val="000461F0"/>
    <w:rsid w:val="000A17F5"/>
    <w:rsid w:val="000D3105"/>
    <w:rsid w:val="000D3A48"/>
    <w:rsid w:val="000D3EA8"/>
    <w:rsid w:val="000E12FF"/>
    <w:rsid w:val="00106802"/>
    <w:rsid w:val="001769D9"/>
    <w:rsid w:val="00211EB3"/>
    <w:rsid w:val="00215872"/>
    <w:rsid w:val="0022596B"/>
    <w:rsid w:val="00227D4B"/>
    <w:rsid w:val="0023308D"/>
    <w:rsid w:val="00241F2C"/>
    <w:rsid w:val="002C0854"/>
    <w:rsid w:val="003002CD"/>
    <w:rsid w:val="00335265"/>
    <w:rsid w:val="003369A9"/>
    <w:rsid w:val="00366600"/>
    <w:rsid w:val="003B0293"/>
    <w:rsid w:val="003B0FA4"/>
    <w:rsid w:val="003B65FB"/>
    <w:rsid w:val="003E6C99"/>
    <w:rsid w:val="003F40D3"/>
    <w:rsid w:val="003F4F8F"/>
    <w:rsid w:val="004133DD"/>
    <w:rsid w:val="00425838"/>
    <w:rsid w:val="00444C95"/>
    <w:rsid w:val="004659CB"/>
    <w:rsid w:val="00491570"/>
    <w:rsid w:val="004A6F98"/>
    <w:rsid w:val="004A722D"/>
    <w:rsid w:val="005C1CCA"/>
    <w:rsid w:val="00616126"/>
    <w:rsid w:val="00620BD8"/>
    <w:rsid w:val="00656C97"/>
    <w:rsid w:val="006730D8"/>
    <w:rsid w:val="00681984"/>
    <w:rsid w:val="0068458D"/>
    <w:rsid w:val="00695265"/>
    <w:rsid w:val="006D042B"/>
    <w:rsid w:val="006E63E1"/>
    <w:rsid w:val="007056ED"/>
    <w:rsid w:val="00733463"/>
    <w:rsid w:val="00736410"/>
    <w:rsid w:val="007469A2"/>
    <w:rsid w:val="00786662"/>
    <w:rsid w:val="00852360"/>
    <w:rsid w:val="008D3FDE"/>
    <w:rsid w:val="008F7E59"/>
    <w:rsid w:val="0091657C"/>
    <w:rsid w:val="009417BD"/>
    <w:rsid w:val="0095377B"/>
    <w:rsid w:val="009A1B91"/>
    <w:rsid w:val="009C1181"/>
    <w:rsid w:val="009E1C6B"/>
    <w:rsid w:val="00A256CB"/>
    <w:rsid w:val="00A54BC9"/>
    <w:rsid w:val="00A751B4"/>
    <w:rsid w:val="00A81BF6"/>
    <w:rsid w:val="00A94DC8"/>
    <w:rsid w:val="00AA73CF"/>
    <w:rsid w:val="00AB65EA"/>
    <w:rsid w:val="00AC2A72"/>
    <w:rsid w:val="00AD7AE8"/>
    <w:rsid w:val="00AE39C7"/>
    <w:rsid w:val="00AF073C"/>
    <w:rsid w:val="00B2158E"/>
    <w:rsid w:val="00C21B54"/>
    <w:rsid w:val="00C275E7"/>
    <w:rsid w:val="00C33EFF"/>
    <w:rsid w:val="00C356A3"/>
    <w:rsid w:val="00C5376C"/>
    <w:rsid w:val="00C63AF4"/>
    <w:rsid w:val="00C67722"/>
    <w:rsid w:val="00CC3D91"/>
    <w:rsid w:val="00CD0854"/>
    <w:rsid w:val="00CF0583"/>
    <w:rsid w:val="00CF1E2B"/>
    <w:rsid w:val="00D054DB"/>
    <w:rsid w:val="00D05750"/>
    <w:rsid w:val="00D520DE"/>
    <w:rsid w:val="00D670E7"/>
    <w:rsid w:val="00DD5919"/>
    <w:rsid w:val="00DD63D4"/>
    <w:rsid w:val="00DE2CB3"/>
    <w:rsid w:val="00DF53B4"/>
    <w:rsid w:val="00E46214"/>
    <w:rsid w:val="00E6319D"/>
    <w:rsid w:val="00EA5F97"/>
    <w:rsid w:val="00EA61D1"/>
    <w:rsid w:val="00EB5F58"/>
    <w:rsid w:val="00ED486D"/>
    <w:rsid w:val="00F140CF"/>
    <w:rsid w:val="00F177DB"/>
    <w:rsid w:val="00F35B8F"/>
    <w:rsid w:val="00F36B4E"/>
    <w:rsid w:val="00F43790"/>
    <w:rsid w:val="00F45B12"/>
    <w:rsid w:val="00F80567"/>
    <w:rsid w:val="00F91C61"/>
    <w:rsid w:val="00F96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615E2AC"/>
  <w15:docId w15:val="{01D83584-8551-C94B-A79D-248CE63F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3E1"/>
    <w:pPr>
      <w:spacing w:after="120" w:line="288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Konstantinos LALENIS</cp:lastModifiedBy>
  <cp:revision>2</cp:revision>
  <dcterms:created xsi:type="dcterms:W3CDTF">2020-03-31T21:10:00Z</dcterms:created>
  <dcterms:modified xsi:type="dcterms:W3CDTF">2020-03-31T21:10:00Z</dcterms:modified>
</cp:coreProperties>
</file>