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CBCEC" w14:textId="04A69205" w:rsidR="0062176B" w:rsidRDefault="0062176B" w:rsidP="00ED3230">
      <w:pPr>
        <w:spacing w:before="240" w:after="24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ΠΑΡΑΔΕΙΓΜΑ ΑΞΙΟΠΟΙΗΣΗΣ ΒΙΒΛΙΟΓΡΑΦΙΑΣ ΓΙΑ ΤΗΝ ΥΙΟΘΕΤΗΣΗ ΜΕΘΟΔΟΛΟΓΙΑΣ</w:t>
      </w:r>
    </w:p>
    <w:p w14:paraId="4EE7CACF" w14:textId="77777777" w:rsidR="00E60059" w:rsidRDefault="00E60059" w:rsidP="00ED3230">
      <w:pPr>
        <w:spacing w:before="240" w:after="24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D8312FF" w14:textId="77777777" w:rsidR="00A23A6E" w:rsidRPr="00D93FC4" w:rsidRDefault="00A23A6E" w:rsidP="00ED3230">
      <w:pPr>
        <w:spacing w:before="240" w:after="24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D93FC4">
        <w:rPr>
          <w:rFonts w:cstheme="minorHAnsi"/>
          <w:b/>
          <w:bCs/>
          <w:sz w:val="24"/>
          <w:szCs w:val="24"/>
          <w:u w:val="single"/>
        </w:rPr>
        <w:t xml:space="preserve">Υποθετικό </w:t>
      </w:r>
      <w:r w:rsidR="004D6986" w:rsidRPr="00D93FC4">
        <w:rPr>
          <w:rFonts w:cstheme="minorHAnsi"/>
          <w:b/>
          <w:bCs/>
          <w:sz w:val="24"/>
          <w:szCs w:val="24"/>
          <w:u w:val="single"/>
        </w:rPr>
        <w:t xml:space="preserve">Θέμα Εργασίας: </w:t>
      </w:r>
    </w:p>
    <w:p w14:paraId="7A52326D" w14:textId="52E62994" w:rsidR="0062176B" w:rsidRDefault="0062176B" w:rsidP="00ED3230">
      <w:pPr>
        <w:spacing w:before="240" w:after="24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"Η ΣΥΜΒΟΛΗ ΤΟΥ ΦΕΣΤΙΒΑΛ…</w:t>
      </w:r>
      <w:r w:rsidR="00085D5E">
        <w:rPr>
          <w:rFonts w:cstheme="minorHAnsi"/>
          <w:b/>
          <w:bCs/>
          <w:sz w:val="24"/>
          <w:szCs w:val="24"/>
        </w:rPr>
        <w:t>(τάδε)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D6986">
        <w:rPr>
          <w:rFonts w:cstheme="minorHAnsi"/>
          <w:b/>
          <w:bCs/>
          <w:sz w:val="24"/>
          <w:szCs w:val="24"/>
        </w:rPr>
        <w:t>ΣΤΗΝ ΤΟΠΙΚΗ ΑΝΑΠΤΥΞΗ ΤΗΣ…</w:t>
      </w:r>
      <w:r w:rsidR="00085D5E">
        <w:rPr>
          <w:rFonts w:cstheme="minorHAnsi"/>
          <w:b/>
          <w:bCs/>
          <w:sz w:val="24"/>
          <w:szCs w:val="24"/>
        </w:rPr>
        <w:t>(περιοχής)</w:t>
      </w:r>
      <w:r w:rsidR="004D6986">
        <w:rPr>
          <w:rFonts w:cstheme="minorHAnsi"/>
          <w:b/>
          <w:bCs/>
          <w:sz w:val="24"/>
          <w:szCs w:val="24"/>
        </w:rPr>
        <w:t>"</w:t>
      </w:r>
    </w:p>
    <w:p w14:paraId="40644B98" w14:textId="77777777" w:rsidR="004D6986" w:rsidRPr="0062176B" w:rsidRDefault="004D6986" w:rsidP="00ED3230">
      <w:pPr>
        <w:spacing w:before="240" w:after="24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313AED7" w14:textId="17031802" w:rsidR="00ED3230" w:rsidRDefault="00DD69FA" w:rsidP="00ED3230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Όσον αφορά </w:t>
      </w:r>
      <w:r w:rsidR="00115EA6">
        <w:rPr>
          <w:rFonts w:cstheme="minorHAnsi"/>
          <w:sz w:val="24"/>
          <w:szCs w:val="24"/>
        </w:rPr>
        <w:t>τα προσδοκώμενα οφέλη</w:t>
      </w:r>
      <w:r>
        <w:rPr>
          <w:rFonts w:cstheme="minorHAnsi"/>
          <w:sz w:val="24"/>
          <w:szCs w:val="24"/>
        </w:rPr>
        <w:t xml:space="preserve"> στις τοπικές κοινωνίες</w:t>
      </w:r>
      <w:r w:rsidR="00115EA6">
        <w:rPr>
          <w:rFonts w:cstheme="minorHAnsi"/>
          <w:sz w:val="24"/>
          <w:szCs w:val="24"/>
        </w:rPr>
        <w:t xml:space="preserve"> από τα τοπικά </w:t>
      </w:r>
      <w:r w:rsidR="00115EA6" w:rsidRPr="00C24161">
        <w:rPr>
          <w:rFonts w:cstheme="minorHAnsi"/>
          <w:sz w:val="24"/>
          <w:szCs w:val="24"/>
        </w:rPr>
        <w:t>φεστιβάλ</w:t>
      </w:r>
      <w:r>
        <w:rPr>
          <w:rFonts w:cstheme="minorHAnsi"/>
          <w:sz w:val="24"/>
          <w:szCs w:val="24"/>
        </w:rPr>
        <w:t>, πολυδιάστατη παρουσιάζεται στη διεθνή βιβλιογραφία (</w:t>
      </w:r>
      <w:proofErr w:type="spellStart"/>
      <w:r w:rsidRPr="00D805CB">
        <w:rPr>
          <w:rFonts w:cstheme="minorHAnsi"/>
          <w:color w:val="FF0000"/>
          <w:sz w:val="24"/>
          <w:szCs w:val="24"/>
        </w:rPr>
        <w:t>Arcodia</w:t>
      </w:r>
      <w:proofErr w:type="spellEnd"/>
      <w:r w:rsidRPr="00D805CB">
        <w:rPr>
          <w:rFonts w:cstheme="minorHAnsi"/>
          <w:color w:val="FF0000"/>
          <w:sz w:val="24"/>
          <w:szCs w:val="24"/>
        </w:rPr>
        <w:t xml:space="preserve"> και </w:t>
      </w:r>
      <w:proofErr w:type="spellStart"/>
      <w:r w:rsidRPr="00D805CB">
        <w:rPr>
          <w:rFonts w:cstheme="minorHAnsi"/>
          <w:color w:val="FF0000"/>
          <w:sz w:val="24"/>
          <w:szCs w:val="24"/>
        </w:rPr>
        <w:t>Whitford</w:t>
      </w:r>
      <w:proofErr w:type="spellEnd"/>
      <w:r w:rsidRPr="00D805CB">
        <w:rPr>
          <w:rFonts w:cstheme="minorHAnsi"/>
          <w:color w:val="FF0000"/>
          <w:sz w:val="24"/>
          <w:szCs w:val="24"/>
        </w:rPr>
        <w:t>, 2006</w:t>
      </w:r>
      <w:r w:rsidRPr="00C2416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η συμβολή τους στην</w:t>
      </w:r>
      <w:r w:rsidRPr="00DD69FA">
        <w:rPr>
          <w:rFonts w:cstheme="minorHAnsi"/>
          <w:sz w:val="24"/>
          <w:szCs w:val="24"/>
        </w:rPr>
        <w:t xml:space="preserve"> </w:t>
      </w:r>
      <w:r w:rsidRPr="004D6986">
        <w:rPr>
          <w:rFonts w:cstheme="minorHAnsi"/>
          <w:b/>
          <w:bCs/>
          <w:sz w:val="24"/>
          <w:szCs w:val="24"/>
        </w:rPr>
        <w:t>ανάπτυξη του κοινωνικού κεφαλαίου</w:t>
      </w:r>
      <w:r>
        <w:rPr>
          <w:rFonts w:cstheme="minorHAnsi"/>
          <w:sz w:val="24"/>
          <w:szCs w:val="24"/>
        </w:rPr>
        <w:t xml:space="preserve">. </w:t>
      </w:r>
      <w:r w:rsidR="00ED3230">
        <w:rPr>
          <w:rFonts w:cstheme="minorHAnsi"/>
          <w:sz w:val="24"/>
          <w:szCs w:val="24"/>
        </w:rPr>
        <w:t xml:space="preserve">Οι </w:t>
      </w:r>
      <w:r w:rsidR="00ED3230" w:rsidRPr="00C24161">
        <w:rPr>
          <w:rFonts w:cstheme="minorHAnsi"/>
          <w:sz w:val="24"/>
          <w:szCs w:val="24"/>
        </w:rPr>
        <w:t xml:space="preserve">επιπτώσεις </w:t>
      </w:r>
      <w:r>
        <w:rPr>
          <w:rFonts w:cstheme="minorHAnsi"/>
          <w:sz w:val="24"/>
          <w:szCs w:val="24"/>
        </w:rPr>
        <w:t xml:space="preserve">τους μπορεί να </w:t>
      </w:r>
      <w:r w:rsidR="00ED3230" w:rsidRPr="00C24161">
        <w:rPr>
          <w:rFonts w:cstheme="minorHAnsi"/>
          <w:sz w:val="24"/>
          <w:szCs w:val="24"/>
        </w:rPr>
        <w:t xml:space="preserve">είναι οικονομικές, πολιτικές, </w:t>
      </w:r>
      <w:proofErr w:type="spellStart"/>
      <w:r w:rsidR="00ED3230" w:rsidRPr="00C24161">
        <w:rPr>
          <w:rFonts w:cstheme="minorHAnsi"/>
          <w:sz w:val="24"/>
          <w:szCs w:val="24"/>
        </w:rPr>
        <w:t>κοινωνικοπολιτισ</w:t>
      </w:r>
      <w:r w:rsidR="005C4943">
        <w:rPr>
          <w:rFonts w:cstheme="minorHAnsi"/>
          <w:sz w:val="24"/>
          <w:szCs w:val="24"/>
        </w:rPr>
        <w:t>μ</w:t>
      </w:r>
      <w:r w:rsidR="00ED3230" w:rsidRPr="00C24161">
        <w:rPr>
          <w:rFonts w:cstheme="minorHAnsi"/>
          <w:sz w:val="24"/>
          <w:szCs w:val="24"/>
        </w:rPr>
        <w:t>ικές</w:t>
      </w:r>
      <w:proofErr w:type="spellEnd"/>
      <w:r w:rsidR="00ED3230" w:rsidRPr="00C24161">
        <w:rPr>
          <w:rFonts w:cstheme="minorHAnsi"/>
          <w:sz w:val="24"/>
          <w:szCs w:val="24"/>
        </w:rPr>
        <w:t xml:space="preserve"> και περιβαλλοντικές</w:t>
      </w:r>
      <w:r>
        <w:rPr>
          <w:rFonts w:cstheme="minorHAnsi"/>
          <w:sz w:val="24"/>
          <w:szCs w:val="24"/>
        </w:rPr>
        <w:t>.</w:t>
      </w:r>
      <w:r w:rsidR="00ED3230" w:rsidRPr="00C241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Οι</w:t>
      </w:r>
      <w:r w:rsidR="00ED3230" w:rsidRPr="00C24161">
        <w:rPr>
          <w:rFonts w:cstheme="minorHAnsi"/>
          <w:sz w:val="24"/>
          <w:szCs w:val="24"/>
        </w:rPr>
        <w:t xml:space="preserve"> οικονομικ</w:t>
      </w:r>
      <w:r>
        <w:rPr>
          <w:rFonts w:cstheme="minorHAnsi"/>
          <w:sz w:val="24"/>
          <w:szCs w:val="24"/>
        </w:rPr>
        <w:t>ές αφορούν</w:t>
      </w:r>
      <w:r w:rsidR="00ED3230" w:rsidRPr="00C24161">
        <w:rPr>
          <w:rFonts w:cstheme="minorHAnsi"/>
          <w:sz w:val="24"/>
          <w:szCs w:val="24"/>
        </w:rPr>
        <w:t xml:space="preserve"> τη δημιουργία εισοδήματος και νέων θέσεων εργασίας, </w:t>
      </w:r>
      <w:r>
        <w:rPr>
          <w:rFonts w:cstheme="minorHAnsi"/>
          <w:sz w:val="24"/>
          <w:szCs w:val="24"/>
        </w:rPr>
        <w:t>αλλά</w:t>
      </w:r>
      <w:r w:rsidR="00ED3230" w:rsidRPr="00C24161">
        <w:rPr>
          <w:rFonts w:cstheme="minorHAnsi"/>
          <w:sz w:val="24"/>
          <w:szCs w:val="24"/>
        </w:rPr>
        <w:t xml:space="preserve"> και την </w:t>
      </w:r>
      <w:r>
        <w:rPr>
          <w:rFonts w:cstheme="minorHAnsi"/>
          <w:sz w:val="24"/>
          <w:szCs w:val="24"/>
        </w:rPr>
        <w:t xml:space="preserve">προβολή και </w:t>
      </w:r>
      <w:r w:rsidR="00ED3230" w:rsidRPr="00C24161">
        <w:rPr>
          <w:rFonts w:cstheme="minorHAnsi"/>
          <w:sz w:val="24"/>
          <w:szCs w:val="24"/>
        </w:rPr>
        <w:t>προώθηση θέσεων</w:t>
      </w:r>
      <w:r>
        <w:rPr>
          <w:rFonts w:cstheme="minorHAnsi"/>
          <w:sz w:val="24"/>
          <w:szCs w:val="24"/>
        </w:rPr>
        <w:t>, αξιοποιώντας εργαλεία</w:t>
      </w:r>
      <w:r w:rsidR="00ED3230" w:rsidRPr="00C24161">
        <w:rPr>
          <w:rFonts w:cstheme="minorHAnsi"/>
          <w:sz w:val="24"/>
          <w:szCs w:val="24"/>
        </w:rPr>
        <w:t xml:space="preserve"> του μάρκετινγκ. </w:t>
      </w:r>
      <w:r>
        <w:rPr>
          <w:rFonts w:cstheme="minorHAnsi"/>
          <w:sz w:val="24"/>
          <w:szCs w:val="24"/>
        </w:rPr>
        <w:t>Οι π</w:t>
      </w:r>
      <w:r w:rsidR="00ED3230" w:rsidRPr="00C24161">
        <w:rPr>
          <w:rFonts w:cstheme="minorHAnsi"/>
          <w:sz w:val="24"/>
          <w:szCs w:val="24"/>
        </w:rPr>
        <w:t>ολιτικ</w:t>
      </w:r>
      <w:r>
        <w:rPr>
          <w:rFonts w:cstheme="minorHAnsi"/>
          <w:sz w:val="24"/>
          <w:szCs w:val="24"/>
        </w:rPr>
        <w:t xml:space="preserve">ές επιπτώσεις σχετίζονται με τη </w:t>
      </w:r>
      <w:r w:rsidR="00ED3230" w:rsidRPr="00C24161">
        <w:rPr>
          <w:rFonts w:cstheme="minorHAnsi"/>
          <w:sz w:val="24"/>
          <w:szCs w:val="24"/>
        </w:rPr>
        <w:t xml:space="preserve">διεξαγωγή πολιτικών δράσεων σε φεστιβάλ, </w:t>
      </w:r>
      <w:r>
        <w:rPr>
          <w:rFonts w:cstheme="minorHAnsi"/>
          <w:sz w:val="24"/>
          <w:szCs w:val="24"/>
        </w:rPr>
        <w:t>πράγμα που</w:t>
      </w:r>
      <w:r w:rsidR="00ED3230" w:rsidRPr="00C24161">
        <w:rPr>
          <w:rFonts w:cstheme="minorHAnsi"/>
          <w:sz w:val="24"/>
          <w:szCs w:val="24"/>
        </w:rPr>
        <w:t xml:space="preserve"> μπορεί να συνδυαστεί με την προβολή του τόπου. </w:t>
      </w:r>
      <w:r w:rsidR="005C4943">
        <w:rPr>
          <w:rFonts w:cstheme="minorHAnsi"/>
          <w:sz w:val="24"/>
          <w:szCs w:val="24"/>
        </w:rPr>
        <w:t>Οι</w:t>
      </w:r>
      <w:r w:rsidR="00ED3230" w:rsidRPr="00C24161">
        <w:rPr>
          <w:rFonts w:cstheme="minorHAnsi"/>
          <w:sz w:val="24"/>
          <w:szCs w:val="24"/>
        </w:rPr>
        <w:t xml:space="preserve"> </w:t>
      </w:r>
      <w:proofErr w:type="spellStart"/>
      <w:r w:rsidR="00ED3230" w:rsidRPr="00C24161">
        <w:rPr>
          <w:rFonts w:cstheme="minorHAnsi"/>
          <w:sz w:val="24"/>
          <w:szCs w:val="24"/>
        </w:rPr>
        <w:t>κοινωνικοπολιτισμικ</w:t>
      </w:r>
      <w:r w:rsidR="005C4943">
        <w:rPr>
          <w:rFonts w:cstheme="minorHAnsi"/>
          <w:sz w:val="24"/>
          <w:szCs w:val="24"/>
        </w:rPr>
        <w:t>ές</w:t>
      </w:r>
      <w:proofErr w:type="spellEnd"/>
      <w:r w:rsidR="00ED3230" w:rsidRPr="00C24161">
        <w:rPr>
          <w:rFonts w:cstheme="minorHAnsi"/>
          <w:sz w:val="24"/>
          <w:szCs w:val="24"/>
        </w:rPr>
        <w:t xml:space="preserve"> </w:t>
      </w:r>
      <w:r w:rsidR="005C4943">
        <w:rPr>
          <w:rFonts w:cstheme="minorHAnsi"/>
          <w:sz w:val="24"/>
          <w:szCs w:val="24"/>
        </w:rPr>
        <w:t>αφορούν</w:t>
      </w:r>
      <w:r w:rsidR="00ED3230" w:rsidRPr="00C24161">
        <w:rPr>
          <w:rFonts w:cstheme="minorHAnsi"/>
          <w:sz w:val="24"/>
          <w:szCs w:val="24"/>
        </w:rPr>
        <w:t xml:space="preserve"> </w:t>
      </w:r>
      <w:r w:rsidR="005C4943">
        <w:rPr>
          <w:rFonts w:cstheme="minorHAnsi"/>
          <w:sz w:val="24"/>
          <w:szCs w:val="24"/>
        </w:rPr>
        <w:t xml:space="preserve">την ενίσχυση της κοινωνικής </w:t>
      </w:r>
      <w:r w:rsidR="005C4943" w:rsidRPr="00B13AA6">
        <w:rPr>
          <w:rFonts w:cstheme="minorHAnsi"/>
          <w:sz w:val="24"/>
          <w:szCs w:val="24"/>
        </w:rPr>
        <w:t xml:space="preserve">συνοχής της αυξημένης υπερηφάνειας </w:t>
      </w:r>
      <w:r w:rsidR="005C4943">
        <w:rPr>
          <w:rFonts w:cstheme="minorHAnsi"/>
          <w:sz w:val="24"/>
          <w:szCs w:val="24"/>
        </w:rPr>
        <w:t xml:space="preserve">για </w:t>
      </w:r>
      <w:r w:rsidR="005C4943" w:rsidRPr="00B13AA6">
        <w:rPr>
          <w:rFonts w:cstheme="minorHAnsi"/>
          <w:sz w:val="24"/>
          <w:szCs w:val="24"/>
        </w:rPr>
        <w:t>την πόλ</w:t>
      </w:r>
      <w:r w:rsidR="005C4943">
        <w:rPr>
          <w:rFonts w:cstheme="minorHAnsi"/>
          <w:sz w:val="24"/>
          <w:szCs w:val="24"/>
        </w:rPr>
        <w:t xml:space="preserve">η, καθώς και </w:t>
      </w:r>
      <w:r w:rsidR="00ED3230" w:rsidRPr="00C24161">
        <w:rPr>
          <w:rFonts w:cstheme="minorHAnsi"/>
          <w:sz w:val="24"/>
          <w:szCs w:val="24"/>
        </w:rPr>
        <w:t xml:space="preserve">την εδραίωση εντός της τοπικής κοινότητας </w:t>
      </w:r>
      <w:r w:rsidR="005C4943">
        <w:rPr>
          <w:rFonts w:cstheme="minorHAnsi"/>
          <w:sz w:val="24"/>
          <w:szCs w:val="24"/>
        </w:rPr>
        <w:t>μιας</w:t>
      </w:r>
      <w:r w:rsidR="00ED3230" w:rsidRPr="00C24161">
        <w:rPr>
          <w:rFonts w:cstheme="minorHAnsi"/>
          <w:sz w:val="24"/>
          <w:szCs w:val="24"/>
        </w:rPr>
        <w:t xml:space="preserve"> κουλτούρα</w:t>
      </w:r>
      <w:r w:rsidR="005C4943">
        <w:rPr>
          <w:rFonts w:cstheme="minorHAnsi"/>
          <w:sz w:val="24"/>
          <w:szCs w:val="24"/>
        </w:rPr>
        <w:t>ς</w:t>
      </w:r>
      <w:r w:rsidR="00ED3230" w:rsidRPr="00C24161">
        <w:rPr>
          <w:rFonts w:cstheme="minorHAnsi"/>
          <w:sz w:val="24"/>
          <w:szCs w:val="24"/>
        </w:rPr>
        <w:t xml:space="preserve"> προώθησης. </w:t>
      </w:r>
      <w:r w:rsidR="005C4943">
        <w:rPr>
          <w:rFonts w:cstheme="minorHAnsi"/>
          <w:sz w:val="24"/>
          <w:szCs w:val="24"/>
        </w:rPr>
        <w:t>Α</w:t>
      </w:r>
      <w:r w:rsidR="00ED3230" w:rsidRPr="00C24161">
        <w:rPr>
          <w:rFonts w:cstheme="minorHAnsi"/>
          <w:sz w:val="24"/>
          <w:szCs w:val="24"/>
        </w:rPr>
        <w:t xml:space="preserve">υξανόμενη προσοχή </w:t>
      </w:r>
      <w:r w:rsidR="005C4943">
        <w:rPr>
          <w:rFonts w:cstheme="minorHAnsi"/>
          <w:sz w:val="24"/>
          <w:szCs w:val="24"/>
        </w:rPr>
        <w:t xml:space="preserve">αποδίδεται </w:t>
      </w:r>
      <w:r w:rsidR="00ED3230" w:rsidRPr="00C24161">
        <w:rPr>
          <w:rFonts w:cstheme="minorHAnsi"/>
          <w:sz w:val="24"/>
          <w:szCs w:val="24"/>
        </w:rPr>
        <w:t>στ</w:t>
      </w:r>
      <w:r w:rsidR="005C4943">
        <w:rPr>
          <w:rFonts w:cstheme="minorHAnsi"/>
          <w:sz w:val="24"/>
          <w:szCs w:val="24"/>
        </w:rPr>
        <w:t>ις</w:t>
      </w:r>
      <w:r w:rsidR="00ED3230" w:rsidRPr="00C24161">
        <w:rPr>
          <w:rFonts w:cstheme="minorHAnsi"/>
          <w:sz w:val="24"/>
          <w:szCs w:val="24"/>
        </w:rPr>
        <w:t xml:space="preserve"> περιβαλλοντικ</w:t>
      </w:r>
      <w:r w:rsidR="005C4943">
        <w:rPr>
          <w:rFonts w:cstheme="minorHAnsi"/>
          <w:sz w:val="24"/>
          <w:szCs w:val="24"/>
        </w:rPr>
        <w:t>ές</w:t>
      </w:r>
      <w:r w:rsidR="00ED3230" w:rsidRPr="00C24161">
        <w:rPr>
          <w:rFonts w:cstheme="minorHAnsi"/>
          <w:sz w:val="24"/>
          <w:szCs w:val="24"/>
        </w:rPr>
        <w:t xml:space="preserve"> </w:t>
      </w:r>
      <w:r w:rsidR="005C4943">
        <w:rPr>
          <w:rFonts w:cstheme="minorHAnsi"/>
          <w:sz w:val="24"/>
          <w:szCs w:val="24"/>
        </w:rPr>
        <w:t>επιπτώσεις</w:t>
      </w:r>
      <w:r w:rsidR="00ED3230" w:rsidRPr="00C24161">
        <w:rPr>
          <w:rFonts w:cstheme="minorHAnsi"/>
          <w:sz w:val="24"/>
          <w:szCs w:val="24"/>
        </w:rPr>
        <w:t xml:space="preserve">, </w:t>
      </w:r>
      <w:r w:rsidR="005C4943">
        <w:rPr>
          <w:rFonts w:cstheme="minorHAnsi"/>
          <w:sz w:val="24"/>
          <w:szCs w:val="24"/>
        </w:rPr>
        <w:t xml:space="preserve">που αφορούν </w:t>
      </w:r>
      <w:r w:rsidR="00ED3230" w:rsidRPr="00C24161">
        <w:rPr>
          <w:rFonts w:cstheme="minorHAnsi"/>
          <w:sz w:val="24"/>
          <w:szCs w:val="24"/>
        </w:rPr>
        <w:t xml:space="preserve">οικολογικές εκστρατείες σε φεστιβάλ και </w:t>
      </w:r>
      <w:r w:rsidR="005C4943">
        <w:rPr>
          <w:rFonts w:cstheme="minorHAnsi"/>
          <w:sz w:val="24"/>
          <w:szCs w:val="24"/>
        </w:rPr>
        <w:t>υιοθέτηση καλών πρακτικών</w:t>
      </w:r>
      <w:r w:rsidR="00ED3230" w:rsidRPr="00C24161">
        <w:rPr>
          <w:rFonts w:cstheme="minorHAnsi"/>
          <w:sz w:val="24"/>
          <w:szCs w:val="24"/>
        </w:rPr>
        <w:t xml:space="preserve"> για την ορθολογική αξιοποίηση</w:t>
      </w:r>
      <w:r w:rsidR="00ED3230">
        <w:rPr>
          <w:rFonts w:cstheme="minorHAnsi"/>
          <w:sz w:val="24"/>
          <w:szCs w:val="24"/>
        </w:rPr>
        <w:t xml:space="preserve"> </w:t>
      </w:r>
      <w:r w:rsidR="005C4943">
        <w:rPr>
          <w:rFonts w:cstheme="minorHAnsi"/>
          <w:sz w:val="24"/>
          <w:szCs w:val="24"/>
        </w:rPr>
        <w:t xml:space="preserve">των </w:t>
      </w:r>
      <w:r w:rsidR="00ED3230">
        <w:rPr>
          <w:rFonts w:cstheme="minorHAnsi"/>
          <w:sz w:val="24"/>
          <w:szCs w:val="24"/>
        </w:rPr>
        <w:t>πόρων</w:t>
      </w:r>
      <w:r w:rsidR="005C4943">
        <w:rPr>
          <w:rFonts w:cstheme="minorHAnsi"/>
          <w:sz w:val="24"/>
          <w:szCs w:val="24"/>
        </w:rPr>
        <w:t xml:space="preserve"> και την προσεκτική χρήση των χώρων</w:t>
      </w:r>
      <w:r w:rsidR="00393914">
        <w:rPr>
          <w:rFonts w:cstheme="minorHAnsi"/>
          <w:sz w:val="24"/>
          <w:szCs w:val="24"/>
        </w:rPr>
        <w:t>,</w:t>
      </w:r>
      <w:r w:rsidR="005C4943">
        <w:rPr>
          <w:rFonts w:cstheme="minorHAnsi"/>
          <w:sz w:val="24"/>
          <w:szCs w:val="24"/>
        </w:rPr>
        <w:t xml:space="preserve"> με όρους προστασίας του περιβάλλοντος</w:t>
      </w:r>
      <w:r w:rsidR="00ED3230">
        <w:rPr>
          <w:rFonts w:cstheme="minorHAnsi"/>
          <w:sz w:val="24"/>
          <w:szCs w:val="24"/>
        </w:rPr>
        <w:t>.</w:t>
      </w:r>
    </w:p>
    <w:p w14:paraId="763F6B6E" w14:textId="77777777" w:rsidR="004D6986" w:rsidRPr="00ED3230" w:rsidRDefault="004D6986" w:rsidP="00ED3230">
      <w:pPr>
        <w:spacing w:before="240" w:after="24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1847C2D7" w14:textId="622837A5" w:rsidR="00ED3230" w:rsidRDefault="00ED3230" w:rsidP="00037374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Εκτός από τις προφανείς θετικές επιδράσεις στο πολιτιστικό πεδίο, </w:t>
      </w:r>
      <w:r w:rsidR="00F277DF">
        <w:rPr>
          <w:rFonts w:cstheme="minorHAnsi"/>
          <w:sz w:val="24"/>
          <w:szCs w:val="24"/>
        </w:rPr>
        <w:t xml:space="preserve">όσον αφορά τον οικονομικό τομέα, </w:t>
      </w:r>
      <w:r>
        <w:rPr>
          <w:rFonts w:cstheme="minorHAnsi"/>
          <w:sz w:val="24"/>
          <w:szCs w:val="24"/>
        </w:rPr>
        <w:t xml:space="preserve">στη διεθνή βιβλιογραφία τονίζεται </w:t>
      </w:r>
      <w:r w:rsidR="00F277DF">
        <w:rPr>
          <w:rFonts w:cstheme="minorHAnsi"/>
          <w:sz w:val="24"/>
          <w:szCs w:val="24"/>
        </w:rPr>
        <w:t xml:space="preserve">ιδιαίτερα </w:t>
      </w:r>
      <w:r>
        <w:rPr>
          <w:rFonts w:cstheme="minorHAnsi"/>
          <w:sz w:val="24"/>
          <w:szCs w:val="24"/>
        </w:rPr>
        <w:t xml:space="preserve">η σχέση των τοπικών φεστιβάλ με την </w:t>
      </w:r>
      <w:r w:rsidRPr="004D6986">
        <w:rPr>
          <w:rFonts w:cstheme="minorHAnsi"/>
          <w:b/>
          <w:bCs/>
          <w:sz w:val="24"/>
          <w:szCs w:val="24"/>
        </w:rPr>
        <w:t>αύξηση της επιχειρηματικότητας</w:t>
      </w:r>
      <w:r>
        <w:rPr>
          <w:rFonts w:cstheme="minorHAnsi"/>
          <w:sz w:val="24"/>
          <w:szCs w:val="24"/>
        </w:rPr>
        <w:t xml:space="preserve"> και τη δημιουργία εισοδήματος για την τοπική οικονομία, καθώς τ</w:t>
      </w:r>
      <w:r w:rsidRPr="003051AC">
        <w:rPr>
          <w:rFonts w:cstheme="minorHAnsi"/>
          <w:sz w:val="24"/>
          <w:szCs w:val="24"/>
        </w:rPr>
        <w:t>α φεστιβάλ είναι μια ευκαιρία για τους επιχειρηματίες να δοκιμάσουν και να εκθέσουν προϊόντα και αποτελούν μια πλατφόρμα για να αποκτήσουν αρχική πρόσβαση στην αγορά (</w:t>
      </w:r>
      <w:proofErr w:type="spellStart"/>
      <w:r w:rsidRPr="00D805CB">
        <w:rPr>
          <w:rFonts w:cstheme="minorHAnsi"/>
          <w:color w:val="00CC00"/>
          <w:sz w:val="24"/>
          <w:szCs w:val="24"/>
        </w:rPr>
        <w:t>Hjalager</w:t>
      </w:r>
      <w:proofErr w:type="spellEnd"/>
      <w:r w:rsidRPr="00D805CB">
        <w:rPr>
          <w:rFonts w:cstheme="minorHAnsi"/>
          <w:color w:val="00CC00"/>
          <w:sz w:val="24"/>
          <w:szCs w:val="24"/>
        </w:rPr>
        <w:t>, 2018</w:t>
      </w:r>
      <w:r w:rsidRPr="003051AC">
        <w:rPr>
          <w:rFonts w:cstheme="minorHAnsi"/>
          <w:sz w:val="24"/>
          <w:szCs w:val="24"/>
        </w:rPr>
        <w:t>)</w:t>
      </w:r>
      <w:r w:rsidR="004D6986">
        <w:rPr>
          <w:rFonts w:cstheme="minorHAnsi"/>
          <w:sz w:val="24"/>
          <w:szCs w:val="24"/>
        </w:rPr>
        <w:t>.</w:t>
      </w:r>
    </w:p>
    <w:p w14:paraId="52715DCC" w14:textId="77777777" w:rsidR="004D6986" w:rsidRDefault="004D6986" w:rsidP="00037374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</w:p>
    <w:p w14:paraId="3247AFB5" w14:textId="3EF3975E" w:rsidR="00AC5BCE" w:rsidRDefault="00AC5BCE" w:rsidP="00AC5BCE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AC5BCE">
        <w:rPr>
          <w:rFonts w:cstheme="minorHAnsi"/>
          <w:sz w:val="24"/>
          <w:szCs w:val="24"/>
        </w:rPr>
        <w:lastRenderedPageBreak/>
        <w:t xml:space="preserve">Ανιχνεύοντας τις </w:t>
      </w:r>
      <w:r w:rsidRPr="004D6986">
        <w:rPr>
          <w:rFonts w:cstheme="minorHAnsi"/>
          <w:b/>
          <w:bCs/>
          <w:sz w:val="24"/>
          <w:szCs w:val="24"/>
        </w:rPr>
        <w:t xml:space="preserve">απόψεις </w:t>
      </w:r>
      <w:r w:rsidR="004D6986">
        <w:rPr>
          <w:rFonts w:cstheme="minorHAnsi"/>
          <w:b/>
          <w:bCs/>
          <w:sz w:val="24"/>
          <w:szCs w:val="24"/>
        </w:rPr>
        <w:t xml:space="preserve">των </w:t>
      </w:r>
      <w:r w:rsidRPr="004D6986">
        <w:rPr>
          <w:rFonts w:cstheme="minorHAnsi"/>
          <w:b/>
          <w:bCs/>
          <w:sz w:val="24"/>
          <w:szCs w:val="24"/>
        </w:rPr>
        <w:t>κατοίκων</w:t>
      </w:r>
      <w:r w:rsidRPr="00AC5BCE">
        <w:rPr>
          <w:rFonts w:cstheme="minorHAnsi"/>
          <w:sz w:val="24"/>
          <w:szCs w:val="24"/>
        </w:rPr>
        <w:t xml:space="preserve"> σε δύο πόλεις της Αυστραλίας όπου διοργανώνονται δύο τοπικά φεστιβάλ, οι </w:t>
      </w:r>
      <w:r w:rsidRPr="00D805CB">
        <w:rPr>
          <w:rFonts w:cstheme="minorHAnsi"/>
          <w:color w:val="0066CC"/>
          <w:sz w:val="24"/>
          <w:szCs w:val="24"/>
          <w:lang w:val="en-US"/>
        </w:rPr>
        <w:t>Small</w:t>
      </w:r>
      <w:r w:rsidRPr="004D6986">
        <w:rPr>
          <w:rFonts w:cstheme="minorHAnsi"/>
          <w:color w:val="0066CC"/>
          <w:sz w:val="24"/>
          <w:szCs w:val="24"/>
        </w:rPr>
        <w:t xml:space="preserve"> και </w:t>
      </w:r>
      <w:r w:rsidRPr="00D805CB">
        <w:rPr>
          <w:rFonts w:cstheme="minorHAnsi"/>
          <w:color w:val="0066CC"/>
          <w:sz w:val="24"/>
          <w:szCs w:val="24"/>
          <w:lang w:val="en-US"/>
        </w:rPr>
        <w:t>Edwards</w:t>
      </w:r>
      <w:r w:rsidRPr="004D6986">
        <w:rPr>
          <w:rFonts w:cstheme="minorHAnsi"/>
          <w:color w:val="0066CC"/>
          <w:sz w:val="24"/>
          <w:szCs w:val="24"/>
        </w:rPr>
        <w:t xml:space="preserve"> (2006)</w:t>
      </w:r>
      <w:r w:rsidRPr="00AC5BCE">
        <w:rPr>
          <w:rFonts w:cstheme="minorHAnsi"/>
          <w:sz w:val="24"/>
          <w:szCs w:val="24"/>
        </w:rPr>
        <w:t xml:space="preserve"> διαπίστωσαν πως οι κάτοικοι αρχικά ανέμεναν μεγαλύτερο αριθμό αρνητικών επιπτώσεων (θόρυβο</w:t>
      </w:r>
      <w:r w:rsidRPr="00B13AA6">
        <w:rPr>
          <w:rFonts w:cstheme="minorHAnsi"/>
          <w:sz w:val="24"/>
          <w:szCs w:val="24"/>
        </w:rPr>
        <w:t xml:space="preserve">, σκουπίδια, </w:t>
      </w:r>
      <w:proofErr w:type="spellStart"/>
      <w:r w:rsidRPr="00B13AA6">
        <w:rPr>
          <w:rFonts w:cstheme="minorHAnsi"/>
          <w:sz w:val="24"/>
          <w:szCs w:val="24"/>
        </w:rPr>
        <w:t>παραβατική</w:t>
      </w:r>
      <w:proofErr w:type="spellEnd"/>
      <w:r w:rsidRPr="00B13AA6">
        <w:rPr>
          <w:rFonts w:cstheme="minorHAnsi"/>
          <w:sz w:val="24"/>
          <w:szCs w:val="24"/>
        </w:rPr>
        <w:t xml:space="preserve"> συμπεριφορά</w:t>
      </w:r>
      <w:r>
        <w:rPr>
          <w:rFonts w:cstheme="minorHAnsi"/>
          <w:sz w:val="24"/>
          <w:szCs w:val="24"/>
        </w:rPr>
        <w:t>, επιβάρυνση της</w:t>
      </w:r>
      <w:r w:rsidRPr="00B13AA6">
        <w:rPr>
          <w:rFonts w:cstheme="minorHAnsi"/>
          <w:sz w:val="24"/>
          <w:szCs w:val="24"/>
        </w:rPr>
        <w:t xml:space="preserve"> κυκλοφορία</w:t>
      </w:r>
      <w:r>
        <w:rPr>
          <w:rFonts w:cstheme="minorHAnsi"/>
          <w:sz w:val="24"/>
          <w:szCs w:val="24"/>
        </w:rPr>
        <w:t xml:space="preserve">ς </w:t>
      </w:r>
      <w:proofErr w:type="spellStart"/>
      <w:r>
        <w:rPr>
          <w:rFonts w:cstheme="minorHAnsi"/>
          <w:sz w:val="24"/>
          <w:szCs w:val="24"/>
        </w:rPr>
        <w:t>κ.ο.κ.</w:t>
      </w:r>
      <w:proofErr w:type="spellEnd"/>
      <w:r>
        <w:rPr>
          <w:rFonts w:cstheme="minorHAnsi"/>
          <w:sz w:val="24"/>
          <w:szCs w:val="24"/>
        </w:rPr>
        <w:t>)</w:t>
      </w:r>
      <w:r w:rsidRPr="00B13AA6">
        <w:rPr>
          <w:rFonts w:cstheme="minorHAnsi"/>
          <w:sz w:val="24"/>
          <w:szCs w:val="24"/>
        </w:rPr>
        <w:t xml:space="preserve"> από το φεστιβάλ παρά θετικών. Ένας λόγος για αυτό θα μπορούσε να είναι </w:t>
      </w:r>
      <w:r>
        <w:rPr>
          <w:rFonts w:cstheme="minorHAnsi"/>
          <w:sz w:val="24"/>
          <w:szCs w:val="24"/>
        </w:rPr>
        <w:t xml:space="preserve">ότι οι περισσότερες αρνητικές επιπτώσεις είναι πλέον </w:t>
      </w:r>
      <w:r w:rsidRPr="00B13AA6">
        <w:rPr>
          <w:rFonts w:cstheme="minorHAnsi"/>
          <w:sz w:val="24"/>
          <w:szCs w:val="24"/>
        </w:rPr>
        <w:t>«ορατές» στους κατοίκους</w:t>
      </w:r>
      <w:r w:rsidR="001A66E9">
        <w:rPr>
          <w:rFonts w:cstheme="minorHAnsi"/>
          <w:sz w:val="24"/>
          <w:szCs w:val="24"/>
        </w:rPr>
        <w:t xml:space="preserve">, σε αντίθεση με </w:t>
      </w:r>
      <w:r w:rsidRPr="00B13AA6">
        <w:rPr>
          <w:rFonts w:cstheme="minorHAnsi"/>
          <w:sz w:val="24"/>
          <w:szCs w:val="24"/>
        </w:rPr>
        <w:t>ορισμέ</w:t>
      </w:r>
      <w:r>
        <w:rPr>
          <w:rFonts w:cstheme="minorHAnsi"/>
          <w:sz w:val="24"/>
          <w:szCs w:val="24"/>
        </w:rPr>
        <w:t>νες από τις θετικές συνέπειες</w:t>
      </w:r>
      <w:r w:rsidR="001A66E9">
        <w:rPr>
          <w:rFonts w:cstheme="minorHAnsi"/>
          <w:sz w:val="24"/>
          <w:szCs w:val="24"/>
        </w:rPr>
        <w:t xml:space="preserve">, </w:t>
      </w:r>
      <w:r w:rsidRPr="00B13AA6">
        <w:rPr>
          <w:rFonts w:cstheme="minorHAnsi"/>
          <w:sz w:val="24"/>
          <w:szCs w:val="24"/>
        </w:rPr>
        <w:t xml:space="preserve">συμπεριλαμβανομένων της συνοχής της κοινότητας και της αυξημένης υπερηφάνειας </w:t>
      </w:r>
      <w:r w:rsidR="001A66E9">
        <w:rPr>
          <w:rFonts w:cstheme="minorHAnsi"/>
          <w:sz w:val="24"/>
          <w:szCs w:val="24"/>
        </w:rPr>
        <w:t xml:space="preserve">για </w:t>
      </w:r>
      <w:r w:rsidRPr="00B13AA6">
        <w:rPr>
          <w:rFonts w:cstheme="minorHAnsi"/>
          <w:sz w:val="24"/>
          <w:szCs w:val="24"/>
        </w:rPr>
        <w:t>την πόλ</w:t>
      </w:r>
      <w:r>
        <w:rPr>
          <w:rFonts w:cstheme="minorHAnsi"/>
          <w:sz w:val="24"/>
          <w:szCs w:val="24"/>
        </w:rPr>
        <w:t xml:space="preserve">η. </w:t>
      </w:r>
      <w:r w:rsidRPr="00B13AA6">
        <w:rPr>
          <w:rFonts w:cstheme="minorHAnsi"/>
          <w:sz w:val="24"/>
          <w:szCs w:val="24"/>
        </w:rPr>
        <w:t xml:space="preserve">Ωστόσο, αυτό δεν </w:t>
      </w:r>
      <w:r w:rsidR="001A66E9">
        <w:rPr>
          <w:rFonts w:cstheme="minorHAnsi"/>
          <w:sz w:val="24"/>
          <w:szCs w:val="24"/>
        </w:rPr>
        <w:t>έδειξε</w:t>
      </w:r>
      <w:r w:rsidRPr="00B13AA6">
        <w:rPr>
          <w:rFonts w:cstheme="minorHAnsi"/>
          <w:sz w:val="24"/>
          <w:szCs w:val="24"/>
        </w:rPr>
        <w:t xml:space="preserve"> ότι συνολικά τα φεστιβάλ δεν </w:t>
      </w:r>
      <w:r w:rsidR="001A66E9">
        <w:rPr>
          <w:rFonts w:cstheme="minorHAnsi"/>
          <w:sz w:val="24"/>
          <w:szCs w:val="24"/>
        </w:rPr>
        <w:t>αποτιμήθηκαν θετικά</w:t>
      </w:r>
      <w:r w:rsidRPr="00B13AA6">
        <w:rPr>
          <w:rFonts w:cstheme="minorHAnsi"/>
          <w:sz w:val="24"/>
          <w:szCs w:val="24"/>
        </w:rPr>
        <w:t xml:space="preserve"> ή ότι </w:t>
      </w:r>
      <w:r>
        <w:rPr>
          <w:rFonts w:cstheme="minorHAnsi"/>
          <w:sz w:val="24"/>
          <w:szCs w:val="24"/>
        </w:rPr>
        <w:t>τα ευεργετικά αποτελέσματα</w:t>
      </w:r>
      <w:r w:rsidRPr="00B13AA6">
        <w:rPr>
          <w:rFonts w:cstheme="minorHAnsi"/>
          <w:sz w:val="24"/>
          <w:szCs w:val="24"/>
        </w:rPr>
        <w:t xml:space="preserve"> </w:t>
      </w:r>
      <w:r w:rsidR="001A66E9">
        <w:rPr>
          <w:rFonts w:cstheme="minorHAnsi"/>
          <w:sz w:val="24"/>
          <w:szCs w:val="24"/>
        </w:rPr>
        <w:t>επισκιά</w:t>
      </w:r>
      <w:r w:rsidRPr="00B13AA6">
        <w:rPr>
          <w:rFonts w:cstheme="minorHAnsi"/>
          <w:sz w:val="24"/>
          <w:szCs w:val="24"/>
        </w:rPr>
        <w:t xml:space="preserve">ζονται από </w:t>
      </w:r>
      <w:r>
        <w:rPr>
          <w:rFonts w:cstheme="minorHAnsi"/>
          <w:sz w:val="24"/>
          <w:szCs w:val="24"/>
        </w:rPr>
        <w:t>τα αρνητικά</w:t>
      </w:r>
      <w:r w:rsidRPr="00B13AA6">
        <w:rPr>
          <w:rFonts w:cstheme="minorHAnsi"/>
          <w:sz w:val="24"/>
          <w:szCs w:val="24"/>
        </w:rPr>
        <w:t xml:space="preserve">. Επίσης, </w:t>
      </w:r>
      <w:r w:rsidR="001A66E9">
        <w:rPr>
          <w:rFonts w:cstheme="minorHAnsi"/>
          <w:sz w:val="24"/>
          <w:szCs w:val="24"/>
        </w:rPr>
        <w:t>φάν</w:t>
      </w:r>
      <w:r>
        <w:rPr>
          <w:rFonts w:cstheme="minorHAnsi"/>
          <w:sz w:val="24"/>
          <w:szCs w:val="24"/>
        </w:rPr>
        <w:t xml:space="preserve">ηκε </w:t>
      </w:r>
      <w:r w:rsidRPr="00B13AA6">
        <w:rPr>
          <w:rFonts w:cstheme="minorHAnsi"/>
          <w:sz w:val="24"/>
          <w:szCs w:val="24"/>
        </w:rPr>
        <w:t>ότι</w:t>
      </w:r>
      <w:r w:rsidR="001A66E9">
        <w:rPr>
          <w:rFonts w:cstheme="minorHAnsi"/>
          <w:sz w:val="24"/>
          <w:szCs w:val="24"/>
        </w:rPr>
        <w:t xml:space="preserve"> </w:t>
      </w:r>
      <w:r w:rsidRPr="00B13AA6">
        <w:rPr>
          <w:rFonts w:cstheme="minorHAnsi"/>
          <w:sz w:val="24"/>
          <w:szCs w:val="24"/>
        </w:rPr>
        <w:t xml:space="preserve">ορισμένοι κάτοικοι είναι πρόθυμοι να ανεχτούν τις </w:t>
      </w:r>
      <w:r w:rsidR="001A66E9">
        <w:rPr>
          <w:rFonts w:cstheme="minorHAnsi"/>
          <w:sz w:val="24"/>
          <w:szCs w:val="24"/>
        </w:rPr>
        <w:t xml:space="preserve">αρνητικές </w:t>
      </w:r>
      <w:r w:rsidRPr="00B13AA6">
        <w:rPr>
          <w:rFonts w:cstheme="minorHAnsi"/>
          <w:sz w:val="24"/>
          <w:szCs w:val="24"/>
        </w:rPr>
        <w:t>επιπτώσεις όπου τις θεωρούν αναγκαίες για την επίτευξη θετικών αποτελεσμάτων για την κοινότητα στο σύνολό της. Ένα εξίσου σημαντικό εύρημα ήταν ότι η ίδια επίδραση μπορεί να γίνει αντιληπτή με διαφορετικούς τρόπους από διαφορετικ</w:t>
      </w:r>
      <w:r w:rsidR="001A66E9">
        <w:rPr>
          <w:rFonts w:cstheme="minorHAnsi"/>
          <w:sz w:val="24"/>
          <w:szCs w:val="24"/>
        </w:rPr>
        <w:t>έ</w:t>
      </w:r>
      <w:r>
        <w:rPr>
          <w:rFonts w:cstheme="minorHAnsi"/>
          <w:sz w:val="24"/>
          <w:szCs w:val="24"/>
        </w:rPr>
        <w:t xml:space="preserve">ς </w:t>
      </w:r>
      <w:r w:rsidR="001A66E9">
        <w:rPr>
          <w:rFonts w:cstheme="minorHAnsi"/>
          <w:sz w:val="24"/>
          <w:szCs w:val="24"/>
        </w:rPr>
        <w:t xml:space="preserve">ομάδες </w:t>
      </w:r>
      <w:r>
        <w:rPr>
          <w:rFonts w:cstheme="minorHAnsi"/>
          <w:sz w:val="24"/>
          <w:szCs w:val="24"/>
        </w:rPr>
        <w:t>ανθρώπ</w:t>
      </w:r>
      <w:r w:rsidR="001A66E9">
        <w:rPr>
          <w:rFonts w:cstheme="minorHAnsi"/>
          <w:sz w:val="24"/>
          <w:szCs w:val="24"/>
        </w:rPr>
        <w:t>ων, αποδεικνύοντας πως</w:t>
      </w:r>
      <w:r w:rsidRPr="00B13AA6">
        <w:rPr>
          <w:rFonts w:cstheme="minorHAnsi"/>
          <w:sz w:val="24"/>
          <w:szCs w:val="24"/>
        </w:rPr>
        <w:t xml:space="preserve"> δεν μπορεί να υπάρξει ενιαίο μέτρο του αντίκτυπου των φεστιβάλ.</w:t>
      </w:r>
    </w:p>
    <w:p w14:paraId="13CB574D" w14:textId="77777777" w:rsidR="00CB2245" w:rsidRDefault="00CB2245" w:rsidP="00AC5BCE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</w:p>
    <w:p w14:paraId="228B5B08" w14:textId="77777777" w:rsidR="00CB2245" w:rsidRDefault="00CB2245" w:rsidP="00AC5BCE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</w:p>
    <w:p w14:paraId="59412530" w14:textId="5EAAB101" w:rsidR="00CB2245" w:rsidRPr="00CB2245" w:rsidRDefault="00CB2245" w:rsidP="00AC5BCE">
      <w:pPr>
        <w:spacing w:before="240" w:after="240"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CB2245">
        <w:rPr>
          <w:rFonts w:cstheme="minorHAnsi"/>
          <w:b/>
          <w:bCs/>
          <w:sz w:val="24"/>
          <w:szCs w:val="24"/>
        </w:rPr>
        <w:t>Βιβλιογραφικές Αναφορές</w:t>
      </w:r>
    </w:p>
    <w:p w14:paraId="738B9E16" w14:textId="77777777" w:rsidR="005F60A3" w:rsidRPr="005F60A3" w:rsidRDefault="005F60A3" w:rsidP="005F60A3">
      <w:pPr>
        <w:spacing w:before="240" w:after="240" w:line="360" w:lineRule="auto"/>
        <w:jc w:val="both"/>
        <w:rPr>
          <w:rFonts w:cstheme="minorHAnsi"/>
          <w:color w:val="FF0000"/>
          <w:sz w:val="24"/>
          <w:szCs w:val="24"/>
          <w:lang w:val="en-US"/>
        </w:rPr>
      </w:pPr>
      <w:proofErr w:type="spellStart"/>
      <w:r w:rsidRPr="00ED3230">
        <w:rPr>
          <w:rFonts w:cstheme="minorHAnsi"/>
          <w:color w:val="FF0000"/>
          <w:sz w:val="24"/>
          <w:szCs w:val="24"/>
          <w:lang w:val="en-US"/>
        </w:rPr>
        <w:t>Arcodia</w:t>
      </w:r>
      <w:proofErr w:type="spellEnd"/>
      <w:r w:rsidRPr="00ED3230">
        <w:rPr>
          <w:rFonts w:cstheme="minorHAnsi"/>
          <w:color w:val="FF0000"/>
          <w:sz w:val="24"/>
          <w:szCs w:val="24"/>
          <w:lang w:val="en-US"/>
        </w:rPr>
        <w:t xml:space="preserve">, C., &amp; </w:t>
      </w:r>
      <w:proofErr w:type="spellStart"/>
      <w:r w:rsidRPr="00ED3230">
        <w:rPr>
          <w:rFonts w:cstheme="minorHAnsi"/>
          <w:color w:val="FF0000"/>
          <w:sz w:val="24"/>
          <w:szCs w:val="24"/>
          <w:lang w:val="en-US"/>
        </w:rPr>
        <w:t>Whitford</w:t>
      </w:r>
      <w:proofErr w:type="spellEnd"/>
      <w:r w:rsidRPr="00ED3230">
        <w:rPr>
          <w:rFonts w:cstheme="minorHAnsi"/>
          <w:color w:val="FF0000"/>
          <w:sz w:val="24"/>
          <w:szCs w:val="24"/>
          <w:lang w:val="en-US"/>
        </w:rPr>
        <w:t xml:space="preserve">, M. (2006). Festival attendance and the development of social capital. </w:t>
      </w:r>
      <w:r w:rsidRPr="00ED3230">
        <w:rPr>
          <w:rFonts w:cstheme="minorHAnsi"/>
          <w:i/>
          <w:color w:val="FF0000"/>
          <w:sz w:val="24"/>
          <w:szCs w:val="24"/>
          <w:lang w:val="en-US"/>
        </w:rPr>
        <w:t>Journal</w:t>
      </w:r>
      <w:r w:rsidRPr="005F60A3">
        <w:rPr>
          <w:rFonts w:cstheme="minorHAnsi"/>
          <w:i/>
          <w:color w:val="FF0000"/>
          <w:sz w:val="24"/>
          <w:szCs w:val="24"/>
          <w:lang w:val="en-US"/>
        </w:rPr>
        <w:t xml:space="preserve"> </w:t>
      </w:r>
      <w:r w:rsidRPr="00ED3230">
        <w:rPr>
          <w:rFonts w:cstheme="minorHAnsi"/>
          <w:i/>
          <w:color w:val="FF0000"/>
          <w:sz w:val="24"/>
          <w:szCs w:val="24"/>
          <w:lang w:val="en-US"/>
        </w:rPr>
        <w:t>of</w:t>
      </w:r>
      <w:r w:rsidRPr="005F60A3">
        <w:rPr>
          <w:rFonts w:cstheme="minorHAnsi"/>
          <w:i/>
          <w:color w:val="FF0000"/>
          <w:sz w:val="24"/>
          <w:szCs w:val="24"/>
          <w:lang w:val="en-US"/>
        </w:rPr>
        <w:t xml:space="preserve"> </w:t>
      </w:r>
      <w:r w:rsidRPr="00ED3230">
        <w:rPr>
          <w:rFonts w:cstheme="minorHAnsi"/>
          <w:i/>
          <w:color w:val="FF0000"/>
          <w:sz w:val="24"/>
          <w:szCs w:val="24"/>
          <w:lang w:val="en-US"/>
        </w:rPr>
        <w:t>Convention</w:t>
      </w:r>
      <w:r w:rsidRPr="005F60A3">
        <w:rPr>
          <w:rFonts w:cstheme="minorHAnsi"/>
          <w:i/>
          <w:color w:val="FF0000"/>
          <w:sz w:val="24"/>
          <w:szCs w:val="24"/>
          <w:lang w:val="en-US"/>
        </w:rPr>
        <w:t xml:space="preserve"> &amp; </w:t>
      </w:r>
      <w:r w:rsidRPr="00ED3230">
        <w:rPr>
          <w:rFonts w:cstheme="minorHAnsi"/>
          <w:i/>
          <w:color w:val="FF0000"/>
          <w:sz w:val="24"/>
          <w:szCs w:val="24"/>
          <w:lang w:val="en-US"/>
        </w:rPr>
        <w:t>Event</w:t>
      </w:r>
      <w:r w:rsidRPr="005F60A3">
        <w:rPr>
          <w:rFonts w:cstheme="minorHAnsi"/>
          <w:i/>
          <w:color w:val="FF0000"/>
          <w:sz w:val="24"/>
          <w:szCs w:val="24"/>
          <w:lang w:val="en-US"/>
        </w:rPr>
        <w:t xml:space="preserve"> </w:t>
      </w:r>
      <w:r w:rsidRPr="00ED3230">
        <w:rPr>
          <w:rFonts w:cstheme="minorHAnsi"/>
          <w:i/>
          <w:color w:val="FF0000"/>
          <w:sz w:val="24"/>
          <w:szCs w:val="24"/>
          <w:lang w:val="en-US"/>
        </w:rPr>
        <w:t>Tourism</w:t>
      </w:r>
      <w:r w:rsidRPr="005F60A3">
        <w:rPr>
          <w:rFonts w:cstheme="minorHAnsi"/>
          <w:i/>
          <w:color w:val="FF0000"/>
          <w:sz w:val="24"/>
          <w:szCs w:val="24"/>
          <w:lang w:val="en-US"/>
        </w:rPr>
        <w:t xml:space="preserve">, 8, </w:t>
      </w:r>
      <w:r w:rsidRPr="005F60A3">
        <w:rPr>
          <w:rFonts w:cstheme="minorHAnsi"/>
          <w:color w:val="FF0000"/>
          <w:sz w:val="24"/>
          <w:szCs w:val="24"/>
          <w:lang w:val="en-US"/>
        </w:rPr>
        <w:t>1–18.</w:t>
      </w:r>
    </w:p>
    <w:p w14:paraId="4E3CB7E3" w14:textId="77777777" w:rsidR="005F60A3" w:rsidRPr="00D805CB" w:rsidRDefault="005F60A3" w:rsidP="005F60A3">
      <w:pPr>
        <w:spacing w:before="240" w:after="240" w:line="360" w:lineRule="auto"/>
        <w:jc w:val="both"/>
        <w:rPr>
          <w:rFonts w:cstheme="minorHAnsi"/>
          <w:color w:val="00CC00"/>
          <w:sz w:val="24"/>
          <w:szCs w:val="24"/>
          <w:lang w:val="en-US"/>
        </w:rPr>
      </w:pPr>
      <w:r w:rsidRPr="00D805CB">
        <w:rPr>
          <w:rFonts w:cstheme="minorHAnsi"/>
          <w:color w:val="00CC00"/>
          <w:sz w:val="24"/>
          <w:szCs w:val="24"/>
          <w:lang w:val="en-US"/>
        </w:rPr>
        <w:t xml:space="preserve">Hjalager, A-M., &amp; Kwiatkowski, G. (2018). Entrepreneurial implications, prospects and dilemmas in rural festivals. </w:t>
      </w:r>
      <w:r w:rsidRPr="00D805CB">
        <w:rPr>
          <w:rFonts w:cstheme="minorHAnsi"/>
          <w:i/>
          <w:color w:val="00CC00"/>
          <w:sz w:val="24"/>
          <w:szCs w:val="24"/>
          <w:lang w:val="en-US"/>
        </w:rPr>
        <w:t xml:space="preserve">Journal of Rural Studies, 63, </w:t>
      </w:r>
      <w:r w:rsidRPr="00D805CB">
        <w:rPr>
          <w:rFonts w:cstheme="minorHAnsi"/>
          <w:color w:val="00CC00"/>
          <w:sz w:val="24"/>
          <w:szCs w:val="24"/>
          <w:lang w:val="en-US"/>
        </w:rPr>
        <w:t>217-228.</w:t>
      </w:r>
    </w:p>
    <w:p w14:paraId="00A2C963" w14:textId="210961C3" w:rsidR="00CF72FB" w:rsidRPr="00D805CB" w:rsidRDefault="00CF72FB" w:rsidP="00CF72FB">
      <w:pPr>
        <w:spacing w:before="240" w:after="240" w:line="360" w:lineRule="auto"/>
        <w:jc w:val="both"/>
        <w:rPr>
          <w:rFonts w:cstheme="minorHAnsi"/>
          <w:color w:val="0066CC"/>
          <w:sz w:val="24"/>
          <w:szCs w:val="24"/>
          <w:lang w:val="en-US"/>
        </w:rPr>
      </w:pPr>
      <w:r w:rsidRPr="00D805CB">
        <w:rPr>
          <w:rFonts w:cstheme="minorHAnsi"/>
          <w:color w:val="0066CC"/>
          <w:sz w:val="24"/>
          <w:szCs w:val="24"/>
          <w:lang w:val="en-US"/>
        </w:rPr>
        <w:t xml:space="preserve">Small, K., &amp; Edwards, D. (2006). </w:t>
      </w:r>
      <w:r w:rsidRPr="00D805CB">
        <w:rPr>
          <w:rFonts w:cstheme="minorHAnsi"/>
          <w:i/>
          <w:color w:val="0066CC"/>
          <w:sz w:val="24"/>
          <w:szCs w:val="24"/>
          <w:lang w:val="en-US"/>
        </w:rPr>
        <w:t>Residents' expectations and perceptions of the social impacts of community festivals.</w:t>
      </w:r>
      <w:r w:rsidRPr="00D805CB">
        <w:rPr>
          <w:rFonts w:cstheme="minorHAnsi"/>
          <w:color w:val="0066CC"/>
          <w:sz w:val="24"/>
          <w:szCs w:val="24"/>
          <w:lang w:val="en-US"/>
        </w:rPr>
        <w:t xml:space="preserve"> Cutting Edge Research in Tourism - New Directions, Challenges and Applications School of Management, University of Surrey, UK, 6-9 June 2006.</w:t>
      </w:r>
    </w:p>
    <w:p w14:paraId="3C5AFF39" w14:textId="77777777" w:rsidR="00E84409" w:rsidRPr="00CF72FB" w:rsidRDefault="00E84409">
      <w:pPr>
        <w:rPr>
          <w:lang w:val="en-US"/>
        </w:rPr>
      </w:pPr>
    </w:p>
    <w:sectPr w:rsidR="00E84409" w:rsidRPr="00CF72FB" w:rsidSect="0075218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FB"/>
    <w:rsid w:val="00037374"/>
    <w:rsid w:val="00085D5E"/>
    <w:rsid w:val="00115EA6"/>
    <w:rsid w:val="001A66E9"/>
    <w:rsid w:val="00310C41"/>
    <w:rsid w:val="00393914"/>
    <w:rsid w:val="004D6986"/>
    <w:rsid w:val="005C4943"/>
    <w:rsid w:val="005F60A3"/>
    <w:rsid w:val="0062176B"/>
    <w:rsid w:val="0075218C"/>
    <w:rsid w:val="00890558"/>
    <w:rsid w:val="008C1395"/>
    <w:rsid w:val="009C76B8"/>
    <w:rsid w:val="00A23A6E"/>
    <w:rsid w:val="00AC5BCE"/>
    <w:rsid w:val="00CB2245"/>
    <w:rsid w:val="00CF72FB"/>
    <w:rsid w:val="00D805CB"/>
    <w:rsid w:val="00D93FC4"/>
    <w:rsid w:val="00DD69FA"/>
    <w:rsid w:val="00E35A07"/>
    <w:rsid w:val="00E60059"/>
    <w:rsid w:val="00E84409"/>
    <w:rsid w:val="00ED3230"/>
    <w:rsid w:val="00F2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661B"/>
  <w15:chartTrackingRefBased/>
  <w15:docId w15:val="{B7423CAE-BCD8-46AD-80E5-09DCD236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2F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2024-04-29T19:10:00Z</dcterms:created>
  <dcterms:modified xsi:type="dcterms:W3CDTF">2024-04-29T19:14:00Z</dcterms:modified>
</cp:coreProperties>
</file>