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F3E9" w14:textId="77777777" w:rsidR="00240F19" w:rsidRDefault="00240F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82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05"/>
      </w:tblGrid>
      <w:tr w:rsidR="00240F19" w14:paraId="10895581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716EF41A" w14:textId="77777777" w:rsidR="00240F19" w:rsidRDefault="000B6E7D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5D0181" wp14:editId="2D0F7021">
                  <wp:extent cx="1242060" cy="92202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60" cy="922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978E11" w14:textId="77777777" w:rsidR="00240F19" w:rsidRDefault="000B6E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ΤΜΗΜΑ ΦΥΣΙΚΟΘΕΡΑΠΕΙΑΣ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79320F7E" w14:textId="77777777"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40F19" w14:paraId="276DA652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7FA1EBBC" w14:textId="77777777" w:rsidR="00240F19" w:rsidRDefault="000B6E7D">
            <w:pPr>
              <w:jc w:val="both"/>
              <w:rPr>
                <w:b/>
              </w:rPr>
            </w:pPr>
            <w:r>
              <w:rPr>
                <w:b/>
              </w:rPr>
              <w:t xml:space="preserve">Μάθημα: </w:t>
            </w:r>
            <w:r>
              <w:t>ΑΝΑΠΝΕΥΣΤΙΚΗ ΦΥΣΙΚΟΘΕΡΑΠΕΙΑ</w:t>
            </w:r>
            <w:r>
              <w:rPr>
                <w:b/>
              </w:rPr>
              <w:t xml:space="preserve"> </w:t>
            </w:r>
          </w:p>
          <w:p w14:paraId="01DD7C25" w14:textId="77777777" w:rsidR="00240F19" w:rsidRDefault="000B6E7D" w:rsidP="00544F5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Ακαδ. Έτος:</w:t>
            </w:r>
            <w:r>
              <w:t>202</w:t>
            </w:r>
            <w:r w:rsidR="00544F5D">
              <w:t>3</w:t>
            </w:r>
            <w:r>
              <w:t>-2</w:t>
            </w:r>
            <w:r w:rsidR="00544F5D">
              <w:t>4</w:t>
            </w:r>
            <w:r>
              <w:rPr>
                <w:b/>
              </w:rPr>
              <w:t xml:space="preserve"> Εξάμηνο: ΧΕΙΜΕΡΙΝΟ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14:paraId="28F039D6" w14:textId="77777777" w:rsidR="00240F19" w:rsidRDefault="000B6E7D">
            <w:pPr>
              <w:jc w:val="both"/>
            </w:pPr>
            <w:r>
              <w:rPr>
                <w:b/>
              </w:rPr>
              <w:t xml:space="preserve">Ημ/νία: </w:t>
            </w:r>
            <w:r w:rsidR="00544F5D">
              <w:t>31</w:t>
            </w:r>
            <w:r>
              <w:t>/01/202</w:t>
            </w:r>
            <w:r w:rsidR="00544F5D">
              <w:t>4</w:t>
            </w:r>
          </w:p>
          <w:p w14:paraId="22E78889" w14:textId="77777777"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40F19" w14:paraId="4B007C25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34925442" w14:textId="77777777" w:rsidR="00240F19" w:rsidRDefault="000B6E7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Διδάσκουσα: </w:t>
            </w:r>
            <w:r>
              <w:t>Δρ.</w:t>
            </w:r>
            <w:r>
              <w:rPr>
                <w:b/>
              </w:rPr>
              <w:t xml:space="preserve"> </w:t>
            </w:r>
            <w:r>
              <w:t>Ελένη Κορτιάνου, Αναπληρώτρια Καθηγήτρια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6CB731DA" w14:textId="77777777" w:rsidR="00240F19" w:rsidRDefault="00240F1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CA76C55" w14:textId="77777777" w:rsidR="00240F19" w:rsidRDefault="00240F19">
      <w:pPr>
        <w:pBdr>
          <w:bottom w:val="single" w:sz="4" w:space="1" w:color="000000"/>
        </w:pBdr>
        <w:spacing w:line="240" w:lineRule="auto"/>
        <w:jc w:val="both"/>
        <w:rPr>
          <w:b/>
        </w:rPr>
      </w:pPr>
    </w:p>
    <w:p w14:paraId="6DF3F15C" w14:textId="77777777"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ΟΜΟΜΑΤΕΠΩΝΥΜΟ ………………………………………………………………………………………………………….</w:t>
      </w:r>
    </w:p>
    <w:p w14:paraId="427F599F" w14:textId="77777777" w:rsidR="00240F19" w:rsidRDefault="000B6E7D">
      <w:pPr>
        <w:pBdr>
          <w:bottom w:val="single" w:sz="4" w:space="1" w:color="000000"/>
        </w:pBdr>
        <w:spacing w:line="240" w:lineRule="auto"/>
        <w:jc w:val="both"/>
        <w:rPr>
          <w:b/>
        </w:rPr>
      </w:pPr>
      <w:r>
        <w:rPr>
          <w:b/>
        </w:rPr>
        <w:t>ΑΜ                                                                                             ΕΞΑΜΗΝΟ</w:t>
      </w:r>
    </w:p>
    <w:p w14:paraId="2A9E04B3" w14:textId="77777777" w:rsidR="008736AC" w:rsidRDefault="008736AC" w:rsidP="008736AC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Στις </w:t>
      </w:r>
      <w:r w:rsidR="000B6E7D">
        <w:rPr>
          <w:b/>
          <w:u w:val="single"/>
        </w:rPr>
        <w:t xml:space="preserve">παρακάτω </w:t>
      </w:r>
      <w:r>
        <w:rPr>
          <w:b/>
          <w:u w:val="single"/>
        </w:rPr>
        <w:t xml:space="preserve">15 ερωτήσεις </w:t>
      </w:r>
      <w:r w:rsidR="000B6E7D">
        <w:rPr>
          <w:b/>
          <w:u w:val="single"/>
        </w:rPr>
        <w:t>επιλέξτε ΜΙΑ σωστή ΑΠΑΝΤΗΣΗ</w:t>
      </w:r>
    </w:p>
    <w:p w14:paraId="0B271C00" w14:textId="77777777" w:rsidR="00240F19" w:rsidRDefault="008736AC" w:rsidP="008736AC">
      <w:pPr>
        <w:spacing w:after="0"/>
        <w:jc w:val="center"/>
        <w:rPr>
          <w:u w:val="single"/>
        </w:rPr>
      </w:pPr>
      <w:r>
        <w:rPr>
          <w:u w:val="single"/>
        </w:rPr>
        <w:t>(0.2</w:t>
      </w:r>
      <w:r w:rsidR="000B6E7D">
        <w:rPr>
          <w:u w:val="single"/>
        </w:rPr>
        <w:t>0 μονάδες για κάθε σωστή απάντηση)</w:t>
      </w:r>
      <w:r w:rsidR="006A23BB">
        <w:rPr>
          <w:u w:val="single"/>
        </w:rPr>
        <w:t xml:space="preserve"> (σύνολο 3 μονάδες)</w:t>
      </w:r>
    </w:p>
    <w:p w14:paraId="7669DEB9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Ποιοι από τους παρακάτω δείκτες σπιρομέτρησης αξιολογούνται για την ταξινόμηση ασθενών σε φυσιολογικούς ή μη </w:t>
      </w:r>
    </w:p>
    <w:p w14:paraId="56925E49" w14:textId="77777777" w:rsidR="00240F19" w:rsidRDefault="000B6E7D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FEV</w:t>
      </w:r>
      <w:r>
        <w:rPr>
          <w:vertAlign w:val="subscript"/>
        </w:rPr>
        <w:t>1</w:t>
      </w:r>
      <w:r>
        <w:rPr>
          <w:color w:val="000000"/>
        </w:rPr>
        <w:t>/FVC, IC, PEF</w:t>
      </w:r>
    </w:p>
    <w:p w14:paraId="4837F2C2" w14:textId="77777777" w:rsidR="00240F19" w:rsidRPr="00760B52" w:rsidRDefault="000B6E7D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60B52">
        <w:rPr>
          <w:color w:val="000000"/>
        </w:rPr>
        <w:t>FEV</w:t>
      </w:r>
      <w:r w:rsidRPr="00760B52">
        <w:rPr>
          <w:vertAlign w:val="subscript"/>
        </w:rPr>
        <w:t>1</w:t>
      </w:r>
      <w:r w:rsidRPr="00760B52">
        <w:rPr>
          <w:color w:val="000000"/>
        </w:rPr>
        <w:t>, FVC, FEV</w:t>
      </w:r>
      <w:r w:rsidRPr="00760B52">
        <w:rPr>
          <w:vertAlign w:val="subscript"/>
        </w:rPr>
        <w:t>1</w:t>
      </w:r>
      <w:r w:rsidRPr="00760B52">
        <w:rPr>
          <w:color w:val="000000"/>
        </w:rPr>
        <w:t>/FVC</w:t>
      </w:r>
    </w:p>
    <w:p w14:paraId="2568C6F5" w14:textId="77777777" w:rsidR="00240F19" w:rsidRDefault="000B6E7D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FEV1</w:t>
      </w:r>
      <w:r>
        <w:rPr>
          <w:vertAlign w:val="subscript"/>
        </w:rPr>
        <w:t>1</w:t>
      </w:r>
      <w:r>
        <w:rPr>
          <w:color w:val="000000"/>
        </w:rPr>
        <w:t>,  FEV</w:t>
      </w:r>
      <w:r>
        <w:rPr>
          <w:vertAlign w:val="subscript"/>
        </w:rPr>
        <w:t>1</w:t>
      </w:r>
      <w:r>
        <w:rPr>
          <w:color w:val="000000"/>
        </w:rPr>
        <w:t>/FVC, VC</w:t>
      </w:r>
    </w:p>
    <w:p w14:paraId="3FA56D9C" w14:textId="77777777" w:rsidR="00240F19" w:rsidRDefault="001554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Σ</w:t>
      </w:r>
      <w:r w:rsidR="000B6E7D">
        <w:rPr>
          <w:color w:val="000000"/>
        </w:rPr>
        <w:t xml:space="preserve">το τέλος μιας ήρεμης εκπνοής ο αέρας που περιέχεται στους πνεύμονες ονομάζεται: </w:t>
      </w:r>
    </w:p>
    <w:p w14:paraId="486AD3E3" w14:textId="77777777" w:rsidR="00240F19" w:rsidRDefault="000B6E7D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υπολειπόμενος όγκος αέρα</w:t>
      </w:r>
    </w:p>
    <w:p w14:paraId="454F799D" w14:textId="77777777" w:rsidR="00240F19" w:rsidRPr="00760B52" w:rsidRDefault="000B6E7D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760B52">
        <w:rPr>
          <w:color w:val="000000"/>
        </w:rPr>
        <w:t>λειτουργική υπολειπόμενη χωρητικότητα</w:t>
      </w:r>
    </w:p>
    <w:p w14:paraId="14F96730" w14:textId="77777777" w:rsidR="00240F19" w:rsidRDefault="000B6E7D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εφεδρικός εκπνευστικός όγκος αέρα</w:t>
      </w:r>
    </w:p>
    <w:p w14:paraId="3EF8462C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Ο υπεραερισμός συνοδεύεται με: </w:t>
      </w:r>
    </w:p>
    <w:p w14:paraId="55A8E67E" w14:textId="77777777" w:rsidR="00240F19" w:rsidRDefault="000B6E7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Μείωση PaCO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αναπνευστική οξέωση</w:t>
      </w:r>
    </w:p>
    <w:p w14:paraId="4B9F47D0" w14:textId="77777777" w:rsidR="00240F19" w:rsidRPr="00760B52" w:rsidRDefault="000B6E7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60B52">
        <w:rPr>
          <w:color w:val="000000"/>
        </w:rPr>
        <w:t>Μείωση PaCO</w:t>
      </w:r>
      <w:r w:rsidRPr="00760B52">
        <w:rPr>
          <w:vertAlign w:val="subscript"/>
        </w:rPr>
        <w:t xml:space="preserve">2 </w:t>
      </w:r>
      <w:r w:rsidRPr="00760B52">
        <w:rPr>
          <w:color w:val="000000"/>
        </w:rPr>
        <w:t xml:space="preserve"> και αναπνευστική αλκάλωση</w:t>
      </w:r>
    </w:p>
    <w:p w14:paraId="3892E0D0" w14:textId="77777777" w:rsidR="00240F19" w:rsidRDefault="000B6E7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Αύξηση PaCO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αναπνευστική αλκάλωση</w:t>
      </w:r>
    </w:p>
    <w:p w14:paraId="75C754C4" w14:textId="77777777" w:rsidR="00240F19" w:rsidRDefault="000B6E7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Αύξηση PaCO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αναπνευστική οξέωση</w:t>
      </w:r>
    </w:p>
    <w:p w14:paraId="7B0BCECC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Ο υποαερισμός συνοδεύεται με: </w:t>
      </w:r>
    </w:p>
    <w:p w14:paraId="0F096205" w14:textId="77777777" w:rsidR="00240F19" w:rsidRPr="00760B52" w:rsidRDefault="000B6E7D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760B52">
        <w:rPr>
          <w:color w:val="000000"/>
        </w:rPr>
        <w:t>Μείωση PaO</w:t>
      </w:r>
      <w:r w:rsidRPr="00760B52">
        <w:rPr>
          <w:vertAlign w:val="subscript"/>
        </w:rPr>
        <w:t xml:space="preserve">2 </w:t>
      </w:r>
      <w:r w:rsidRPr="00760B52">
        <w:rPr>
          <w:color w:val="000000"/>
        </w:rPr>
        <w:t xml:space="preserve"> και αύξηση PaCO</w:t>
      </w:r>
      <w:r w:rsidRPr="00760B52">
        <w:rPr>
          <w:vertAlign w:val="subscript"/>
        </w:rPr>
        <w:t xml:space="preserve">2 </w:t>
      </w:r>
    </w:p>
    <w:p w14:paraId="760221AB" w14:textId="77777777" w:rsidR="00240F19" w:rsidRDefault="000B6E7D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Μείωση PaO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PaCO</w:t>
      </w:r>
      <w:r>
        <w:rPr>
          <w:vertAlign w:val="subscript"/>
        </w:rPr>
        <w:t xml:space="preserve">2 </w:t>
      </w:r>
    </w:p>
    <w:p w14:paraId="4AD2A4BE" w14:textId="77777777" w:rsidR="00240F19" w:rsidRDefault="000B6E7D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Αύξηση PaO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PaCO</w:t>
      </w:r>
      <w:r>
        <w:rPr>
          <w:vertAlign w:val="subscript"/>
        </w:rPr>
        <w:t xml:space="preserve">2 </w:t>
      </w:r>
    </w:p>
    <w:p w14:paraId="0E06DE2D" w14:textId="77777777" w:rsidR="00240F19" w:rsidRDefault="000B6E7D" w:rsidP="008736AC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Αύξηση PaO</w:t>
      </w:r>
      <w:r>
        <w:rPr>
          <w:vertAlign w:val="subscript"/>
        </w:rPr>
        <w:t xml:space="preserve">2 </w:t>
      </w:r>
      <w:r>
        <w:rPr>
          <w:color w:val="000000"/>
        </w:rPr>
        <w:t xml:space="preserve"> και μείωση PaCO</w:t>
      </w:r>
      <w:r>
        <w:rPr>
          <w:vertAlign w:val="subscript"/>
        </w:rPr>
        <w:t xml:space="preserve">2 </w:t>
      </w:r>
    </w:p>
    <w:p w14:paraId="38860CF6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Ο πνευμονικός αερισμός είναι: </w:t>
      </w:r>
    </w:p>
    <w:p w14:paraId="09ABFE14" w14:textId="77777777" w:rsidR="00240F19" w:rsidRDefault="000B6E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Ο κυψελιδικός αερισμός</w:t>
      </w:r>
    </w:p>
    <w:p w14:paraId="263F0E66" w14:textId="77777777" w:rsidR="00240F19" w:rsidRDefault="000B6E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Ο νεκρός χώρος</w:t>
      </w:r>
    </w:p>
    <w:p w14:paraId="5C181D52" w14:textId="77777777" w:rsidR="00240F19" w:rsidRPr="00760B52" w:rsidRDefault="000B6E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  <w:rPr>
          <w:bCs/>
        </w:rPr>
      </w:pPr>
      <w:r w:rsidRPr="00760B52">
        <w:rPr>
          <w:bCs/>
          <w:color w:val="000000"/>
        </w:rPr>
        <w:t>Ο κυψελιδικός αερισμός &amp; ο νεκρός χώρος</w:t>
      </w:r>
    </w:p>
    <w:p w14:paraId="2429AA75" w14:textId="77777777" w:rsidR="00240F19" w:rsidRDefault="000B6E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Κανένα από τα παραπάνω</w:t>
      </w:r>
    </w:p>
    <w:p w14:paraId="6D7D11E8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Στην αναπνοή από τη μύτη: </w:t>
      </w:r>
    </w:p>
    <w:p w14:paraId="7224F574" w14:textId="77777777" w:rsidR="00240F19" w:rsidRPr="00760B52" w:rsidRDefault="000B6E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  <w:rPr>
          <w:bCs/>
        </w:rPr>
      </w:pPr>
      <w:r w:rsidRPr="00760B52">
        <w:rPr>
          <w:bCs/>
          <w:color w:val="000000"/>
        </w:rPr>
        <w:t>Ο εισπνεόμενος αέρας θερμαίνεται και καθαρίζεται</w:t>
      </w:r>
    </w:p>
    <w:p w14:paraId="0EE94CDE" w14:textId="77777777" w:rsidR="00240F19" w:rsidRDefault="000B6E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Υπάρχει μικρότερη αντίσταση κατά την εισπνοή και την εκπνοή</w:t>
      </w:r>
    </w:p>
    <w:p w14:paraId="27369F84" w14:textId="77777777" w:rsidR="00240F19" w:rsidRDefault="000B6E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Αυξάνεται η αναπνευστική συχνότητα σε σχέση με την αναπνοή από το στόμα</w:t>
      </w:r>
    </w:p>
    <w:p w14:paraId="75924DA3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Η διάχυση των αερίων στην τριχοειδοκυψελιδική μεμβράνη είναι αντιστρόφως ανάλογη: </w:t>
      </w:r>
    </w:p>
    <w:p w14:paraId="08B95962" w14:textId="77777777" w:rsidR="00240F19" w:rsidRDefault="000B6E7D" w:rsidP="00AE0D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Της συγκέντρωσης του αερίου</w:t>
      </w:r>
    </w:p>
    <w:p w14:paraId="49A6BF1F" w14:textId="77777777" w:rsidR="00240F19" w:rsidRDefault="000B6E7D" w:rsidP="00AE0D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Την επιφάνεια της διάχυσης</w:t>
      </w:r>
    </w:p>
    <w:p w14:paraId="1CFEDCC9" w14:textId="77777777" w:rsidR="00240F19" w:rsidRDefault="000B6E7D" w:rsidP="00AE0D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Τη διαφορά πίεσης μεταξύ των επιφανειών διάχυσης</w:t>
      </w:r>
    </w:p>
    <w:p w14:paraId="7868BA4C" w14:textId="77777777" w:rsidR="00240F19" w:rsidRPr="00760B52" w:rsidRDefault="000B6E7D" w:rsidP="0072608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  <w:rPr>
          <w:bCs/>
        </w:rPr>
      </w:pPr>
      <w:r w:rsidRPr="00760B52">
        <w:rPr>
          <w:bCs/>
          <w:color w:val="000000"/>
        </w:rPr>
        <w:t>Του πάχους της τριχοειδοκυψελιδικής μεμβράνης</w:t>
      </w:r>
    </w:p>
    <w:p w14:paraId="64BFE70D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Από την ύπτια σε καθιστή θέση, η FRC: </w:t>
      </w:r>
    </w:p>
    <w:p w14:paraId="310FB7DD" w14:textId="77777777" w:rsidR="00240F19" w:rsidRPr="00760B52" w:rsidRDefault="000B6E7D" w:rsidP="00AE0DF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  <w:rPr>
          <w:bCs/>
        </w:rPr>
      </w:pPr>
      <w:r w:rsidRPr="00760B52">
        <w:rPr>
          <w:bCs/>
          <w:color w:val="000000"/>
        </w:rPr>
        <w:t>Αυξάνεται</w:t>
      </w:r>
    </w:p>
    <w:p w14:paraId="430D6078" w14:textId="77777777" w:rsidR="00240F19" w:rsidRDefault="000B6E7D" w:rsidP="00AE0DF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 xml:space="preserve">Μειώνεται </w:t>
      </w:r>
    </w:p>
    <w:p w14:paraId="733AA47F" w14:textId="77777777" w:rsidR="00240F19" w:rsidRDefault="000B6E7D" w:rsidP="00AE0DF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142"/>
      </w:pPr>
      <w:r>
        <w:rPr>
          <w:color w:val="000000"/>
        </w:rPr>
        <w:t>Παραμένει σταθερή</w:t>
      </w:r>
    </w:p>
    <w:p w14:paraId="2BC5923A" w14:textId="77777777" w:rsidR="00240F19" w:rsidRDefault="000B6E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Σε πλάγια κατάκλιση, ο υπερκείμενος πνεύμονας έχει: </w:t>
      </w:r>
    </w:p>
    <w:p w14:paraId="558778BC" w14:textId="77777777" w:rsidR="00240F19" w:rsidRPr="00760B52" w:rsidRDefault="000B6E7D" w:rsidP="00AE0D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993" w:hanging="142"/>
        <w:rPr>
          <w:bCs/>
        </w:rPr>
      </w:pPr>
      <w:r w:rsidRPr="00760B52">
        <w:rPr>
          <w:bCs/>
          <w:color w:val="000000"/>
        </w:rPr>
        <w:t xml:space="preserve">Καλύτερο </w:t>
      </w:r>
      <w:r w:rsidR="00D35C11" w:rsidRPr="00760B52">
        <w:rPr>
          <w:bCs/>
          <w:color w:val="000000"/>
        </w:rPr>
        <w:t xml:space="preserve">κυψελιδικό </w:t>
      </w:r>
      <w:r w:rsidRPr="00760B52">
        <w:rPr>
          <w:bCs/>
          <w:color w:val="000000"/>
        </w:rPr>
        <w:t>αερισμό</w:t>
      </w:r>
    </w:p>
    <w:p w14:paraId="492FB0F1" w14:textId="77777777" w:rsidR="00240F19" w:rsidRPr="00D35C11" w:rsidRDefault="000B6E7D" w:rsidP="00AE0D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993" w:hanging="142"/>
      </w:pPr>
      <w:r>
        <w:rPr>
          <w:color w:val="000000"/>
        </w:rPr>
        <w:t>Καλύτερη αιμάτωση</w:t>
      </w:r>
    </w:p>
    <w:p w14:paraId="45A3F5ED" w14:textId="77777777" w:rsidR="00D35C11" w:rsidRDefault="00D35C11" w:rsidP="00AE0D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993" w:hanging="142"/>
      </w:pPr>
      <w:r>
        <w:rPr>
          <w:color w:val="000000"/>
        </w:rPr>
        <w:t>Καλύτερη κίνηση του υπερκείμενου θόλου του διαφράγματος</w:t>
      </w:r>
    </w:p>
    <w:p w14:paraId="3E1E5FE9" w14:textId="77777777" w:rsidR="00AE0DF4" w:rsidRPr="00AE0DF4" w:rsidRDefault="00D35C11" w:rsidP="00AE0D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993" w:hanging="142"/>
      </w:pPr>
      <w:r>
        <w:rPr>
          <w:color w:val="000000"/>
        </w:rPr>
        <w:t>Όλα τα παραπάνω</w:t>
      </w:r>
    </w:p>
    <w:p w14:paraId="2E524D2E" w14:textId="77777777" w:rsidR="00AE0DF4" w:rsidRDefault="000B6E7D" w:rsidP="00AE0DF4">
      <w:pPr>
        <w:pStyle w:val="a8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</w:pPr>
      <w:r>
        <w:t xml:space="preserve">Στη διάμεση πνευμονική </w:t>
      </w:r>
      <w:r w:rsidRPr="0041265E">
        <w:t>ίνωση ΔΕΝ ισχύει</w:t>
      </w:r>
      <w:r>
        <w:t xml:space="preserve"> ότι: </w:t>
      </w:r>
    </w:p>
    <w:p w14:paraId="2667A7E4" w14:textId="77777777" w:rsidR="00AE0DF4" w:rsidRDefault="000B6E7D" w:rsidP="00AE0DF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993" w:hanging="142"/>
      </w:pPr>
      <w:r>
        <w:t>Υπάρχει πάχυνση του διάμεσου ιστού του κυψελιδικού τοιχώματος</w:t>
      </w:r>
    </w:p>
    <w:p w14:paraId="71A0A8EC" w14:textId="77777777" w:rsidR="00AE0DF4" w:rsidRDefault="000B6E7D" w:rsidP="00AE0DF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993" w:hanging="142"/>
      </w:pPr>
      <w:r>
        <w:t>Μειώνονται οι πνευμονικοί όγκοι και οι χωρητικότητες</w:t>
      </w:r>
    </w:p>
    <w:p w14:paraId="3B7D506F" w14:textId="77777777" w:rsidR="00AE0DF4" w:rsidRDefault="000B6E7D" w:rsidP="00AE0DF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993" w:hanging="142"/>
      </w:pPr>
      <w:r>
        <w:t>Μειώνονται οι πνευμονικές  χωρητικότητες</w:t>
      </w:r>
    </w:p>
    <w:p w14:paraId="51837EFA" w14:textId="77777777" w:rsidR="00240F19" w:rsidRPr="00760B52" w:rsidRDefault="000B6E7D" w:rsidP="00AE0DF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993" w:hanging="142"/>
        <w:rPr>
          <w:bCs/>
        </w:rPr>
      </w:pPr>
      <w:r w:rsidRPr="00760B52">
        <w:rPr>
          <w:bCs/>
        </w:rPr>
        <w:t>Το pH παραμένει σταθερό</w:t>
      </w:r>
    </w:p>
    <w:p w14:paraId="3CAB0FB1" w14:textId="77777777" w:rsidR="00AE0DF4" w:rsidRDefault="000B6E7D" w:rsidP="00AE0DF4">
      <w:pPr>
        <w:pStyle w:val="a8"/>
        <w:numPr>
          <w:ilvl w:val="0"/>
          <w:numId w:val="7"/>
        </w:numPr>
        <w:tabs>
          <w:tab w:val="left" w:pos="709"/>
        </w:tabs>
      </w:pPr>
      <w:r>
        <w:t xml:space="preserve">Οι ατελεκτασίες μπορούν να αντιμετωπιστούν φυσικοθεραπευτικά με: </w:t>
      </w:r>
    </w:p>
    <w:p w14:paraId="0985CF19" w14:textId="77777777" w:rsidR="00AE0DF4" w:rsidRDefault="000B6E7D" w:rsidP="00AE0DF4">
      <w:pPr>
        <w:pStyle w:val="a8"/>
        <w:numPr>
          <w:ilvl w:val="0"/>
          <w:numId w:val="25"/>
        </w:numPr>
        <w:tabs>
          <w:tab w:val="left" w:pos="709"/>
        </w:tabs>
        <w:ind w:left="993" w:hanging="142"/>
      </w:pPr>
      <w:r>
        <w:t>Συχνή αλλαγή θέσεων</w:t>
      </w:r>
    </w:p>
    <w:p w14:paraId="6D66A4BB" w14:textId="77777777" w:rsidR="00AE0DF4" w:rsidRDefault="000B6E7D" w:rsidP="00AE0DF4">
      <w:pPr>
        <w:pStyle w:val="a8"/>
        <w:numPr>
          <w:ilvl w:val="0"/>
          <w:numId w:val="25"/>
        </w:numPr>
        <w:tabs>
          <w:tab w:val="left" w:pos="709"/>
        </w:tabs>
        <w:ind w:left="993" w:hanging="142"/>
      </w:pPr>
      <w:r>
        <w:t>Χρήση σπιρόμετρου κινήτρου</w:t>
      </w:r>
    </w:p>
    <w:p w14:paraId="15CA920C" w14:textId="77777777" w:rsidR="00AE0DF4" w:rsidRDefault="000B6E7D" w:rsidP="00AE0DF4">
      <w:pPr>
        <w:pStyle w:val="a8"/>
        <w:numPr>
          <w:ilvl w:val="0"/>
          <w:numId w:val="25"/>
        </w:numPr>
        <w:tabs>
          <w:tab w:val="left" w:pos="709"/>
        </w:tabs>
        <w:ind w:left="993" w:hanging="142"/>
      </w:pPr>
      <w:r>
        <w:t>Νεφελοποίηση</w:t>
      </w:r>
    </w:p>
    <w:p w14:paraId="1751906E" w14:textId="77777777" w:rsidR="00240F19" w:rsidRPr="00760B52" w:rsidRDefault="000B6E7D" w:rsidP="00AE0DF4">
      <w:pPr>
        <w:pStyle w:val="a8"/>
        <w:numPr>
          <w:ilvl w:val="0"/>
          <w:numId w:val="25"/>
        </w:numPr>
        <w:tabs>
          <w:tab w:val="left" w:pos="709"/>
        </w:tabs>
        <w:ind w:left="993" w:hanging="142"/>
        <w:rPr>
          <w:bCs/>
        </w:rPr>
      </w:pPr>
      <w:r w:rsidRPr="00760B52">
        <w:rPr>
          <w:bCs/>
        </w:rPr>
        <w:t>Όλα τα παραπάνω</w:t>
      </w:r>
    </w:p>
    <w:p w14:paraId="2F1E9D09" w14:textId="77777777" w:rsidR="00AE0DF4" w:rsidRDefault="000B6E7D" w:rsidP="00AE0DF4">
      <w:pPr>
        <w:pStyle w:val="a8"/>
        <w:numPr>
          <w:ilvl w:val="0"/>
          <w:numId w:val="7"/>
        </w:numPr>
        <w:tabs>
          <w:tab w:val="left" w:pos="709"/>
        </w:tabs>
      </w:pPr>
      <w:r>
        <w:t xml:space="preserve">Σε περιοριστικού τύπου νοσήματα λόγω παραμορφώσεων θωρακικού τοιχώματος ισχύει ότι: </w:t>
      </w:r>
    </w:p>
    <w:p w14:paraId="447B2A47" w14:textId="77777777" w:rsidR="00AE0DF4" w:rsidRDefault="000B6E7D" w:rsidP="00AE0DF4">
      <w:pPr>
        <w:pStyle w:val="a8"/>
        <w:numPr>
          <w:ilvl w:val="0"/>
          <w:numId w:val="28"/>
        </w:numPr>
        <w:tabs>
          <w:tab w:val="left" w:pos="709"/>
        </w:tabs>
        <w:ind w:left="993" w:hanging="142"/>
      </w:pPr>
      <w:r>
        <w:t>Οι αναπνευστικοί μυς βραχύνονται</w:t>
      </w:r>
    </w:p>
    <w:p w14:paraId="4411AEA0" w14:textId="77777777" w:rsidR="00AE0DF4" w:rsidRDefault="000B6E7D" w:rsidP="00AE0DF4">
      <w:pPr>
        <w:pStyle w:val="a8"/>
        <w:numPr>
          <w:ilvl w:val="0"/>
          <w:numId w:val="28"/>
        </w:numPr>
        <w:tabs>
          <w:tab w:val="left" w:pos="709"/>
        </w:tabs>
        <w:ind w:left="993" w:hanging="142"/>
      </w:pPr>
      <w:r>
        <w:t>Μειώνεται η ενδοτικότητα του θωρακικού τοιχώματος</w:t>
      </w:r>
    </w:p>
    <w:p w14:paraId="7564F8E1" w14:textId="77777777" w:rsidR="00AE0DF4" w:rsidRDefault="000B6E7D" w:rsidP="00AE0DF4">
      <w:pPr>
        <w:pStyle w:val="a8"/>
        <w:numPr>
          <w:ilvl w:val="0"/>
          <w:numId w:val="28"/>
        </w:numPr>
        <w:tabs>
          <w:tab w:val="left" w:pos="709"/>
        </w:tabs>
        <w:ind w:left="993" w:hanging="142"/>
      </w:pPr>
      <w:r>
        <w:t>Προκαλούνται ατελεκτασίες</w:t>
      </w:r>
    </w:p>
    <w:p w14:paraId="3DACB7E4" w14:textId="77777777" w:rsidR="00240F19" w:rsidRPr="00760B52" w:rsidRDefault="000B6E7D" w:rsidP="00AE0DF4">
      <w:pPr>
        <w:pStyle w:val="a8"/>
        <w:numPr>
          <w:ilvl w:val="0"/>
          <w:numId w:val="28"/>
        </w:numPr>
        <w:tabs>
          <w:tab w:val="left" w:pos="709"/>
        </w:tabs>
        <w:ind w:left="993" w:hanging="142"/>
        <w:rPr>
          <w:bCs/>
        </w:rPr>
      </w:pPr>
      <w:r w:rsidRPr="00760B52">
        <w:rPr>
          <w:bCs/>
        </w:rPr>
        <w:t>Όλα τα παραπάνω</w:t>
      </w:r>
    </w:p>
    <w:p w14:paraId="26176BE3" w14:textId="77777777" w:rsidR="009C13FC" w:rsidRDefault="009C13FC" w:rsidP="009C13FC">
      <w:pPr>
        <w:pStyle w:val="a8"/>
        <w:numPr>
          <w:ilvl w:val="0"/>
          <w:numId w:val="7"/>
        </w:numPr>
        <w:tabs>
          <w:tab w:val="left" w:pos="709"/>
        </w:tabs>
      </w:pPr>
      <w:r>
        <w:t xml:space="preserve">Η οξυγονοθεραπεία διακόπτεται όταν: </w:t>
      </w:r>
    </w:p>
    <w:p w14:paraId="6B92B6EF" w14:textId="77777777" w:rsidR="009C13FC" w:rsidRDefault="009C13FC" w:rsidP="00330884">
      <w:pPr>
        <w:pStyle w:val="a8"/>
        <w:numPr>
          <w:ilvl w:val="0"/>
          <w:numId w:val="31"/>
        </w:numPr>
        <w:tabs>
          <w:tab w:val="left" w:pos="709"/>
        </w:tabs>
        <w:ind w:left="993" w:hanging="142"/>
      </w:pPr>
      <w:r>
        <w:rPr>
          <w:lang w:val="en-US"/>
        </w:rPr>
        <w:t>PaO</w:t>
      </w:r>
      <w:r>
        <w:rPr>
          <w:vertAlign w:val="subscript"/>
          <w:lang w:val="en-US"/>
        </w:rPr>
        <w:t>2</w:t>
      </w:r>
      <w:r>
        <w:rPr>
          <w:lang w:val="en-US"/>
        </w:rPr>
        <w:t>&lt;60mmHg</w:t>
      </w:r>
    </w:p>
    <w:p w14:paraId="7680D5FF" w14:textId="77777777" w:rsidR="009C13FC" w:rsidRPr="009C13FC" w:rsidRDefault="009C13FC" w:rsidP="00330884">
      <w:pPr>
        <w:pStyle w:val="a8"/>
        <w:numPr>
          <w:ilvl w:val="0"/>
          <w:numId w:val="31"/>
        </w:numPr>
        <w:tabs>
          <w:tab w:val="left" w:pos="709"/>
        </w:tabs>
        <w:ind w:left="993" w:hanging="142"/>
      </w:pPr>
      <w:r>
        <w:rPr>
          <w:lang w:val="en-US"/>
        </w:rPr>
        <w:t>SaO</w:t>
      </w:r>
      <w:r>
        <w:rPr>
          <w:vertAlign w:val="subscript"/>
          <w:lang w:val="en-US"/>
        </w:rPr>
        <w:t>2</w:t>
      </w:r>
      <w:r>
        <w:rPr>
          <w:lang w:val="en-US"/>
        </w:rPr>
        <w:t>&gt;90%</w:t>
      </w:r>
    </w:p>
    <w:p w14:paraId="479E9C7C" w14:textId="77777777" w:rsidR="009C13FC" w:rsidRPr="009C13FC" w:rsidRDefault="009C13FC" w:rsidP="00330884">
      <w:pPr>
        <w:pStyle w:val="a8"/>
        <w:numPr>
          <w:ilvl w:val="0"/>
          <w:numId w:val="31"/>
        </w:numPr>
        <w:tabs>
          <w:tab w:val="left" w:pos="709"/>
        </w:tabs>
        <w:ind w:left="993" w:hanging="142"/>
      </w:pPr>
      <w:r>
        <w:rPr>
          <w:lang w:val="en-US"/>
        </w:rPr>
        <w:t>PaO2&lt;60mmHg &amp;</w:t>
      </w:r>
      <w:r>
        <w:t xml:space="preserve"> </w:t>
      </w:r>
      <w:r>
        <w:rPr>
          <w:lang w:val="en-US"/>
        </w:rPr>
        <w:t>SaO</w:t>
      </w:r>
      <w:r>
        <w:rPr>
          <w:vertAlign w:val="subscript"/>
          <w:lang w:val="en-US"/>
        </w:rPr>
        <w:t>2</w:t>
      </w:r>
      <w:r>
        <w:rPr>
          <w:lang w:val="en-US"/>
        </w:rPr>
        <w:t>&lt;90%</w:t>
      </w:r>
    </w:p>
    <w:p w14:paraId="2AE61CD6" w14:textId="77777777" w:rsidR="009C13FC" w:rsidRPr="00760B52" w:rsidRDefault="009C13FC" w:rsidP="00330884">
      <w:pPr>
        <w:pStyle w:val="a8"/>
        <w:numPr>
          <w:ilvl w:val="0"/>
          <w:numId w:val="31"/>
        </w:numPr>
        <w:tabs>
          <w:tab w:val="left" w:pos="709"/>
        </w:tabs>
        <w:ind w:left="993" w:hanging="142"/>
        <w:rPr>
          <w:bCs/>
        </w:rPr>
      </w:pPr>
      <w:r w:rsidRPr="00760B52">
        <w:rPr>
          <w:bCs/>
          <w:lang w:val="en-US"/>
        </w:rPr>
        <w:t>PaO</w:t>
      </w:r>
      <w:r w:rsidRPr="00760B52">
        <w:rPr>
          <w:bCs/>
          <w:vertAlign w:val="subscript"/>
          <w:lang w:val="en-US"/>
        </w:rPr>
        <w:t>2</w:t>
      </w:r>
      <w:r w:rsidR="00D35C11" w:rsidRPr="00760B52">
        <w:rPr>
          <w:bCs/>
        </w:rPr>
        <w:t>&gt;</w:t>
      </w:r>
      <w:r w:rsidRPr="00760B52">
        <w:rPr>
          <w:bCs/>
          <w:lang w:val="en-US"/>
        </w:rPr>
        <w:t>60mmHg &amp; SaO2&gt;90%</w:t>
      </w:r>
    </w:p>
    <w:p w14:paraId="58ED04C6" w14:textId="77777777" w:rsidR="001F6FF5" w:rsidRDefault="001F6FF5" w:rsidP="001F6FF5">
      <w:pPr>
        <w:pStyle w:val="a8"/>
        <w:numPr>
          <w:ilvl w:val="0"/>
          <w:numId w:val="7"/>
        </w:numPr>
        <w:tabs>
          <w:tab w:val="left" w:pos="709"/>
        </w:tabs>
      </w:pPr>
      <w:r>
        <w:t>Η</w:t>
      </w:r>
      <w:r w:rsidR="002B7464">
        <w:t xml:space="preserve"> </w:t>
      </w:r>
      <w:r>
        <w:t xml:space="preserve">πρώτη γραμμή άμυνας των πνευμόνων εξασφαλίζεται: </w:t>
      </w:r>
    </w:p>
    <w:p w14:paraId="17DD0144" w14:textId="77777777" w:rsidR="001F6FF5" w:rsidRPr="002B2E9D" w:rsidRDefault="001F6FF5" w:rsidP="001D785A">
      <w:pPr>
        <w:pStyle w:val="a8"/>
        <w:numPr>
          <w:ilvl w:val="0"/>
          <w:numId w:val="35"/>
        </w:numPr>
        <w:tabs>
          <w:tab w:val="left" w:pos="709"/>
        </w:tabs>
        <w:ind w:left="993" w:hanging="142"/>
      </w:pPr>
      <w:r w:rsidRPr="001F6FF5">
        <w:t>Με την κ</w:t>
      </w:r>
      <w:r>
        <w:t>ίνηση των κροσσών του επιθηλίου</w:t>
      </w:r>
    </w:p>
    <w:p w14:paraId="14863F4F" w14:textId="77777777" w:rsidR="001F6FF5" w:rsidRPr="009C13FC" w:rsidRDefault="001F6FF5" w:rsidP="001D785A">
      <w:pPr>
        <w:pStyle w:val="a8"/>
        <w:numPr>
          <w:ilvl w:val="0"/>
          <w:numId w:val="35"/>
        </w:numPr>
        <w:tabs>
          <w:tab w:val="left" w:pos="709"/>
        </w:tabs>
        <w:ind w:left="993" w:hanging="142"/>
      </w:pPr>
      <w:r>
        <w:rPr>
          <w:lang w:val="en-US"/>
        </w:rPr>
        <w:t>Με τα κυψελιδικ</w:t>
      </w:r>
      <w:r>
        <w:t>ά υγρά</w:t>
      </w:r>
    </w:p>
    <w:p w14:paraId="7D37769D" w14:textId="77777777" w:rsidR="001F6FF5" w:rsidRDefault="001F6FF5" w:rsidP="001D785A">
      <w:pPr>
        <w:pStyle w:val="a8"/>
        <w:numPr>
          <w:ilvl w:val="0"/>
          <w:numId w:val="35"/>
        </w:numPr>
        <w:tabs>
          <w:tab w:val="left" w:pos="709"/>
        </w:tabs>
        <w:ind w:left="993" w:hanging="142"/>
      </w:pPr>
      <w:r w:rsidRPr="001F6FF5">
        <w:t>Με την ενεργοποίηση ανοσοποιητικών μηχανισμών</w:t>
      </w:r>
    </w:p>
    <w:p w14:paraId="53CE58B9" w14:textId="77777777" w:rsidR="001F6FF5" w:rsidRPr="00760B52" w:rsidRDefault="001F6FF5" w:rsidP="001D785A">
      <w:pPr>
        <w:pStyle w:val="a8"/>
        <w:numPr>
          <w:ilvl w:val="0"/>
          <w:numId w:val="35"/>
        </w:numPr>
        <w:tabs>
          <w:tab w:val="left" w:pos="709"/>
        </w:tabs>
        <w:ind w:left="993" w:hanging="142"/>
        <w:rPr>
          <w:bCs/>
        </w:rPr>
      </w:pPr>
      <w:r w:rsidRPr="00760B52">
        <w:rPr>
          <w:bCs/>
        </w:rPr>
        <w:t>Με το φιλτράρισμα από τις ανώτερες αεροφόρους οδούς &amp; τον βήχα/πταρμό</w:t>
      </w:r>
    </w:p>
    <w:p w14:paraId="2E2E9C6E" w14:textId="77777777" w:rsidR="00943B3A" w:rsidRDefault="00943B3A" w:rsidP="00943B3A">
      <w:pPr>
        <w:pStyle w:val="a8"/>
        <w:numPr>
          <w:ilvl w:val="0"/>
          <w:numId w:val="7"/>
        </w:numPr>
        <w:tabs>
          <w:tab w:val="left" w:pos="709"/>
        </w:tabs>
      </w:pPr>
      <w:r>
        <w:t xml:space="preserve">Η βαρύτητα της νόσου στα αποφρακτικά νοσήματα εκτιμάται από: </w:t>
      </w:r>
    </w:p>
    <w:p w14:paraId="4D33FF07" w14:textId="77777777" w:rsidR="00943B3A" w:rsidRPr="002B2E9D" w:rsidRDefault="00943B3A" w:rsidP="001D785A">
      <w:pPr>
        <w:pStyle w:val="a8"/>
        <w:numPr>
          <w:ilvl w:val="0"/>
          <w:numId w:val="37"/>
        </w:numPr>
        <w:tabs>
          <w:tab w:val="left" w:pos="709"/>
        </w:tabs>
        <w:ind w:left="993" w:hanging="142"/>
      </w:pPr>
      <w:r>
        <w:t xml:space="preserve">Την </w:t>
      </w:r>
      <w:r>
        <w:rPr>
          <w:lang w:val="en-US"/>
        </w:rPr>
        <w:t>FVC</w:t>
      </w:r>
    </w:p>
    <w:p w14:paraId="5ECB8BEE" w14:textId="77777777" w:rsidR="00943B3A" w:rsidRPr="00760B52" w:rsidRDefault="00943B3A" w:rsidP="001D785A">
      <w:pPr>
        <w:pStyle w:val="a8"/>
        <w:numPr>
          <w:ilvl w:val="0"/>
          <w:numId w:val="37"/>
        </w:numPr>
        <w:tabs>
          <w:tab w:val="left" w:pos="709"/>
        </w:tabs>
        <w:ind w:left="993" w:hanging="142"/>
        <w:rPr>
          <w:bCs/>
        </w:rPr>
      </w:pPr>
      <w:r w:rsidRPr="00760B52">
        <w:rPr>
          <w:bCs/>
        </w:rPr>
        <w:t xml:space="preserve">Την </w:t>
      </w:r>
      <w:r w:rsidRPr="00760B52">
        <w:rPr>
          <w:bCs/>
          <w:lang w:val="en-US"/>
        </w:rPr>
        <w:t>FEV</w:t>
      </w:r>
      <w:r w:rsidRPr="00760B52">
        <w:rPr>
          <w:bCs/>
          <w:vertAlign w:val="subscript"/>
          <w:lang w:val="en-US"/>
        </w:rPr>
        <w:t>1</w:t>
      </w:r>
    </w:p>
    <w:p w14:paraId="41C401E0" w14:textId="77777777" w:rsidR="00943B3A" w:rsidRDefault="00943B3A" w:rsidP="001D785A">
      <w:pPr>
        <w:pStyle w:val="a8"/>
        <w:numPr>
          <w:ilvl w:val="0"/>
          <w:numId w:val="37"/>
        </w:numPr>
        <w:tabs>
          <w:tab w:val="left" w:pos="709"/>
        </w:tabs>
        <w:ind w:left="993" w:hanging="142"/>
      </w:pPr>
      <w:r>
        <w:t xml:space="preserve">Την </w:t>
      </w:r>
      <w:r>
        <w:rPr>
          <w:lang w:val="en-US"/>
        </w:rPr>
        <w:t>FRC</w:t>
      </w:r>
    </w:p>
    <w:p w14:paraId="1788D51B" w14:textId="77777777" w:rsidR="00240F19" w:rsidRDefault="00297DA9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lastRenderedPageBreak/>
        <w:t>Στις π</w:t>
      </w:r>
      <w:r w:rsidR="000B6E7D">
        <w:rPr>
          <w:b/>
          <w:u w:val="single"/>
        </w:rPr>
        <w:t>αρακάτω</w:t>
      </w:r>
      <w:r>
        <w:rPr>
          <w:b/>
          <w:u w:val="single"/>
        </w:rPr>
        <w:t xml:space="preserve"> 10 ερωτήσις</w:t>
      </w:r>
      <w:r w:rsidR="000B6E7D">
        <w:rPr>
          <w:b/>
          <w:u w:val="single"/>
        </w:rPr>
        <w:t xml:space="preserve"> δώστε ΣΥΝΤΟΜΕΣ ΑΠΑΝΤΗΣΕΙΣ</w:t>
      </w:r>
    </w:p>
    <w:p w14:paraId="77642168" w14:textId="77777777" w:rsidR="00240F19" w:rsidRDefault="000B6E7D">
      <w:pPr>
        <w:spacing w:after="0"/>
        <w:jc w:val="both"/>
        <w:rPr>
          <w:u w:val="single"/>
        </w:rPr>
      </w:pPr>
      <w:r>
        <w:rPr>
          <w:u w:val="single"/>
        </w:rPr>
        <w:t>(0.</w:t>
      </w:r>
      <w:r w:rsidR="00297DA9">
        <w:rPr>
          <w:u w:val="single"/>
        </w:rPr>
        <w:t>3</w:t>
      </w:r>
      <w:r>
        <w:rPr>
          <w:u w:val="single"/>
        </w:rPr>
        <w:t xml:space="preserve"> μονάδες για κάθε πλήρη σωστή απάντηση σε κάθε ερώτηση)</w:t>
      </w:r>
      <w:r w:rsidR="006A23BB">
        <w:rPr>
          <w:u w:val="single"/>
        </w:rPr>
        <w:t>, (σύνολο 3 μονάδες)</w:t>
      </w:r>
    </w:p>
    <w:p w14:paraId="57628040" w14:textId="77777777" w:rsidR="00240F19" w:rsidRDefault="00240F19">
      <w:pPr>
        <w:spacing w:after="0"/>
        <w:jc w:val="both"/>
        <w:rPr>
          <w:u w:val="single"/>
        </w:rPr>
      </w:pPr>
    </w:p>
    <w:p w14:paraId="78DEFF9F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Στα αέρια αίματος οι φυσιολογικές τιμές είναι: </w:t>
      </w:r>
    </w:p>
    <w:p w14:paraId="1E0177F1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PaO</w:t>
      </w:r>
      <w:r>
        <w:rPr>
          <w:color w:val="000000"/>
          <w:vertAlign w:val="subscript"/>
        </w:rPr>
        <w:t>2</w:t>
      </w:r>
      <w:r>
        <w:rPr>
          <w:color w:val="000000"/>
        </w:rPr>
        <w:t>: …………………………………</w:t>
      </w:r>
    </w:p>
    <w:p w14:paraId="396311B9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PaCO</w:t>
      </w:r>
      <w:r>
        <w:rPr>
          <w:color w:val="000000"/>
          <w:vertAlign w:val="subscript"/>
        </w:rPr>
        <w:t>2</w:t>
      </w:r>
      <w:r>
        <w:rPr>
          <w:color w:val="000000"/>
        </w:rPr>
        <w:t>: ………………………………</w:t>
      </w:r>
    </w:p>
    <w:p w14:paraId="28ABB063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t>p</w:t>
      </w:r>
      <w:r>
        <w:rPr>
          <w:color w:val="000000"/>
        </w:rPr>
        <w:t>Η: …………………………………..</w:t>
      </w:r>
    </w:p>
    <w:p w14:paraId="5D9A990F" w14:textId="77777777" w:rsidR="00240F19" w:rsidRDefault="000B6E7D" w:rsidP="0072608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HCO</w:t>
      </w:r>
      <w:r>
        <w:rPr>
          <w:vertAlign w:val="subscript"/>
        </w:rPr>
        <w:t>3</w:t>
      </w:r>
      <w:r>
        <w:rPr>
          <w:color w:val="000000"/>
          <w:vertAlign w:val="superscript"/>
        </w:rPr>
        <w:t>-</w:t>
      </w:r>
      <w:r>
        <w:rPr>
          <w:color w:val="000000"/>
        </w:rPr>
        <w:t>: ……………………………..</w:t>
      </w:r>
    </w:p>
    <w:p w14:paraId="0EEEBF27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Αναφέρετε τα 4 αίτια της υποξαιμίας</w:t>
      </w:r>
      <w:r>
        <w:rPr>
          <w:vertAlign w:val="subscript"/>
        </w:rPr>
        <w:t xml:space="preserve"> </w:t>
      </w:r>
    </w:p>
    <w:p w14:paraId="7827E174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Α)…………………..………………………………………………………………….………………………………………</w:t>
      </w:r>
    </w:p>
    <w:p w14:paraId="2D011860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Β)……………………………………………………………………………………………………………………………….</w:t>
      </w:r>
    </w:p>
    <w:p w14:paraId="1E10F0D2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Γ) ……………………………………………………………………………….……………………………………………..</w:t>
      </w:r>
    </w:p>
    <w:p w14:paraId="0AF368E1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Δ)……………………………………………………………………………….………………………………………………</w:t>
      </w:r>
    </w:p>
    <w:p w14:paraId="370B493E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Τοποθετήστε σε σειρά ΠΡΟΤΕΡΑΙΟΤΗΤΑΣ το ΑΙΤΙΟ της πνευμονικής υπερδιάτασης σε ασθενείς με ΧΑΠ (βάζοντας τον αριθμό 1 δίπλα στο πρώτο αίτιο, κ.ο.κ)</w:t>
      </w:r>
      <w:r>
        <w:t xml:space="preserve"> </w:t>
      </w:r>
    </w:p>
    <w:p w14:paraId="4705B0A1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…………μειωμένη εκπνευστική ροή</w:t>
      </w:r>
    </w:p>
    <w:p w14:paraId="4055F9EA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……….…απόφραξη των αεραγωγών</w:t>
      </w:r>
    </w:p>
    <w:p w14:paraId="3D614F4A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………....παγίδευση αέρα</w:t>
      </w:r>
    </w:p>
    <w:p w14:paraId="592B9615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Αναφέρετε δύο συστήματα υψηλής ροής παροχής οξυγόνου </w:t>
      </w:r>
    </w:p>
    <w:p w14:paraId="7829996A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…………………………………………………………………………………….…………………………………………….</w:t>
      </w:r>
    </w:p>
    <w:p w14:paraId="6EEF6606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……………………………….………………………………………………………………………………………………….</w:t>
      </w:r>
    </w:p>
    <w:p w14:paraId="7129F162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Αναφέρετε δύο </w:t>
      </w:r>
      <w:r w:rsidRPr="00530BBB">
        <w:rPr>
          <w:color w:val="000000"/>
          <w:u w:val="single"/>
        </w:rPr>
        <w:t>εργαστηριακές εξετάσεις</w:t>
      </w:r>
      <w:r>
        <w:rPr>
          <w:color w:val="000000"/>
        </w:rPr>
        <w:t xml:space="preserve"> οι οποίες μπορεί να δώσουν χρήσιμες πληροφορίες στο φυσικοθεραπευτή </w:t>
      </w:r>
    </w:p>
    <w:p w14:paraId="711E2A85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Α) ………………………………………………………………………………….</w:t>
      </w:r>
    </w:p>
    <w:p w14:paraId="2D521C24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Β) …………………………………………………………………………………</w:t>
      </w:r>
    </w:p>
    <w:p w14:paraId="420E533D" w14:textId="77777777" w:rsidR="00240F19" w:rsidRDefault="000B6E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Αναφέρετε πότε μεταφέρεται η καμπύλη του κορεσμού της αιμοσφαιρίνης σε Ο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προς τα ΔΕΞΙΑ </w:t>
      </w:r>
    </w:p>
    <w:p w14:paraId="3A9C33E9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048F0" w14:textId="77777777" w:rsidR="00240F19" w:rsidRDefault="000B6E7D">
      <w:pPr>
        <w:numPr>
          <w:ilvl w:val="0"/>
          <w:numId w:val="17"/>
        </w:numPr>
      </w:pPr>
      <w:r>
        <w:t xml:space="preserve">Αναφέρετε </w:t>
      </w:r>
      <w:r w:rsidR="00905495">
        <w:t xml:space="preserve">ποιες είναι οι φυσικοθεραπευτικές παρεμβάσεις </w:t>
      </w:r>
      <w:r>
        <w:t>προεγχειρητικ</w:t>
      </w:r>
      <w:r w:rsidR="00905495">
        <w:t>ά</w:t>
      </w:r>
      <w:r>
        <w:t xml:space="preserve"> </w:t>
      </w:r>
    </w:p>
    <w:p w14:paraId="757AEA1D" w14:textId="77777777" w:rsidR="00240F19" w:rsidRDefault="000B6E7D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757E">
        <w:t>.</w:t>
      </w:r>
      <w:r>
        <w:t>…………………………………………………………………………………………………………………………………</w:t>
      </w:r>
      <w:r w:rsidR="0081757E">
        <w:t>..</w:t>
      </w:r>
      <w:r>
        <w:t>……………………………………………………………………………………………………………………………………</w:t>
      </w:r>
      <w:r w:rsidR="0081757E">
        <w:t>…</w:t>
      </w:r>
      <w:r>
        <w:t>……….</w:t>
      </w:r>
    </w:p>
    <w:p w14:paraId="07744CF4" w14:textId="77777777" w:rsidR="00240F19" w:rsidRDefault="000B6E7D" w:rsidP="008A2A1F">
      <w:pPr>
        <w:numPr>
          <w:ilvl w:val="0"/>
          <w:numId w:val="17"/>
        </w:numPr>
        <w:jc w:val="both"/>
      </w:pPr>
      <w:r>
        <w:t xml:space="preserve">Αναφέρετε </w:t>
      </w:r>
      <w:r w:rsidR="00FE279F">
        <w:t>3</w:t>
      </w:r>
      <w:r>
        <w:t xml:space="preserve">  μετεγχειρητικές επιπλοκές </w:t>
      </w:r>
      <w:r w:rsidR="00530BBB">
        <w:t>(συνολικά για το αναπνευστικό</w:t>
      </w:r>
      <w:r w:rsidR="008A2A1F">
        <w:t xml:space="preserve">, </w:t>
      </w:r>
      <w:r w:rsidR="00530BBB">
        <w:t>κυκλοφορικό</w:t>
      </w:r>
      <w:r w:rsidR="008A2A1F">
        <w:t xml:space="preserve"> και γαστρεντερικό</w:t>
      </w:r>
      <w:r w:rsidR="00530BBB">
        <w:t>)</w:t>
      </w:r>
    </w:p>
    <w:p w14:paraId="13B8EE35" w14:textId="77777777" w:rsidR="00240F19" w:rsidRDefault="000B6E7D">
      <w:pPr>
        <w:spacing w:after="0"/>
        <w:ind w:left="720"/>
      </w:pPr>
      <w:r>
        <w:t>Α)…………………..………………………………………………………………….………………………………………</w:t>
      </w:r>
    </w:p>
    <w:p w14:paraId="38971842" w14:textId="77777777" w:rsidR="00240F19" w:rsidRDefault="000B6E7D">
      <w:pPr>
        <w:spacing w:after="0"/>
        <w:ind w:left="720"/>
      </w:pPr>
      <w:r>
        <w:t>Β)……………………………………………………………………………………………………………………………….</w:t>
      </w:r>
    </w:p>
    <w:p w14:paraId="178A6DE0" w14:textId="77777777" w:rsidR="00240F19" w:rsidRDefault="000B6E7D">
      <w:pPr>
        <w:spacing w:after="0"/>
        <w:ind w:left="720"/>
      </w:pPr>
      <w:r>
        <w:t>Γ) ……………………………………………………………………………….……………………………………………..</w:t>
      </w:r>
    </w:p>
    <w:p w14:paraId="34A5F24F" w14:textId="77777777" w:rsidR="008A2A1F" w:rsidRDefault="008A2A1F">
      <w:pPr>
        <w:spacing w:after="0"/>
        <w:ind w:left="720"/>
      </w:pPr>
    </w:p>
    <w:p w14:paraId="5D4D828F" w14:textId="77777777" w:rsidR="00240F19" w:rsidRDefault="00240F19">
      <w:pPr>
        <w:spacing w:after="0"/>
        <w:ind w:left="720"/>
      </w:pPr>
    </w:p>
    <w:p w14:paraId="01969B31" w14:textId="77777777" w:rsidR="00240F19" w:rsidRDefault="00530BBB">
      <w:pPr>
        <w:numPr>
          <w:ilvl w:val="0"/>
          <w:numId w:val="17"/>
        </w:numPr>
      </w:pPr>
      <w:r>
        <w:lastRenderedPageBreak/>
        <w:t>Ποιες τεχνικές</w:t>
      </w:r>
      <w:r w:rsidR="00E1548A">
        <w:t xml:space="preserve"> συνδυάζει ο ενεργός κύκλος αναπνοών</w:t>
      </w:r>
      <w:r w:rsidR="00E1548A" w:rsidRPr="00CB241B">
        <w:t>;</w:t>
      </w:r>
      <w:r w:rsidR="00E1548A">
        <w:t xml:space="preserve"> </w:t>
      </w:r>
    </w:p>
    <w:p w14:paraId="09CC6838" w14:textId="77777777" w:rsidR="00240F19" w:rsidRDefault="000B6E7D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C6CF6A" w14:textId="77777777" w:rsidR="00240F19" w:rsidRDefault="000B6E7D" w:rsidP="00905495">
      <w:pPr>
        <w:numPr>
          <w:ilvl w:val="0"/>
          <w:numId w:val="17"/>
        </w:numPr>
      </w:pPr>
      <w:r>
        <w:t xml:space="preserve">Αναφέρετε </w:t>
      </w:r>
      <w:r w:rsidR="00905495">
        <w:t>ποιες είναι οι</w:t>
      </w:r>
      <w:r>
        <w:t xml:space="preserve"> αντενδείξεις </w:t>
      </w:r>
      <w:r w:rsidR="00905495">
        <w:t xml:space="preserve">της </w:t>
      </w:r>
      <w:r>
        <w:t>ανάρροπης θέσης</w:t>
      </w:r>
      <w:r w:rsidR="00530BBB">
        <w:t xml:space="preserve"> </w:t>
      </w:r>
      <w:r w:rsidR="008A2A1F">
        <w:t>σ</w:t>
      </w:r>
      <w:r w:rsidR="00530BBB">
        <w:t>τον τραχειοβρογχικό καθαρισμό</w:t>
      </w:r>
      <w:r>
        <w:t xml:space="preserve"> …………………..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.……………………………………………..……………………………………………………………………………………………………………………………….</w:t>
      </w:r>
      <w:r w:rsidR="00905495">
        <w:t>...............</w:t>
      </w:r>
    </w:p>
    <w:p w14:paraId="430FD4C9" w14:textId="77777777" w:rsidR="002032BB" w:rsidRDefault="002032BB">
      <w:pPr>
        <w:spacing w:after="0"/>
        <w:jc w:val="both"/>
        <w:rPr>
          <w:b/>
          <w:u w:val="single"/>
        </w:rPr>
      </w:pPr>
    </w:p>
    <w:p w14:paraId="5162F8DA" w14:textId="77777777" w:rsidR="00240F19" w:rsidRDefault="000B6E7D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Στα παρακάτω Κ</w:t>
      </w:r>
      <w:r w:rsidR="006A23BB">
        <w:rPr>
          <w:b/>
          <w:u w:val="single"/>
        </w:rPr>
        <w:t xml:space="preserve">ΥΚΛΩΣΤΕ </w:t>
      </w:r>
      <w:r>
        <w:rPr>
          <w:b/>
          <w:u w:val="single"/>
        </w:rPr>
        <w:t xml:space="preserve">το ΣΩΣΤΟ (Σ) ή ΛΑΘΟΣ (Λ) </w:t>
      </w:r>
      <w:r w:rsidR="006A23BB">
        <w:rPr>
          <w:b/>
          <w:u w:val="single"/>
        </w:rPr>
        <w:t>για κάθε φράση ότι ισχύει</w:t>
      </w:r>
    </w:p>
    <w:p w14:paraId="5CF1A37A" w14:textId="77777777" w:rsidR="00240F19" w:rsidRPr="006A23BB" w:rsidRDefault="000B6E7D">
      <w:pPr>
        <w:spacing w:after="0"/>
        <w:jc w:val="both"/>
        <w:rPr>
          <w:u w:val="single"/>
        </w:rPr>
      </w:pPr>
      <w:r w:rsidRPr="006A23BB">
        <w:rPr>
          <w:u w:val="single"/>
        </w:rPr>
        <w:t>(0.2</w:t>
      </w:r>
      <w:r w:rsidR="006A23BB">
        <w:rPr>
          <w:u w:val="single"/>
        </w:rPr>
        <w:t>0</w:t>
      </w:r>
      <w:r w:rsidRPr="006A23BB">
        <w:rPr>
          <w:u w:val="single"/>
        </w:rPr>
        <w:t xml:space="preserve"> μο</w:t>
      </w:r>
      <w:r w:rsidR="006A23BB" w:rsidRPr="006A23BB">
        <w:rPr>
          <w:u w:val="single"/>
        </w:rPr>
        <w:t>νάδες για κάθε  σωστή απάντηση), (σύνολο 2 μονάδες)</w:t>
      </w:r>
      <w:r w:rsidRPr="006A23BB">
        <w:rPr>
          <w:u w:val="single"/>
        </w:rPr>
        <w:t xml:space="preserve"> </w:t>
      </w:r>
    </w:p>
    <w:tbl>
      <w:tblPr>
        <w:tblStyle w:val="a6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6078"/>
        <w:gridCol w:w="849"/>
        <w:gridCol w:w="929"/>
      </w:tblGrid>
      <w:tr w:rsidR="00240F19" w14:paraId="2FD56C4B" w14:textId="77777777">
        <w:trPr>
          <w:tblHeader/>
        </w:trPr>
        <w:tc>
          <w:tcPr>
            <w:tcW w:w="440" w:type="dxa"/>
          </w:tcPr>
          <w:p w14:paraId="3D1968D2" w14:textId="77777777" w:rsidR="00240F19" w:rsidRDefault="00240F19">
            <w:pPr>
              <w:jc w:val="both"/>
            </w:pPr>
          </w:p>
        </w:tc>
        <w:tc>
          <w:tcPr>
            <w:tcW w:w="6078" w:type="dxa"/>
          </w:tcPr>
          <w:p w14:paraId="12D7108A" w14:textId="77777777" w:rsidR="00240F19" w:rsidRDefault="00240F19">
            <w:pPr>
              <w:jc w:val="both"/>
            </w:pPr>
          </w:p>
        </w:tc>
        <w:tc>
          <w:tcPr>
            <w:tcW w:w="849" w:type="dxa"/>
          </w:tcPr>
          <w:p w14:paraId="5FA24636" w14:textId="77777777" w:rsidR="00240F19" w:rsidRDefault="000B6E7D">
            <w:pPr>
              <w:jc w:val="both"/>
            </w:pPr>
            <w:r>
              <w:t>Σωστό</w:t>
            </w:r>
          </w:p>
        </w:tc>
        <w:tc>
          <w:tcPr>
            <w:tcW w:w="929" w:type="dxa"/>
          </w:tcPr>
          <w:p w14:paraId="6F6C7BC7" w14:textId="77777777" w:rsidR="00240F19" w:rsidRDefault="000B6E7D">
            <w:pPr>
              <w:jc w:val="both"/>
            </w:pPr>
            <w:r>
              <w:t>Λάθος</w:t>
            </w:r>
          </w:p>
        </w:tc>
      </w:tr>
      <w:tr w:rsidR="00240F19" w14:paraId="2B64250F" w14:textId="77777777">
        <w:trPr>
          <w:tblHeader/>
        </w:trPr>
        <w:tc>
          <w:tcPr>
            <w:tcW w:w="440" w:type="dxa"/>
          </w:tcPr>
          <w:p w14:paraId="29A83B69" w14:textId="77777777" w:rsidR="00240F19" w:rsidRDefault="000B6E7D">
            <w:pPr>
              <w:jc w:val="both"/>
            </w:pPr>
            <w:r>
              <w:t>1</w:t>
            </w:r>
          </w:p>
        </w:tc>
        <w:tc>
          <w:tcPr>
            <w:tcW w:w="6078" w:type="dxa"/>
          </w:tcPr>
          <w:p w14:paraId="35FBED88" w14:textId="77777777" w:rsidR="00240F19" w:rsidRDefault="000B6E7D">
            <w:pPr>
              <w:jc w:val="both"/>
            </w:pPr>
            <w:r>
              <w:t xml:space="preserve">Η Κινητικότητα του θώρακα είναι μεγαλύτερη στην καθιστή θέση συγκριτικά με την ύπτια </w:t>
            </w:r>
          </w:p>
        </w:tc>
        <w:tc>
          <w:tcPr>
            <w:tcW w:w="849" w:type="dxa"/>
          </w:tcPr>
          <w:p w14:paraId="1CD451B3" w14:textId="77777777" w:rsidR="00240F19" w:rsidRPr="00760B52" w:rsidRDefault="000B6E7D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184F0AF5" w14:textId="77777777" w:rsidR="00240F19" w:rsidRPr="00760B52" w:rsidRDefault="000B6E7D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98672A" w14:paraId="7BC5902F" w14:textId="77777777">
        <w:trPr>
          <w:tblHeader/>
        </w:trPr>
        <w:tc>
          <w:tcPr>
            <w:tcW w:w="440" w:type="dxa"/>
          </w:tcPr>
          <w:p w14:paraId="3BEE71F0" w14:textId="77777777" w:rsidR="0098672A" w:rsidRDefault="0098672A" w:rsidP="0098672A">
            <w:pPr>
              <w:jc w:val="both"/>
            </w:pPr>
            <w:r>
              <w:t>2</w:t>
            </w:r>
          </w:p>
        </w:tc>
        <w:tc>
          <w:tcPr>
            <w:tcW w:w="6078" w:type="dxa"/>
          </w:tcPr>
          <w:p w14:paraId="4595D496" w14:textId="77777777" w:rsidR="0098672A" w:rsidRDefault="0098672A" w:rsidP="0098672A">
            <w:pPr>
              <w:jc w:val="both"/>
            </w:pPr>
            <w:r>
              <w:t xml:space="preserve">Ασθενείς με κυφοσκολίωση μπορεί να εμφανίσουν ανεπάρκεια αναπνευστικής αντλίας </w:t>
            </w:r>
          </w:p>
        </w:tc>
        <w:tc>
          <w:tcPr>
            <w:tcW w:w="849" w:type="dxa"/>
          </w:tcPr>
          <w:p w14:paraId="20095483" w14:textId="77777777" w:rsidR="0098672A" w:rsidRPr="00760B52" w:rsidRDefault="0098672A" w:rsidP="0098672A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20FBED26" w14:textId="77777777" w:rsidR="0098672A" w:rsidRPr="00760B52" w:rsidRDefault="0098672A" w:rsidP="0098672A">
            <w:pPr>
              <w:jc w:val="center"/>
              <w:rPr>
                <w:b/>
                <w:u w:val="single"/>
              </w:rPr>
            </w:pPr>
            <w:r w:rsidRPr="00760B52">
              <w:rPr>
                <w:b/>
              </w:rPr>
              <w:t>Λ</w:t>
            </w:r>
          </w:p>
        </w:tc>
      </w:tr>
      <w:tr w:rsidR="0098672A" w14:paraId="33A38481" w14:textId="77777777">
        <w:trPr>
          <w:tblHeader/>
        </w:trPr>
        <w:tc>
          <w:tcPr>
            <w:tcW w:w="440" w:type="dxa"/>
          </w:tcPr>
          <w:p w14:paraId="653962EB" w14:textId="77777777" w:rsidR="0098672A" w:rsidRDefault="0098672A" w:rsidP="0098672A">
            <w:pPr>
              <w:jc w:val="both"/>
            </w:pPr>
            <w:r>
              <w:t>3</w:t>
            </w:r>
          </w:p>
        </w:tc>
        <w:tc>
          <w:tcPr>
            <w:tcW w:w="6078" w:type="dxa"/>
          </w:tcPr>
          <w:p w14:paraId="6594B759" w14:textId="77777777" w:rsidR="0098672A" w:rsidRDefault="0098672A" w:rsidP="0098672A">
            <w:pPr>
              <w:jc w:val="both"/>
            </w:pPr>
            <w:r>
              <w:t xml:space="preserve">Σε πλάγια θέση η κίνηση του κάτω ημιδιαφράγματος είναι συγκριτικά μεγαλύτερη από την κίνηση του άνω ημιδιαφράγματος </w:t>
            </w:r>
          </w:p>
        </w:tc>
        <w:tc>
          <w:tcPr>
            <w:tcW w:w="849" w:type="dxa"/>
          </w:tcPr>
          <w:p w14:paraId="154AB357" w14:textId="77777777" w:rsidR="0098672A" w:rsidRPr="00760B52" w:rsidRDefault="0098672A" w:rsidP="0098672A">
            <w:pPr>
              <w:jc w:val="center"/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6DCEDA8F" w14:textId="77777777" w:rsidR="0098672A" w:rsidRPr="00760B52" w:rsidRDefault="0098672A" w:rsidP="0098672A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98672A" w14:paraId="48D3FB3E" w14:textId="77777777">
        <w:trPr>
          <w:tblHeader/>
        </w:trPr>
        <w:tc>
          <w:tcPr>
            <w:tcW w:w="440" w:type="dxa"/>
          </w:tcPr>
          <w:p w14:paraId="231F19B7" w14:textId="77777777" w:rsidR="0098672A" w:rsidRDefault="0098672A" w:rsidP="0098672A">
            <w:pPr>
              <w:jc w:val="both"/>
            </w:pPr>
            <w:r>
              <w:t>4</w:t>
            </w:r>
          </w:p>
        </w:tc>
        <w:tc>
          <w:tcPr>
            <w:tcW w:w="6078" w:type="dxa"/>
          </w:tcPr>
          <w:p w14:paraId="7B2A3494" w14:textId="77777777" w:rsidR="0098672A" w:rsidRDefault="0098672A" w:rsidP="0098672A">
            <w:pPr>
              <w:jc w:val="both"/>
            </w:pPr>
            <w:r>
              <w:t xml:space="preserve">Η ανύψωση των άνω άκρων σε απαγωγή/κάμψη μειώνει τον πνευμονικό αερισμό </w:t>
            </w:r>
          </w:p>
        </w:tc>
        <w:tc>
          <w:tcPr>
            <w:tcW w:w="849" w:type="dxa"/>
          </w:tcPr>
          <w:p w14:paraId="1D300D53" w14:textId="77777777" w:rsidR="0098672A" w:rsidRPr="00760B52" w:rsidRDefault="0098672A" w:rsidP="0098672A">
            <w:pPr>
              <w:jc w:val="center"/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577BF0DC" w14:textId="77777777" w:rsidR="0098672A" w:rsidRPr="00760B52" w:rsidRDefault="0098672A" w:rsidP="0098672A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98672A" w14:paraId="15B60DAD" w14:textId="77777777">
        <w:trPr>
          <w:tblHeader/>
        </w:trPr>
        <w:tc>
          <w:tcPr>
            <w:tcW w:w="440" w:type="dxa"/>
          </w:tcPr>
          <w:p w14:paraId="075A52C4" w14:textId="77777777" w:rsidR="0098672A" w:rsidRDefault="0098672A" w:rsidP="0098672A">
            <w:pPr>
              <w:jc w:val="both"/>
            </w:pPr>
            <w:r>
              <w:t>5</w:t>
            </w:r>
          </w:p>
        </w:tc>
        <w:tc>
          <w:tcPr>
            <w:tcW w:w="6078" w:type="dxa"/>
          </w:tcPr>
          <w:p w14:paraId="2F25E97E" w14:textId="77777777" w:rsidR="0098672A" w:rsidRDefault="0098672A" w:rsidP="0098672A">
            <w:pPr>
              <w:jc w:val="both"/>
            </w:pPr>
            <w:r>
              <w:t xml:space="preserve">Παράδοξη κίνηση του διαφράγματος συμβαίνει σε παράλυση ή μείωση της κυρτότητας των θόλων του </w:t>
            </w:r>
          </w:p>
        </w:tc>
        <w:tc>
          <w:tcPr>
            <w:tcW w:w="849" w:type="dxa"/>
          </w:tcPr>
          <w:p w14:paraId="5C7B5AC4" w14:textId="77777777" w:rsidR="0098672A" w:rsidRPr="00760B52" w:rsidRDefault="0098672A" w:rsidP="0098672A">
            <w:pPr>
              <w:jc w:val="center"/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035602CC" w14:textId="77777777" w:rsidR="0098672A" w:rsidRPr="00760B52" w:rsidRDefault="0098672A" w:rsidP="0098672A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2E6441" w14:paraId="1798DD49" w14:textId="77777777">
        <w:trPr>
          <w:tblHeader/>
        </w:trPr>
        <w:tc>
          <w:tcPr>
            <w:tcW w:w="440" w:type="dxa"/>
          </w:tcPr>
          <w:p w14:paraId="043756DB" w14:textId="77777777" w:rsidR="002E6441" w:rsidRDefault="002E6441" w:rsidP="002E6441">
            <w:pPr>
              <w:jc w:val="both"/>
            </w:pPr>
            <w:r>
              <w:t>6</w:t>
            </w:r>
          </w:p>
        </w:tc>
        <w:tc>
          <w:tcPr>
            <w:tcW w:w="6078" w:type="dxa"/>
          </w:tcPr>
          <w:p w14:paraId="5A0BBB17" w14:textId="77777777" w:rsidR="002E6441" w:rsidRDefault="002E6441" w:rsidP="002E6441">
            <w:pPr>
              <w:jc w:val="both"/>
            </w:pPr>
            <w:r>
              <w:t xml:space="preserve">Το ταχυπνοϊκό πρότυπο αναπνοής μειώνει τον κυψελιδικό αερισμό </w:t>
            </w:r>
          </w:p>
        </w:tc>
        <w:tc>
          <w:tcPr>
            <w:tcW w:w="849" w:type="dxa"/>
          </w:tcPr>
          <w:p w14:paraId="0F154FA7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3F9D7B88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2E6441" w14:paraId="4AA9DE84" w14:textId="77777777">
        <w:trPr>
          <w:tblHeader/>
        </w:trPr>
        <w:tc>
          <w:tcPr>
            <w:tcW w:w="440" w:type="dxa"/>
          </w:tcPr>
          <w:p w14:paraId="5E6DFAEE" w14:textId="77777777" w:rsidR="002E6441" w:rsidRDefault="002E6441" w:rsidP="002E6441">
            <w:pPr>
              <w:jc w:val="both"/>
            </w:pPr>
            <w:r>
              <w:t>7</w:t>
            </w:r>
          </w:p>
        </w:tc>
        <w:tc>
          <w:tcPr>
            <w:tcW w:w="6078" w:type="dxa"/>
          </w:tcPr>
          <w:p w14:paraId="3C406C41" w14:textId="77777777" w:rsidR="002E6441" w:rsidRDefault="002E6441" w:rsidP="002E6441">
            <w:pPr>
              <w:jc w:val="both"/>
            </w:pPr>
            <w:r>
              <w:t>Στους ασθενείς με ΧΑΠ η κλίση του κορμού προς τα εμπρός μειώνει το αναπνευστικό έργο</w:t>
            </w:r>
          </w:p>
        </w:tc>
        <w:tc>
          <w:tcPr>
            <w:tcW w:w="849" w:type="dxa"/>
          </w:tcPr>
          <w:p w14:paraId="0E85D3C1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3F195A4C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2E6441" w14:paraId="3FB34F60" w14:textId="77777777">
        <w:trPr>
          <w:tblHeader/>
        </w:trPr>
        <w:tc>
          <w:tcPr>
            <w:tcW w:w="440" w:type="dxa"/>
          </w:tcPr>
          <w:p w14:paraId="71CA3DAD" w14:textId="77777777" w:rsidR="002E6441" w:rsidRDefault="002E6441" w:rsidP="002E6441">
            <w:pPr>
              <w:jc w:val="both"/>
            </w:pPr>
            <w:r>
              <w:t>8</w:t>
            </w:r>
          </w:p>
        </w:tc>
        <w:tc>
          <w:tcPr>
            <w:tcW w:w="6078" w:type="dxa"/>
          </w:tcPr>
          <w:p w14:paraId="76ACF9E0" w14:textId="77777777" w:rsidR="002E6441" w:rsidRDefault="002E6441" w:rsidP="002E6441">
            <w:pPr>
              <w:jc w:val="both"/>
            </w:pPr>
            <w:r>
              <w:t xml:space="preserve">Σε ασθενείς με σοβαρή πνευμονική υπερδιάταση η έντονη σύσπαση του διαφράγματος αυξάνει περαιτέρω την εγκάρσια διάμετρο του θώρακα </w:t>
            </w:r>
          </w:p>
        </w:tc>
        <w:tc>
          <w:tcPr>
            <w:tcW w:w="849" w:type="dxa"/>
          </w:tcPr>
          <w:p w14:paraId="64FAF318" w14:textId="77777777" w:rsidR="002E6441" w:rsidRPr="00760B52" w:rsidRDefault="002E6441" w:rsidP="002E6441">
            <w:pPr>
              <w:jc w:val="center"/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0A4CCF24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2E6441" w14:paraId="56B883B1" w14:textId="77777777">
        <w:trPr>
          <w:tblHeader/>
        </w:trPr>
        <w:tc>
          <w:tcPr>
            <w:tcW w:w="440" w:type="dxa"/>
          </w:tcPr>
          <w:p w14:paraId="5CF8F1A9" w14:textId="77777777" w:rsidR="002E6441" w:rsidRDefault="002E6441" w:rsidP="002E6441">
            <w:pPr>
              <w:jc w:val="both"/>
            </w:pPr>
            <w:r>
              <w:t>9</w:t>
            </w:r>
          </w:p>
        </w:tc>
        <w:tc>
          <w:tcPr>
            <w:tcW w:w="6078" w:type="dxa"/>
          </w:tcPr>
          <w:p w14:paraId="555BCDCA" w14:textId="77777777" w:rsidR="002E6441" w:rsidRDefault="002E6441" w:rsidP="002E6441">
            <w:pPr>
              <w:jc w:val="both"/>
            </w:pPr>
            <w:r>
              <w:t xml:space="preserve">Αυξημένη ενδοπνευμονική παράκαμψη (Shunt) προκαλεί υποξυγοναιμία που διορθώνεται με την οξυγονοθεραπεία </w:t>
            </w:r>
          </w:p>
        </w:tc>
        <w:tc>
          <w:tcPr>
            <w:tcW w:w="849" w:type="dxa"/>
          </w:tcPr>
          <w:p w14:paraId="3DF29FB7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1FE60773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Λ</w:t>
            </w:r>
          </w:p>
        </w:tc>
      </w:tr>
      <w:tr w:rsidR="002E6441" w14:paraId="49B63748" w14:textId="77777777">
        <w:trPr>
          <w:tblHeader/>
        </w:trPr>
        <w:tc>
          <w:tcPr>
            <w:tcW w:w="440" w:type="dxa"/>
          </w:tcPr>
          <w:p w14:paraId="7FA110FD" w14:textId="77777777" w:rsidR="002E6441" w:rsidRDefault="002E6441" w:rsidP="002E6441">
            <w:pPr>
              <w:jc w:val="both"/>
            </w:pPr>
            <w:r>
              <w:t>10</w:t>
            </w:r>
          </w:p>
        </w:tc>
        <w:tc>
          <w:tcPr>
            <w:tcW w:w="6078" w:type="dxa"/>
          </w:tcPr>
          <w:p w14:paraId="6115A521" w14:textId="77777777" w:rsidR="002E6441" w:rsidRDefault="002E6441" w:rsidP="002E6441">
            <w:pPr>
              <w:jc w:val="both"/>
            </w:pPr>
            <w:r>
              <w:t>Σε αναπνευστική μεταβολή το PH αλλάζει ανάλογα με το CO</w:t>
            </w:r>
            <w:r>
              <w:rPr>
                <w:vertAlign w:val="subscript"/>
              </w:rPr>
              <w:t xml:space="preserve">2 </w:t>
            </w:r>
          </w:p>
        </w:tc>
        <w:tc>
          <w:tcPr>
            <w:tcW w:w="849" w:type="dxa"/>
          </w:tcPr>
          <w:p w14:paraId="166CE07F" w14:textId="77777777" w:rsidR="002E6441" w:rsidRPr="00760B52" w:rsidRDefault="002E6441" w:rsidP="002E6441">
            <w:pPr>
              <w:jc w:val="center"/>
              <w:rPr>
                <w:b/>
              </w:rPr>
            </w:pPr>
            <w:r w:rsidRPr="00760B52">
              <w:rPr>
                <w:b/>
              </w:rPr>
              <w:t>Σ</w:t>
            </w:r>
          </w:p>
        </w:tc>
        <w:tc>
          <w:tcPr>
            <w:tcW w:w="929" w:type="dxa"/>
          </w:tcPr>
          <w:p w14:paraId="69ED2520" w14:textId="77777777" w:rsidR="002E6441" w:rsidRPr="00760B52" w:rsidRDefault="002E6441" w:rsidP="002E6441">
            <w:pPr>
              <w:jc w:val="center"/>
              <w:rPr>
                <w:b/>
                <w:highlight w:val="yellow"/>
              </w:rPr>
            </w:pPr>
            <w:r w:rsidRPr="00760B52">
              <w:rPr>
                <w:b/>
              </w:rPr>
              <w:t>Λ</w:t>
            </w:r>
          </w:p>
        </w:tc>
      </w:tr>
    </w:tbl>
    <w:p w14:paraId="6E73AC41" w14:textId="77777777" w:rsidR="00240F19" w:rsidRDefault="00240F19">
      <w:pPr>
        <w:rPr>
          <w:b/>
          <w:u w:val="single"/>
        </w:rPr>
      </w:pPr>
    </w:p>
    <w:p w14:paraId="66A4376A" w14:textId="77777777" w:rsidR="005308AB" w:rsidRDefault="005308AB">
      <w:pPr>
        <w:rPr>
          <w:b/>
          <w:u w:val="single"/>
        </w:rPr>
      </w:pPr>
    </w:p>
    <w:p w14:paraId="44EEDCD0" w14:textId="77777777" w:rsidR="005308AB" w:rsidRDefault="005308AB">
      <w:pPr>
        <w:rPr>
          <w:b/>
          <w:u w:val="single"/>
        </w:rPr>
      </w:pPr>
    </w:p>
    <w:p w14:paraId="1A99E258" w14:textId="77777777" w:rsidR="005308AB" w:rsidRDefault="005308AB">
      <w:pPr>
        <w:rPr>
          <w:b/>
          <w:u w:val="single"/>
        </w:rPr>
      </w:pPr>
    </w:p>
    <w:p w14:paraId="1C8D0816" w14:textId="77777777" w:rsidR="005308AB" w:rsidRDefault="005308AB">
      <w:pPr>
        <w:rPr>
          <w:b/>
          <w:u w:val="single"/>
        </w:rPr>
      </w:pPr>
    </w:p>
    <w:p w14:paraId="697BFDB8" w14:textId="77777777" w:rsidR="005308AB" w:rsidRDefault="005308AB">
      <w:pPr>
        <w:rPr>
          <w:b/>
          <w:u w:val="single"/>
        </w:rPr>
      </w:pPr>
    </w:p>
    <w:p w14:paraId="54C171DB" w14:textId="77777777" w:rsidR="00200DDD" w:rsidRDefault="00D766DD">
      <w:pPr>
        <w:rPr>
          <w:b/>
          <w:u w:val="single"/>
        </w:rPr>
      </w:pPr>
      <w:r>
        <w:rPr>
          <w:b/>
          <w:u w:val="single"/>
        </w:rPr>
        <w:lastRenderedPageBreak/>
        <w:t xml:space="preserve">Για τις παρακάτω 10 φράσεις </w:t>
      </w:r>
      <w:r w:rsidR="003A72A4">
        <w:rPr>
          <w:b/>
          <w:u w:val="single"/>
        </w:rPr>
        <w:t xml:space="preserve">(1-10) </w:t>
      </w:r>
      <w:r>
        <w:rPr>
          <w:b/>
          <w:u w:val="single"/>
        </w:rPr>
        <w:t>ΑΝΤΙΧΤΟΙΧΙΣΤΕ</w:t>
      </w:r>
      <w:r w:rsidR="000B6E7D">
        <w:rPr>
          <w:b/>
          <w:u w:val="single"/>
        </w:rPr>
        <w:t xml:space="preserve"> το σωστό</w:t>
      </w:r>
      <w:r>
        <w:rPr>
          <w:b/>
          <w:u w:val="single"/>
        </w:rPr>
        <w:t xml:space="preserve"> ΓΡΑΜΜΑ (α-ι)</w:t>
      </w:r>
    </w:p>
    <w:p w14:paraId="1C39BB9F" w14:textId="77777777" w:rsidR="00240F19" w:rsidRPr="00200DDD" w:rsidRDefault="00200DDD" w:rsidP="00200DDD">
      <w:pPr>
        <w:jc w:val="both"/>
        <w:rPr>
          <w:u w:val="single"/>
        </w:rPr>
      </w:pPr>
      <w:r>
        <w:rPr>
          <w:b/>
          <w:u w:val="single"/>
        </w:rPr>
        <w:t>στο</w:t>
      </w:r>
      <w:r w:rsidR="003A72A4">
        <w:rPr>
          <w:b/>
          <w:u w:val="single"/>
        </w:rPr>
        <w:t xml:space="preserve"> μικρό πίνακα που ακολουθεί.  </w:t>
      </w:r>
      <w:r w:rsidR="00D766DD" w:rsidRPr="00200DDD">
        <w:rPr>
          <w:u w:val="single"/>
        </w:rPr>
        <w:t>(0.20 μονάδες</w:t>
      </w:r>
      <w:r w:rsidR="000B6E7D" w:rsidRPr="00200DDD">
        <w:rPr>
          <w:u w:val="single"/>
        </w:rPr>
        <w:t xml:space="preserve"> κάθε σωστή σύνδεση)</w:t>
      </w:r>
      <w:r w:rsidR="00D766DD" w:rsidRPr="00200DDD">
        <w:rPr>
          <w:u w:val="single"/>
        </w:rPr>
        <w:t>, (σύνολο 2 μονάδες)</w:t>
      </w:r>
    </w:p>
    <w:tbl>
      <w:tblPr>
        <w:tblStyle w:val="a9"/>
        <w:tblW w:w="9269" w:type="dxa"/>
        <w:tblLook w:val="04A0" w:firstRow="1" w:lastRow="0" w:firstColumn="1" w:lastColumn="0" w:noHBand="0" w:noVBand="1"/>
      </w:tblPr>
      <w:tblGrid>
        <w:gridCol w:w="628"/>
        <w:gridCol w:w="3762"/>
        <w:gridCol w:w="567"/>
        <w:gridCol w:w="4312"/>
      </w:tblGrid>
      <w:tr w:rsidR="005308AB" w14:paraId="46B7D069" w14:textId="77777777" w:rsidTr="00200DDD">
        <w:trPr>
          <w:trHeight w:val="271"/>
        </w:trPr>
        <w:tc>
          <w:tcPr>
            <w:tcW w:w="628" w:type="dxa"/>
          </w:tcPr>
          <w:p w14:paraId="6DDF8D2A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  <w:tc>
          <w:tcPr>
            <w:tcW w:w="3762" w:type="dxa"/>
          </w:tcPr>
          <w:p w14:paraId="34376C42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Το Powerbreath                                             </w:t>
            </w:r>
          </w:p>
        </w:tc>
        <w:tc>
          <w:tcPr>
            <w:tcW w:w="567" w:type="dxa"/>
          </w:tcPr>
          <w:p w14:paraId="4D40FE50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α</w:t>
            </w:r>
          </w:p>
        </w:tc>
        <w:tc>
          <w:tcPr>
            <w:tcW w:w="4312" w:type="dxa"/>
          </w:tcPr>
          <w:p w14:paraId="516910D6" w14:textId="77777777" w:rsidR="005308AB" w:rsidRPr="00337DEC" w:rsidRDefault="006F00ED">
            <w:pPr>
              <w:rPr>
                <w:b/>
                <w:u w:val="single"/>
              </w:rPr>
            </w:pPr>
            <w:r w:rsidRPr="00337DEC">
              <w:t>τ</w:t>
            </w:r>
            <w:r w:rsidR="00B03F46" w:rsidRPr="00337DEC">
              <w:t>ην εκπνευστική ροή αέρα</w:t>
            </w:r>
          </w:p>
        </w:tc>
      </w:tr>
      <w:tr w:rsidR="005308AB" w14:paraId="3688B203" w14:textId="77777777" w:rsidTr="00200DDD">
        <w:trPr>
          <w:trHeight w:val="256"/>
        </w:trPr>
        <w:tc>
          <w:tcPr>
            <w:tcW w:w="628" w:type="dxa"/>
          </w:tcPr>
          <w:p w14:paraId="14C330DA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</w:p>
        </w:tc>
        <w:tc>
          <w:tcPr>
            <w:tcW w:w="3762" w:type="dxa"/>
          </w:tcPr>
          <w:p w14:paraId="1F35D378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Ανάρροπη θέση                                               </w:t>
            </w:r>
          </w:p>
        </w:tc>
        <w:tc>
          <w:tcPr>
            <w:tcW w:w="567" w:type="dxa"/>
          </w:tcPr>
          <w:p w14:paraId="6EFE65E0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β</w:t>
            </w:r>
          </w:p>
        </w:tc>
        <w:tc>
          <w:tcPr>
            <w:tcW w:w="4312" w:type="dxa"/>
          </w:tcPr>
          <w:p w14:paraId="309746ED" w14:textId="77777777" w:rsidR="005308AB" w:rsidRPr="00337DEC" w:rsidRDefault="006F00ED">
            <w:pPr>
              <w:rPr>
                <w:b/>
                <w:u w:val="single"/>
              </w:rPr>
            </w:pPr>
            <w:r w:rsidRPr="00337DEC">
              <w:t>προκαλεί β</w:t>
            </w:r>
            <w:r w:rsidR="00B03F46" w:rsidRPr="00337DEC">
              <w:t xml:space="preserve">ρογχοσυστολή   </w:t>
            </w:r>
          </w:p>
        </w:tc>
      </w:tr>
      <w:tr w:rsidR="005308AB" w14:paraId="5B131105" w14:textId="77777777" w:rsidTr="00200DDD">
        <w:trPr>
          <w:trHeight w:val="542"/>
        </w:trPr>
        <w:tc>
          <w:tcPr>
            <w:tcW w:w="628" w:type="dxa"/>
          </w:tcPr>
          <w:p w14:paraId="3521F49B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</w:t>
            </w:r>
          </w:p>
        </w:tc>
        <w:tc>
          <w:tcPr>
            <w:tcW w:w="3762" w:type="dxa"/>
          </w:tcPr>
          <w:p w14:paraId="72B1BE24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Η συσκευή TriFlow                                         </w:t>
            </w:r>
          </w:p>
        </w:tc>
        <w:tc>
          <w:tcPr>
            <w:tcW w:w="567" w:type="dxa"/>
          </w:tcPr>
          <w:p w14:paraId="27D85122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γ</w:t>
            </w:r>
          </w:p>
        </w:tc>
        <w:tc>
          <w:tcPr>
            <w:tcW w:w="4312" w:type="dxa"/>
          </w:tcPr>
          <w:p w14:paraId="30AD481D" w14:textId="77777777" w:rsidR="00B03F46" w:rsidRPr="00337DEC" w:rsidRDefault="006F00ED" w:rsidP="00B03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37DEC">
              <w:t>σ</w:t>
            </w:r>
            <w:r w:rsidR="00B03F46" w:rsidRPr="00337DEC">
              <w:t>τις πνευμονικές βάσεις</w:t>
            </w:r>
          </w:p>
          <w:p w14:paraId="02B4544F" w14:textId="77777777" w:rsidR="005308AB" w:rsidRPr="00337DEC" w:rsidRDefault="005308AB">
            <w:pPr>
              <w:rPr>
                <w:b/>
                <w:u w:val="single"/>
              </w:rPr>
            </w:pPr>
          </w:p>
        </w:tc>
      </w:tr>
      <w:tr w:rsidR="005308AB" w14:paraId="6FB13D5B" w14:textId="77777777" w:rsidTr="00200DDD">
        <w:trPr>
          <w:trHeight w:val="527"/>
        </w:trPr>
        <w:tc>
          <w:tcPr>
            <w:tcW w:w="628" w:type="dxa"/>
          </w:tcPr>
          <w:p w14:paraId="0580E11D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</w:p>
        </w:tc>
        <w:tc>
          <w:tcPr>
            <w:tcW w:w="3762" w:type="dxa"/>
          </w:tcPr>
          <w:p w14:paraId="3C48B60E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Η συσκευή Flutter                                          </w:t>
            </w:r>
          </w:p>
        </w:tc>
        <w:tc>
          <w:tcPr>
            <w:tcW w:w="567" w:type="dxa"/>
          </w:tcPr>
          <w:p w14:paraId="4C7D0A7B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δ</w:t>
            </w:r>
          </w:p>
        </w:tc>
        <w:tc>
          <w:tcPr>
            <w:tcW w:w="4312" w:type="dxa"/>
          </w:tcPr>
          <w:p w14:paraId="7407F0E3" w14:textId="77777777" w:rsidR="005308AB" w:rsidRPr="00337DEC" w:rsidRDefault="00B03F46">
            <w:pPr>
              <w:rPr>
                <w:b/>
                <w:u w:val="single"/>
              </w:rPr>
            </w:pPr>
            <w:r w:rsidRPr="00337DEC">
              <w:t>Ενδυναμώνει του εισπνευστικούς μύες</w:t>
            </w:r>
          </w:p>
        </w:tc>
      </w:tr>
      <w:tr w:rsidR="005308AB" w14:paraId="64DE0DCB" w14:textId="77777777" w:rsidTr="00200DDD">
        <w:trPr>
          <w:trHeight w:val="271"/>
        </w:trPr>
        <w:tc>
          <w:tcPr>
            <w:tcW w:w="628" w:type="dxa"/>
          </w:tcPr>
          <w:p w14:paraId="7D8BC6DD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5</w:t>
            </w:r>
          </w:p>
        </w:tc>
        <w:tc>
          <w:tcPr>
            <w:tcW w:w="3762" w:type="dxa"/>
          </w:tcPr>
          <w:p w14:paraId="76590165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Ασθενής με νευρομυϊκή διαταραχή           </w:t>
            </w:r>
          </w:p>
        </w:tc>
        <w:tc>
          <w:tcPr>
            <w:tcW w:w="567" w:type="dxa"/>
          </w:tcPr>
          <w:p w14:paraId="4F977C4C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ε</w:t>
            </w:r>
          </w:p>
        </w:tc>
        <w:tc>
          <w:tcPr>
            <w:tcW w:w="4312" w:type="dxa"/>
          </w:tcPr>
          <w:p w14:paraId="01884C26" w14:textId="77777777" w:rsidR="005308AB" w:rsidRPr="00337DEC" w:rsidRDefault="006F00ED">
            <w:pPr>
              <w:rPr>
                <w:b/>
                <w:u w:val="single"/>
              </w:rPr>
            </w:pPr>
            <w:r w:rsidRPr="00337DEC">
              <w:t xml:space="preserve">πρόωρη </w:t>
            </w:r>
            <w:r w:rsidR="00B03F46" w:rsidRPr="00337DEC">
              <w:t>κόπωση αναπνευστικών μυών</w:t>
            </w:r>
          </w:p>
        </w:tc>
      </w:tr>
      <w:tr w:rsidR="005308AB" w14:paraId="22159910" w14:textId="77777777" w:rsidTr="00200DDD">
        <w:trPr>
          <w:trHeight w:val="256"/>
        </w:trPr>
        <w:tc>
          <w:tcPr>
            <w:tcW w:w="628" w:type="dxa"/>
          </w:tcPr>
          <w:p w14:paraId="35C4033C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3762" w:type="dxa"/>
          </w:tcPr>
          <w:p w14:paraId="3BBCD59C" w14:textId="77777777" w:rsidR="005308AB" w:rsidRPr="003A72A4" w:rsidRDefault="00B03F46">
            <w:pPr>
              <w:rPr>
                <w:b/>
                <w:u w:val="single"/>
              </w:rPr>
            </w:pPr>
            <w:r w:rsidRPr="003A72A4">
              <w:t xml:space="preserve">Το ροόμετρο μετρά                                        </w:t>
            </w:r>
          </w:p>
        </w:tc>
        <w:tc>
          <w:tcPr>
            <w:tcW w:w="567" w:type="dxa"/>
          </w:tcPr>
          <w:p w14:paraId="565BA015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στ</w:t>
            </w:r>
          </w:p>
        </w:tc>
        <w:tc>
          <w:tcPr>
            <w:tcW w:w="4312" w:type="dxa"/>
          </w:tcPr>
          <w:p w14:paraId="14191A60" w14:textId="77777777" w:rsidR="005308AB" w:rsidRPr="00337DEC" w:rsidRDefault="00200DDD" w:rsidP="00200DDD">
            <w:pPr>
              <w:rPr>
                <w:b/>
                <w:u w:val="single"/>
              </w:rPr>
            </w:pPr>
            <w:r w:rsidRPr="00337DEC">
              <w:t>α</w:t>
            </w:r>
            <w:r w:rsidR="00B03F46" w:rsidRPr="00337DEC">
              <w:t xml:space="preserve">υξάνει τον </w:t>
            </w:r>
            <w:r w:rsidRPr="00337DEC">
              <w:t>π</w:t>
            </w:r>
            <w:r w:rsidR="00B03F46" w:rsidRPr="00337DEC">
              <w:t xml:space="preserve">νευμονικό </w:t>
            </w:r>
            <w:r w:rsidRPr="00337DEC">
              <w:t>α</w:t>
            </w:r>
            <w:r w:rsidR="00B03F46" w:rsidRPr="00337DEC">
              <w:t>ερισμό</w:t>
            </w:r>
          </w:p>
        </w:tc>
      </w:tr>
      <w:tr w:rsidR="005308AB" w14:paraId="53AD9076" w14:textId="77777777" w:rsidTr="00200DDD">
        <w:trPr>
          <w:trHeight w:val="271"/>
        </w:trPr>
        <w:tc>
          <w:tcPr>
            <w:tcW w:w="628" w:type="dxa"/>
          </w:tcPr>
          <w:p w14:paraId="319DB987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3762" w:type="dxa"/>
          </w:tcPr>
          <w:p w14:paraId="0AE34B29" w14:textId="77777777" w:rsidR="005308AB" w:rsidRPr="003A72A4" w:rsidRDefault="006F00ED" w:rsidP="006F00ED">
            <w:pPr>
              <w:rPr>
                <w:b/>
                <w:u w:val="single"/>
              </w:rPr>
            </w:pPr>
            <w:r>
              <w:t>το π</w:t>
            </w:r>
            <w:r w:rsidRPr="003A72A4">
              <w:t>αρασυμπαθητικό</w:t>
            </w:r>
            <w:r>
              <w:t xml:space="preserve"> νευρ. συστημα</w:t>
            </w:r>
          </w:p>
        </w:tc>
        <w:tc>
          <w:tcPr>
            <w:tcW w:w="567" w:type="dxa"/>
          </w:tcPr>
          <w:p w14:paraId="4CC71293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ζ</w:t>
            </w:r>
          </w:p>
        </w:tc>
        <w:tc>
          <w:tcPr>
            <w:tcW w:w="4312" w:type="dxa"/>
          </w:tcPr>
          <w:p w14:paraId="0C207177" w14:textId="77777777" w:rsidR="005308AB" w:rsidRPr="00337DEC" w:rsidRDefault="00B03F46">
            <w:pPr>
              <w:rPr>
                <w:b/>
                <w:u w:val="single"/>
              </w:rPr>
            </w:pPr>
            <w:r w:rsidRPr="00337DEC">
              <w:t>οδηγεί σε αναπνευστική ανεπάρκεια</w:t>
            </w:r>
          </w:p>
        </w:tc>
      </w:tr>
      <w:tr w:rsidR="005308AB" w14:paraId="39102E1F" w14:textId="77777777" w:rsidTr="00200DDD">
        <w:trPr>
          <w:trHeight w:val="256"/>
        </w:trPr>
        <w:tc>
          <w:tcPr>
            <w:tcW w:w="628" w:type="dxa"/>
          </w:tcPr>
          <w:p w14:paraId="448BDB7B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</w:t>
            </w:r>
          </w:p>
        </w:tc>
        <w:tc>
          <w:tcPr>
            <w:tcW w:w="3762" w:type="dxa"/>
          </w:tcPr>
          <w:p w14:paraId="446FC4A4" w14:textId="77777777" w:rsidR="005308AB" w:rsidRPr="003A72A4" w:rsidRDefault="006F00ED">
            <w:pPr>
              <w:rPr>
                <w:b/>
                <w:u w:val="single"/>
              </w:rPr>
            </w:pPr>
            <w:r w:rsidRPr="003A72A4">
              <w:t>Μικρή ενδοτικότητα</w:t>
            </w:r>
            <w:r>
              <w:t xml:space="preserve"> παρουσιάζεται</w:t>
            </w:r>
          </w:p>
        </w:tc>
        <w:tc>
          <w:tcPr>
            <w:tcW w:w="567" w:type="dxa"/>
          </w:tcPr>
          <w:p w14:paraId="0ED7A1F2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η</w:t>
            </w:r>
          </w:p>
        </w:tc>
        <w:tc>
          <w:tcPr>
            <w:tcW w:w="4312" w:type="dxa"/>
          </w:tcPr>
          <w:p w14:paraId="016C76A4" w14:textId="77777777" w:rsidR="005308AB" w:rsidRPr="00337DEC" w:rsidRDefault="0052497C">
            <w:r w:rsidRPr="00337DEC">
              <w:t>μειώνει τους πνευμονικούς όγκους</w:t>
            </w:r>
          </w:p>
        </w:tc>
      </w:tr>
      <w:tr w:rsidR="005308AB" w14:paraId="7AFA19AA" w14:textId="77777777" w:rsidTr="00200DDD">
        <w:trPr>
          <w:trHeight w:val="542"/>
        </w:trPr>
        <w:tc>
          <w:tcPr>
            <w:tcW w:w="628" w:type="dxa"/>
          </w:tcPr>
          <w:p w14:paraId="3CC62C1C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</w:p>
        </w:tc>
        <w:tc>
          <w:tcPr>
            <w:tcW w:w="3762" w:type="dxa"/>
          </w:tcPr>
          <w:p w14:paraId="1997131A" w14:textId="77777777" w:rsidR="005308AB" w:rsidRPr="00337DEC" w:rsidRDefault="00337DEC">
            <w:r>
              <w:t xml:space="preserve">Μετεγχειρητικά η διαταραχή της σχέσης </w:t>
            </w:r>
            <w:r>
              <w:rPr>
                <w:lang w:val="en-US"/>
              </w:rPr>
              <w:t>V</w:t>
            </w:r>
            <w:r w:rsidRPr="00337DEC">
              <w:t>/</w:t>
            </w:r>
            <w:r>
              <w:rPr>
                <w:lang w:val="en-US"/>
              </w:rPr>
              <w:t>Q</w:t>
            </w:r>
          </w:p>
        </w:tc>
        <w:tc>
          <w:tcPr>
            <w:tcW w:w="567" w:type="dxa"/>
          </w:tcPr>
          <w:p w14:paraId="53C4999F" w14:textId="77777777" w:rsidR="005308AB" w:rsidRPr="003A72A4" w:rsidRDefault="003A72A4">
            <w:pPr>
              <w:rPr>
                <w:b/>
                <w:u w:val="single"/>
              </w:rPr>
            </w:pPr>
            <w:r w:rsidRPr="003A72A4">
              <w:rPr>
                <w:b/>
                <w:u w:val="single"/>
              </w:rPr>
              <w:t>θ</w:t>
            </w:r>
          </w:p>
        </w:tc>
        <w:tc>
          <w:tcPr>
            <w:tcW w:w="4312" w:type="dxa"/>
          </w:tcPr>
          <w:p w14:paraId="3846460C" w14:textId="77777777" w:rsidR="005308AB" w:rsidRPr="00337DEC" w:rsidRDefault="00200DDD">
            <w:pPr>
              <w:rPr>
                <w:b/>
                <w:u w:val="single"/>
              </w:rPr>
            </w:pPr>
            <w:r w:rsidRPr="00337DEC">
              <w:t>βοηθά</w:t>
            </w:r>
            <w:r w:rsidR="00B03F46" w:rsidRPr="00337DEC">
              <w:t xml:space="preserve"> </w:t>
            </w:r>
            <w:r w:rsidRPr="00337DEC">
              <w:t>σ</w:t>
            </w:r>
            <w:r w:rsidR="00B03F46" w:rsidRPr="00337DEC">
              <w:t>τον τραχειοβρογχικό καθαρισμό</w:t>
            </w:r>
          </w:p>
        </w:tc>
      </w:tr>
      <w:tr w:rsidR="005308AB" w14:paraId="33D58098" w14:textId="77777777" w:rsidTr="00200DDD">
        <w:trPr>
          <w:trHeight w:val="256"/>
        </w:trPr>
        <w:tc>
          <w:tcPr>
            <w:tcW w:w="628" w:type="dxa"/>
          </w:tcPr>
          <w:p w14:paraId="67B790C2" w14:textId="77777777" w:rsidR="005308AB" w:rsidRDefault="005308A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10</w:t>
            </w:r>
          </w:p>
        </w:tc>
        <w:tc>
          <w:tcPr>
            <w:tcW w:w="3762" w:type="dxa"/>
          </w:tcPr>
          <w:p w14:paraId="08394204" w14:textId="77777777" w:rsidR="005308AB" w:rsidRPr="00337DEC" w:rsidRDefault="00337DEC" w:rsidP="00337DEC">
            <w:r w:rsidRPr="00337DEC">
              <w:t xml:space="preserve">Στη ΧΑΠ συμβαίνει </w:t>
            </w:r>
          </w:p>
        </w:tc>
        <w:tc>
          <w:tcPr>
            <w:tcW w:w="567" w:type="dxa"/>
          </w:tcPr>
          <w:p w14:paraId="17A63746" w14:textId="77777777" w:rsidR="005308AB" w:rsidRDefault="003A72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ι</w:t>
            </w:r>
          </w:p>
        </w:tc>
        <w:tc>
          <w:tcPr>
            <w:tcW w:w="4312" w:type="dxa"/>
          </w:tcPr>
          <w:p w14:paraId="5EA32529" w14:textId="77777777" w:rsidR="005308AB" w:rsidRPr="00337DEC" w:rsidRDefault="00337DEC">
            <w:r w:rsidRPr="00337DEC">
              <w:t>Μη αναστρέψιμος περιορισμός της εκπνευστικής ροής αέρα</w:t>
            </w:r>
          </w:p>
        </w:tc>
      </w:tr>
    </w:tbl>
    <w:p w14:paraId="20B313DF" w14:textId="77777777" w:rsidR="005308AB" w:rsidRDefault="005308AB">
      <w:pPr>
        <w:rPr>
          <w:b/>
          <w:u w:val="single"/>
        </w:rPr>
      </w:pPr>
    </w:p>
    <w:tbl>
      <w:tblPr>
        <w:tblStyle w:val="a9"/>
        <w:tblW w:w="7885" w:type="dxa"/>
        <w:tblInd w:w="-5" w:type="dxa"/>
        <w:tblLook w:val="04A0" w:firstRow="1" w:lastRow="0" w:firstColumn="1" w:lastColumn="0" w:noHBand="0" w:noVBand="1"/>
      </w:tblPr>
      <w:tblGrid>
        <w:gridCol w:w="769"/>
        <w:gridCol w:w="775"/>
        <w:gridCol w:w="766"/>
        <w:gridCol w:w="756"/>
        <w:gridCol w:w="756"/>
        <w:gridCol w:w="768"/>
        <w:gridCol w:w="768"/>
        <w:gridCol w:w="756"/>
        <w:gridCol w:w="756"/>
        <w:gridCol w:w="1015"/>
      </w:tblGrid>
      <w:tr w:rsidR="003A72A4" w14:paraId="70DBDFAD" w14:textId="77777777" w:rsidTr="00200DDD">
        <w:trPr>
          <w:trHeight w:val="491"/>
        </w:trPr>
        <w:tc>
          <w:tcPr>
            <w:tcW w:w="769" w:type="dxa"/>
          </w:tcPr>
          <w:p w14:paraId="110E24E3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1</w:t>
            </w:r>
          </w:p>
        </w:tc>
        <w:tc>
          <w:tcPr>
            <w:tcW w:w="775" w:type="dxa"/>
          </w:tcPr>
          <w:p w14:paraId="66A9C7E4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2</w:t>
            </w:r>
          </w:p>
        </w:tc>
        <w:tc>
          <w:tcPr>
            <w:tcW w:w="766" w:type="dxa"/>
          </w:tcPr>
          <w:p w14:paraId="1A667535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3</w:t>
            </w:r>
          </w:p>
        </w:tc>
        <w:tc>
          <w:tcPr>
            <w:tcW w:w="756" w:type="dxa"/>
          </w:tcPr>
          <w:p w14:paraId="67AB4400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4</w:t>
            </w:r>
          </w:p>
        </w:tc>
        <w:tc>
          <w:tcPr>
            <w:tcW w:w="756" w:type="dxa"/>
          </w:tcPr>
          <w:p w14:paraId="305C945C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5</w:t>
            </w:r>
          </w:p>
        </w:tc>
        <w:tc>
          <w:tcPr>
            <w:tcW w:w="768" w:type="dxa"/>
          </w:tcPr>
          <w:p w14:paraId="6AB45786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6</w:t>
            </w:r>
          </w:p>
        </w:tc>
        <w:tc>
          <w:tcPr>
            <w:tcW w:w="768" w:type="dxa"/>
          </w:tcPr>
          <w:p w14:paraId="238EA22C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7</w:t>
            </w:r>
          </w:p>
        </w:tc>
        <w:tc>
          <w:tcPr>
            <w:tcW w:w="756" w:type="dxa"/>
          </w:tcPr>
          <w:p w14:paraId="31F03A71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8</w:t>
            </w:r>
          </w:p>
        </w:tc>
        <w:tc>
          <w:tcPr>
            <w:tcW w:w="756" w:type="dxa"/>
          </w:tcPr>
          <w:p w14:paraId="67FECD53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9</w:t>
            </w:r>
          </w:p>
        </w:tc>
        <w:tc>
          <w:tcPr>
            <w:tcW w:w="1015" w:type="dxa"/>
          </w:tcPr>
          <w:p w14:paraId="3517E5E9" w14:textId="77777777" w:rsidR="003A72A4" w:rsidRPr="003A72A4" w:rsidRDefault="003A72A4" w:rsidP="000A3BCE">
            <w:pPr>
              <w:rPr>
                <w:b/>
              </w:rPr>
            </w:pPr>
            <w:r w:rsidRPr="003A72A4">
              <w:rPr>
                <w:b/>
              </w:rPr>
              <w:t>10</w:t>
            </w:r>
          </w:p>
        </w:tc>
      </w:tr>
      <w:tr w:rsidR="003A72A4" w14:paraId="15FE36CB" w14:textId="77777777" w:rsidTr="00200DDD">
        <w:trPr>
          <w:trHeight w:val="553"/>
        </w:trPr>
        <w:tc>
          <w:tcPr>
            <w:tcW w:w="769" w:type="dxa"/>
          </w:tcPr>
          <w:p w14:paraId="3E20ED5A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75" w:type="dxa"/>
          </w:tcPr>
          <w:p w14:paraId="103E7921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66" w:type="dxa"/>
          </w:tcPr>
          <w:p w14:paraId="47B99BE3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56" w:type="dxa"/>
          </w:tcPr>
          <w:p w14:paraId="369E3672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56" w:type="dxa"/>
          </w:tcPr>
          <w:p w14:paraId="6E9B8B3A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68" w:type="dxa"/>
          </w:tcPr>
          <w:p w14:paraId="60392BC6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68" w:type="dxa"/>
          </w:tcPr>
          <w:p w14:paraId="0C5146F1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56" w:type="dxa"/>
          </w:tcPr>
          <w:p w14:paraId="251B3045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756" w:type="dxa"/>
          </w:tcPr>
          <w:p w14:paraId="1F177AB2" w14:textId="77777777" w:rsidR="003A72A4" w:rsidRPr="00337DEC" w:rsidRDefault="003A72A4" w:rsidP="000A3BCE">
            <w:pPr>
              <w:rPr>
                <w:b/>
              </w:rPr>
            </w:pPr>
          </w:p>
        </w:tc>
        <w:tc>
          <w:tcPr>
            <w:tcW w:w="1015" w:type="dxa"/>
          </w:tcPr>
          <w:p w14:paraId="62CAB7E8" w14:textId="77777777" w:rsidR="003A72A4" w:rsidRPr="00337DEC" w:rsidRDefault="003A72A4" w:rsidP="000A3BCE">
            <w:pPr>
              <w:rPr>
                <w:b/>
              </w:rPr>
            </w:pPr>
          </w:p>
        </w:tc>
      </w:tr>
    </w:tbl>
    <w:p w14:paraId="5488D8B8" w14:textId="77777777" w:rsidR="003A72A4" w:rsidRDefault="003A72A4">
      <w:pPr>
        <w:rPr>
          <w:b/>
          <w:u w:val="single"/>
        </w:rPr>
      </w:pPr>
    </w:p>
    <w:p w14:paraId="20EEF5EB" w14:textId="77777777" w:rsidR="00240F19" w:rsidRDefault="000B6E7D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b/>
          <w:color w:val="000000"/>
        </w:rPr>
      </w:pPr>
      <w:r>
        <w:rPr>
          <w:b/>
          <w:color w:val="000000"/>
        </w:rPr>
        <w:t>Καλή Επιτυχία</w:t>
      </w:r>
    </w:p>
    <w:sectPr w:rsidR="00240F19">
      <w:footerReference w:type="default" r:id="rId9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3565" w14:textId="77777777" w:rsidR="00AD282D" w:rsidRDefault="00AD282D" w:rsidP="008365EA">
      <w:pPr>
        <w:spacing w:after="0" w:line="240" w:lineRule="auto"/>
      </w:pPr>
      <w:r>
        <w:separator/>
      </w:r>
    </w:p>
  </w:endnote>
  <w:endnote w:type="continuationSeparator" w:id="0">
    <w:p w14:paraId="425FD349" w14:textId="77777777" w:rsidR="00AD282D" w:rsidRDefault="00AD282D" w:rsidP="0083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010253"/>
      <w:docPartObj>
        <w:docPartGallery w:val="Page Numbers (Bottom of Page)"/>
        <w:docPartUnique/>
      </w:docPartObj>
    </w:sdtPr>
    <w:sdtContent>
      <w:p w14:paraId="5EAF8167" w14:textId="77777777" w:rsidR="008365EA" w:rsidRDefault="008365E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E043B9D" w14:textId="77777777" w:rsidR="008365EA" w:rsidRDefault="008365E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F8E7" w14:textId="77777777" w:rsidR="00AD282D" w:rsidRDefault="00AD282D" w:rsidP="008365EA">
      <w:pPr>
        <w:spacing w:after="0" w:line="240" w:lineRule="auto"/>
      </w:pPr>
      <w:r>
        <w:separator/>
      </w:r>
    </w:p>
  </w:footnote>
  <w:footnote w:type="continuationSeparator" w:id="0">
    <w:p w14:paraId="0C757CDC" w14:textId="77777777" w:rsidR="00AD282D" w:rsidRDefault="00AD282D" w:rsidP="00836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0B1"/>
    <w:multiLevelType w:val="multilevel"/>
    <w:tmpl w:val="DF1271D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180"/>
      </w:pPr>
    </w:lvl>
    <w:lvl w:ilvl="6">
      <w:start w:val="1"/>
      <w:numFmt w:val="lowerRoman"/>
      <w:lvlText w:val="(%7)"/>
      <w:lvlJc w:val="righ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Roman"/>
      <w:lvlText w:val="(%9)"/>
      <w:lvlJc w:val="right"/>
      <w:pPr>
        <w:ind w:left="6480" w:hanging="180"/>
      </w:pPr>
    </w:lvl>
  </w:abstractNum>
  <w:abstractNum w:abstractNumId="1" w15:restartNumberingAfterBreak="0">
    <w:nsid w:val="057224A2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965BD"/>
    <w:multiLevelType w:val="multilevel"/>
    <w:tmpl w:val="9EEC36B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E96126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FB6427"/>
    <w:multiLevelType w:val="hybridMultilevel"/>
    <w:tmpl w:val="EC68EC1C"/>
    <w:lvl w:ilvl="0" w:tplc="BB08993C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43869B8"/>
    <w:multiLevelType w:val="hybridMultilevel"/>
    <w:tmpl w:val="08C4B87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7C55C7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8B5D52"/>
    <w:multiLevelType w:val="multilevel"/>
    <w:tmpl w:val="C90C4C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A0A16F5"/>
    <w:multiLevelType w:val="hybridMultilevel"/>
    <w:tmpl w:val="EE84BF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FC17EB"/>
    <w:multiLevelType w:val="hybridMultilevel"/>
    <w:tmpl w:val="71204F5C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AE468D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0D23AC"/>
    <w:multiLevelType w:val="multilevel"/>
    <w:tmpl w:val="68F03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D24D1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161B7B"/>
    <w:multiLevelType w:val="multilevel"/>
    <w:tmpl w:val="D4BE0B16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4B75AB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E4502A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475E76"/>
    <w:multiLevelType w:val="multilevel"/>
    <w:tmpl w:val="27F8BC7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F43DDE"/>
    <w:multiLevelType w:val="hybridMultilevel"/>
    <w:tmpl w:val="62749898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264A83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7D4E6E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114896"/>
    <w:multiLevelType w:val="multilevel"/>
    <w:tmpl w:val="F1921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A74A5"/>
    <w:multiLevelType w:val="hybridMultilevel"/>
    <w:tmpl w:val="71E847FA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5B5635"/>
    <w:multiLevelType w:val="multilevel"/>
    <w:tmpl w:val="D3CCEF24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B87841"/>
    <w:multiLevelType w:val="multilevel"/>
    <w:tmpl w:val="3F3AF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A629B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CE3255"/>
    <w:multiLevelType w:val="multilevel"/>
    <w:tmpl w:val="5CCA058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9EE3D9D"/>
    <w:multiLevelType w:val="multilevel"/>
    <w:tmpl w:val="E2DA58CE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F67F52"/>
    <w:multiLevelType w:val="hybridMultilevel"/>
    <w:tmpl w:val="90BCE156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586D5C"/>
    <w:multiLevelType w:val="multilevel"/>
    <w:tmpl w:val="86329446"/>
    <w:lvl w:ilvl="0">
      <w:start w:val="1"/>
      <w:numFmt w:val="lowerRoman"/>
      <w:lvlText w:val="%1)"/>
      <w:lvlJc w:val="righ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0B556DF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66453A2"/>
    <w:multiLevelType w:val="multilevel"/>
    <w:tmpl w:val="5894BC8A"/>
    <w:lvl w:ilvl="0">
      <w:start w:val="1"/>
      <w:numFmt w:val="lowerRoman"/>
      <w:lvlText w:val="%1)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6F2799"/>
    <w:multiLevelType w:val="multilevel"/>
    <w:tmpl w:val="B9965C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4B7501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A321307"/>
    <w:multiLevelType w:val="hybridMultilevel"/>
    <w:tmpl w:val="4C5CEE8E"/>
    <w:lvl w:ilvl="0" w:tplc="BB08993C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152AE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E4636"/>
    <w:multiLevelType w:val="hybridMultilevel"/>
    <w:tmpl w:val="EE84BF56"/>
    <w:lvl w:ilvl="0" w:tplc="FFFFFFFF">
      <w:start w:val="1"/>
      <w:numFmt w:val="lowerRoman"/>
      <w:lvlText w:val="%1)"/>
      <w:lvlJc w:val="righ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DA21F7"/>
    <w:multiLevelType w:val="multilevel"/>
    <w:tmpl w:val="51D84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790166">
    <w:abstractNumId w:val="30"/>
  </w:num>
  <w:num w:numId="2" w16cid:durableId="1417675118">
    <w:abstractNumId w:val="11"/>
  </w:num>
  <w:num w:numId="3" w16cid:durableId="611782974">
    <w:abstractNumId w:val="25"/>
  </w:num>
  <w:num w:numId="4" w16cid:durableId="984428637">
    <w:abstractNumId w:val="0"/>
  </w:num>
  <w:num w:numId="5" w16cid:durableId="1731339903">
    <w:abstractNumId w:val="7"/>
  </w:num>
  <w:num w:numId="6" w16cid:durableId="1632396833">
    <w:abstractNumId w:val="31"/>
  </w:num>
  <w:num w:numId="7" w16cid:durableId="189615355">
    <w:abstractNumId w:val="20"/>
  </w:num>
  <w:num w:numId="8" w16cid:durableId="871918079">
    <w:abstractNumId w:val="12"/>
  </w:num>
  <w:num w:numId="9" w16cid:durableId="2067754895">
    <w:abstractNumId w:val="14"/>
  </w:num>
  <w:num w:numId="10" w16cid:durableId="861432221">
    <w:abstractNumId w:val="28"/>
  </w:num>
  <w:num w:numId="11" w16cid:durableId="398594494">
    <w:abstractNumId w:val="29"/>
  </w:num>
  <w:num w:numId="12" w16cid:durableId="1844970294">
    <w:abstractNumId w:val="16"/>
  </w:num>
  <w:num w:numId="13" w16cid:durableId="199981346">
    <w:abstractNumId w:val="3"/>
  </w:num>
  <w:num w:numId="14" w16cid:durableId="761148029">
    <w:abstractNumId w:val="32"/>
  </w:num>
  <w:num w:numId="15" w16cid:durableId="1781685119">
    <w:abstractNumId w:val="22"/>
  </w:num>
  <w:num w:numId="16" w16cid:durableId="765810714">
    <w:abstractNumId w:val="13"/>
  </w:num>
  <w:num w:numId="17" w16cid:durableId="1371302669">
    <w:abstractNumId w:val="23"/>
  </w:num>
  <w:num w:numId="18" w16cid:durableId="1842817108">
    <w:abstractNumId w:val="26"/>
  </w:num>
  <w:num w:numId="19" w16cid:durableId="258106918">
    <w:abstractNumId w:val="36"/>
  </w:num>
  <w:num w:numId="20" w16cid:durableId="424420634">
    <w:abstractNumId w:val="2"/>
  </w:num>
  <w:num w:numId="21" w16cid:durableId="255670383">
    <w:abstractNumId w:val="6"/>
  </w:num>
  <w:num w:numId="22" w16cid:durableId="1939949681">
    <w:abstractNumId w:val="18"/>
  </w:num>
  <w:num w:numId="23" w16cid:durableId="706374538">
    <w:abstractNumId w:val="4"/>
  </w:num>
  <w:num w:numId="24" w16cid:durableId="1566835174">
    <w:abstractNumId w:val="9"/>
  </w:num>
  <w:num w:numId="25" w16cid:durableId="1022322173">
    <w:abstractNumId w:val="27"/>
  </w:num>
  <w:num w:numId="26" w16cid:durableId="539825543">
    <w:abstractNumId w:val="5"/>
  </w:num>
  <w:num w:numId="27" w16cid:durableId="861865982">
    <w:abstractNumId w:val="21"/>
  </w:num>
  <w:num w:numId="28" w16cid:durableId="1512644311">
    <w:abstractNumId w:val="17"/>
  </w:num>
  <w:num w:numId="29" w16cid:durableId="715086635">
    <w:abstractNumId w:val="8"/>
  </w:num>
  <w:num w:numId="30" w16cid:durableId="1048843247">
    <w:abstractNumId w:val="33"/>
  </w:num>
  <w:num w:numId="31" w16cid:durableId="1593125958">
    <w:abstractNumId w:val="10"/>
  </w:num>
  <w:num w:numId="32" w16cid:durableId="235938089">
    <w:abstractNumId w:val="34"/>
  </w:num>
  <w:num w:numId="33" w16cid:durableId="828442484">
    <w:abstractNumId w:val="24"/>
  </w:num>
  <w:num w:numId="34" w16cid:durableId="1067264475">
    <w:abstractNumId w:val="35"/>
  </w:num>
  <w:num w:numId="35" w16cid:durableId="782312003">
    <w:abstractNumId w:val="1"/>
  </w:num>
  <w:num w:numId="36" w16cid:durableId="1109162114">
    <w:abstractNumId w:val="15"/>
  </w:num>
  <w:num w:numId="37" w16cid:durableId="10260561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19"/>
    <w:rsid w:val="000A2881"/>
    <w:rsid w:val="000B6E7D"/>
    <w:rsid w:val="000E67B8"/>
    <w:rsid w:val="00155437"/>
    <w:rsid w:val="001D785A"/>
    <w:rsid w:val="001E5DEB"/>
    <w:rsid w:val="001F6FF5"/>
    <w:rsid w:val="00200DDD"/>
    <w:rsid w:val="002032BB"/>
    <w:rsid w:val="00240F19"/>
    <w:rsid w:val="00297DA9"/>
    <w:rsid w:val="002B2E9D"/>
    <w:rsid w:val="002B7464"/>
    <w:rsid w:val="002E6441"/>
    <w:rsid w:val="00330884"/>
    <w:rsid w:val="00337DEC"/>
    <w:rsid w:val="0037499F"/>
    <w:rsid w:val="003A72A4"/>
    <w:rsid w:val="0041265E"/>
    <w:rsid w:val="004C0CBA"/>
    <w:rsid w:val="0052497C"/>
    <w:rsid w:val="005308AB"/>
    <w:rsid w:val="00530BBB"/>
    <w:rsid w:val="00532BD7"/>
    <w:rsid w:val="00544F5D"/>
    <w:rsid w:val="005B2F77"/>
    <w:rsid w:val="005D3543"/>
    <w:rsid w:val="005F5575"/>
    <w:rsid w:val="006A23BB"/>
    <w:rsid w:val="006F00ED"/>
    <w:rsid w:val="0072608F"/>
    <w:rsid w:val="007343B0"/>
    <w:rsid w:val="00734F47"/>
    <w:rsid w:val="00760B52"/>
    <w:rsid w:val="007863A6"/>
    <w:rsid w:val="0081757E"/>
    <w:rsid w:val="008365EA"/>
    <w:rsid w:val="00842AF1"/>
    <w:rsid w:val="008736AC"/>
    <w:rsid w:val="008A2A1F"/>
    <w:rsid w:val="008F0C64"/>
    <w:rsid w:val="008F73C5"/>
    <w:rsid w:val="00905495"/>
    <w:rsid w:val="0091257D"/>
    <w:rsid w:val="00943B3A"/>
    <w:rsid w:val="0098672A"/>
    <w:rsid w:val="009C13FC"/>
    <w:rsid w:val="00A35858"/>
    <w:rsid w:val="00A53BA6"/>
    <w:rsid w:val="00A628C8"/>
    <w:rsid w:val="00AA2941"/>
    <w:rsid w:val="00AB4539"/>
    <w:rsid w:val="00AD282D"/>
    <w:rsid w:val="00AE0DF4"/>
    <w:rsid w:val="00AE3736"/>
    <w:rsid w:val="00AE4154"/>
    <w:rsid w:val="00AF28F9"/>
    <w:rsid w:val="00B03F46"/>
    <w:rsid w:val="00B7631E"/>
    <w:rsid w:val="00C82409"/>
    <w:rsid w:val="00CB241B"/>
    <w:rsid w:val="00D25ADA"/>
    <w:rsid w:val="00D35C11"/>
    <w:rsid w:val="00D464A8"/>
    <w:rsid w:val="00D766DD"/>
    <w:rsid w:val="00DC4F44"/>
    <w:rsid w:val="00E1548A"/>
    <w:rsid w:val="00E40245"/>
    <w:rsid w:val="00E7035B"/>
    <w:rsid w:val="00EA1B1B"/>
    <w:rsid w:val="00FE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BDCBF"/>
  <w15:docId w15:val="{BFB3D65D-192A-474B-8F43-AFEFFC66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rFonts w:ascii="Cambria" w:eastAsia="Cambria" w:hAnsi="Cambria" w:cs="Cambria"/>
      <w:color w:val="3660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AE0DF4"/>
    <w:pPr>
      <w:ind w:left="720"/>
      <w:contextualSpacing/>
    </w:pPr>
  </w:style>
  <w:style w:type="table" w:styleId="a9">
    <w:name w:val="Table Grid"/>
    <w:basedOn w:val="a1"/>
    <w:uiPriority w:val="39"/>
    <w:rsid w:val="00A53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"/>
    <w:uiPriority w:val="99"/>
    <w:unhideWhenUsed/>
    <w:rsid w:val="00836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a"/>
    <w:uiPriority w:val="99"/>
    <w:rsid w:val="008365EA"/>
  </w:style>
  <w:style w:type="paragraph" w:styleId="ab">
    <w:name w:val="footer"/>
    <w:basedOn w:val="a"/>
    <w:link w:val="Char0"/>
    <w:uiPriority w:val="99"/>
    <w:unhideWhenUsed/>
    <w:rsid w:val="00836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b"/>
    <w:uiPriority w:val="99"/>
    <w:rsid w:val="0083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d8o8aTPz9R9uWa/+SZQryxMIw==">CgMxLjA4AHIhMVh3TE5rWFh3clNpbGYteVBET3hhSnhFVHZHNWlvV05L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6394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GOGOU VASILIKI</cp:lastModifiedBy>
  <cp:revision>2</cp:revision>
  <dcterms:created xsi:type="dcterms:W3CDTF">2025-01-25T15:35:00Z</dcterms:created>
  <dcterms:modified xsi:type="dcterms:W3CDTF">2025-01-25T15:35:00Z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23f4eaed3be479f7ad03aec2a51df54232b5d7ceef29c7f2e89a2b1ec9610229</vt:lpwstr>
  </property>
</Properties>
</file>