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F07" w:rsidRPr="00D31F07" w:rsidRDefault="00D31F07" w:rsidP="00D31F07">
      <w:pPr>
        <w:shd w:val="clear" w:color="auto" w:fill="FFFFFF"/>
        <w:spacing w:before="120" w:after="0" w:line="240" w:lineRule="auto"/>
        <w:rPr>
          <w:rFonts w:ascii="Verdana" w:eastAsia="Times New Roman" w:hAnsi="Verdana" w:cs="Times New Roman"/>
          <w:b/>
          <w:color w:val="000000"/>
          <w:sz w:val="15"/>
          <w:szCs w:val="15"/>
        </w:rPr>
      </w:pPr>
      <w:r w:rsidRPr="00D31F07">
        <w:rPr>
          <w:rFonts w:ascii="Verdana" w:eastAsia="Times New Roman" w:hAnsi="Verdana" w:cs="Times New Roman"/>
          <w:b/>
          <w:color w:val="000000"/>
          <w:sz w:val="15"/>
          <w:szCs w:val="15"/>
        </w:rPr>
        <w:t>ΠΕΥΚΑΚΙΑ ΒΟΛΟΥ</w:t>
      </w:r>
    </w:p>
    <w:p w:rsidR="00D31F07" w:rsidRPr="00D31F07" w:rsidRDefault="00D31F07" w:rsidP="00D31F07">
      <w:pPr>
        <w:shd w:val="clear" w:color="auto" w:fill="FFFFFF"/>
        <w:spacing w:before="120" w:after="0" w:line="240" w:lineRule="auto"/>
        <w:rPr>
          <w:rFonts w:ascii="Verdana" w:eastAsia="Times New Roman" w:hAnsi="Verdana" w:cs="Times New Roman"/>
          <w:color w:val="000000"/>
          <w:sz w:val="15"/>
          <w:szCs w:val="15"/>
        </w:rPr>
      </w:pPr>
      <w:r>
        <w:rPr>
          <w:rFonts w:ascii="Verdana" w:eastAsia="Times New Roman" w:hAnsi="Verdana" w:cs="Times New Roman"/>
          <w:color w:val="000000"/>
          <w:sz w:val="15"/>
          <w:szCs w:val="15"/>
        </w:rPr>
        <w:t>Τ</w:t>
      </w:r>
      <w:r w:rsidRPr="00D31F07">
        <w:rPr>
          <w:rFonts w:ascii="Verdana" w:eastAsia="Times New Roman" w:hAnsi="Verdana" w:cs="Times New Roman"/>
          <w:color w:val="000000"/>
          <w:sz w:val="15"/>
          <w:szCs w:val="15"/>
        </w:rPr>
        <w:t xml:space="preserve">ο φθινόπωρο του 2015, ξεκίνησε το νέο πρόγραμμα συνεργασίας του Πανεπιστημίου Θεσσαλίας με την Εφορία Αρχαιοτήτων Μαγνησίας, υπό την διεύθυνση της Προϊσταμένης της Εφορίας, Ανθής </w:t>
      </w:r>
      <w:proofErr w:type="spellStart"/>
      <w:r w:rsidRPr="00D31F07">
        <w:rPr>
          <w:rFonts w:ascii="Verdana" w:eastAsia="Times New Roman" w:hAnsi="Verdana" w:cs="Times New Roman"/>
          <w:color w:val="000000"/>
          <w:sz w:val="15"/>
          <w:szCs w:val="15"/>
        </w:rPr>
        <w:t>Μπάτζιου</w:t>
      </w:r>
      <w:proofErr w:type="spellEnd"/>
      <w:r w:rsidRPr="00D31F07">
        <w:rPr>
          <w:rFonts w:ascii="Verdana" w:eastAsia="Times New Roman" w:hAnsi="Verdana" w:cs="Times New Roman"/>
          <w:color w:val="000000"/>
          <w:sz w:val="15"/>
          <w:szCs w:val="15"/>
        </w:rPr>
        <w:t>-Ευσταθίου, με σκοπό τη δημοσίευση του ήδη ανασκαμμένου τμήματος του οικισμού στα Πευκάκια Βόλου και την περαιτέρω αποκάλυψη των αρχιτεκτονικών και λοιπών αρχαιολογικών καταλοίπων της μυκηναϊκής περιόδου.</w:t>
      </w:r>
    </w:p>
    <w:tbl>
      <w:tblPr>
        <w:tblW w:w="4950" w:type="pct"/>
        <w:tblCellSpacing w:w="0" w:type="dxa"/>
        <w:shd w:val="clear" w:color="auto" w:fill="FFFFFF"/>
        <w:tblCellMar>
          <w:top w:w="75" w:type="dxa"/>
          <w:left w:w="75" w:type="dxa"/>
          <w:bottom w:w="75" w:type="dxa"/>
          <w:right w:w="75" w:type="dxa"/>
        </w:tblCellMar>
        <w:tblLook w:val="04A0"/>
      </w:tblPr>
      <w:tblGrid>
        <w:gridCol w:w="4188"/>
        <w:gridCol w:w="4188"/>
      </w:tblGrid>
      <w:tr w:rsidR="00D31F07" w:rsidRPr="00D31F07" w:rsidTr="00D31F07">
        <w:trPr>
          <w:tblCellSpacing w:w="0" w:type="dxa"/>
        </w:trPr>
        <w:tc>
          <w:tcPr>
            <w:tcW w:w="0" w:type="auto"/>
            <w:shd w:val="clear" w:color="auto" w:fill="FFFFFF"/>
            <w:tcMar>
              <w:top w:w="35" w:type="dxa"/>
              <w:left w:w="35" w:type="dxa"/>
              <w:bottom w:w="35" w:type="dxa"/>
              <w:right w:w="35" w:type="dxa"/>
            </w:tcMar>
            <w:vAlign w:val="center"/>
            <w:hideMark/>
          </w:tcPr>
          <w:p w:rsidR="00D31F07" w:rsidRPr="00D31F07" w:rsidRDefault="00D31F07" w:rsidP="00D31F07">
            <w:pPr>
              <w:spacing w:after="0" w:line="240" w:lineRule="auto"/>
              <w:jc w:val="center"/>
              <w:rPr>
                <w:rFonts w:ascii="Verdana" w:eastAsia="Times New Roman" w:hAnsi="Verdana" w:cs="Times New Roman"/>
                <w:color w:val="000000"/>
                <w:sz w:val="15"/>
                <w:szCs w:val="15"/>
              </w:rPr>
            </w:pPr>
            <w:r>
              <w:rPr>
                <w:rFonts w:ascii="Verdana" w:eastAsia="Times New Roman" w:hAnsi="Verdana" w:cs="Times New Roman"/>
                <w:noProof/>
                <w:color w:val="000000"/>
                <w:sz w:val="15"/>
                <w:szCs w:val="15"/>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3048000" cy="2286000"/>
                  <wp:effectExtent l="19050" t="0" r="0" b="0"/>
                  <wp:wrapSquare wrapText="bothSides"/>
                  <wp:docPr id="3" name="Εικόνα 3" descr="http://www.ha.uth.gr/images/arch-research-pefkaki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a.uth.gr/images/arch-research-pefkakia-1.jpg"/>
                          <pic:cNvPicPr>
                            <a:picLocks noChangeAspect="1" noChangeArrowheads="1"/>
                          </pic:cNvPicPr>
                        </pic:nvPicPr>
                        <pic:blipFill>
                          <a:blip r:embed="rId4"/>
                          <a:srcRect/>
                          <a:stretch>
                            <a:fillRect/>
                          </a:stretch>
                        </pic:blipFill>
                        <pic:spPr bwMode="auto">
                          <a:xfrm>
                            <a:off x="0" y="0"/>
                            <a:ext cx="3048000" cy="2286000"/>
                          </a:xfrm>
                          <a:prstGeom prst="rect">
                            <a:avLst/>
                          </a:prstGeom>
                          <a:noFill/>
                          <a:ln w="9525">
                            <a:noFill/>
                            <a:miter lim="800000"/>
                            <a:headEnd/>
                            <a:tailEnd/>
                          </a:ln>
                        </pic:spPr>
                      </pic:pic>
                    </a:graphicData>
                  </a:graphic>
                </wp:anchor>
              </w:drawing>
            </w:r>
            <w:r w:rsidRPr="00D31F07">
              <w:rPr>
                <w:rFonts w:ascii="Verdana" w:eastAsia="Times New Roman" w:hAnsi="Verdana" w:cs="Times New Roman"/>
                <w:color w:val="000000"/>
                <w:sz w:val="15"/>
                <w:szCs w:val="15"/>
              </w:rPr>
              <w:br/>
            </w:r>
            <w:r w:rsidRPr="00D31F07">
              <w:rPr>
                <w:rFonts w:ascii="Verdana" w:eastAsia="Times New Roman" w:hAnsi="Verdana" w:cs="Times New Roman"/>
                <w:i/>
                <w:iCs/>
                <w:color w:val="000000"/>
                <w:sz w:val="15"/>
              </w:rPr>
              <w:t>Εικόνα 1</w:t>
            </w:r>
          </w:p>
        </w:tc>
        <w:tc>
          <w:tcPr>
            <w:tcW w:w="0" w:type="auto"/>
            <w:shd w:val="clear" w:color="auto" w:fill="FFFFFF"/>
            <w:tcMar>
              <w:top w:w="35" w:type="dxa"/>
              <w:left w:w="35" w:type="dxa"/>
              <w:bottom w:w="35" w:type="dxa"/>
              <w:right w:w="35" w:type="dxa"/>
            </w:tcMar>
            <w:vAlign w:val="center"/>
            <w:hideMark/>
          </w:tcPr>
          <w:p w:rsidR="00D31F07" w:rsidRPr="00D31F07" w:rsidRDefault="00D31F07" w:rsidP="00D31F07">
            <w:pPr>
              <w:spacing w:after="0" w:line="240" w:lineRule="auto"/>
              <w:jc w:val="center"/>
              <w:rPr>
                <w:rFonts w:ascii="Verdana" w:eastAsia="Times New Roman" w:hAnsi="Verdana" w:cs="Times New Roman"/>
                <w:color w:val="000000"/>
                <w:sz w:val="15"/>
                <w:szCs w:val="15"/>
              </w:rPr>
            </w:pPr>
            <w:r>
              <w:rPr>
                <w:rFonts w:ascii="Verdana" w:eastAsia="Times New Roman" w:hAnsi="Verdana" w:cs="Times New Roman"/>
                <w:noProof/>
                <w:color w:val="000000"/>
                <w:sz w:val="15"/>
                <w:szCs w:val="15"/>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3048000" cy="2286000"/>
                  <wp:effectExtent l="19050" t="0" r="0" b="0"/>
                  <wp:wrapSquare wrapText="bothSides"/>
                  <wp:docPr id="4" name="Εικόνα 4" descr="http://www.ha.uth.gr/images/arch-research-pefkak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a.uth.gr/images/arch-research-pefkakia-2.jpg"/>
                          <pic:cNvPicPr>
                            <a:picLocks noChangeAspect="1" noChangeArrowheads="1"/>
                          </pic:cNvPicPr>
                        </pic:nvPicPr>
                        <pic:blipFill>
                          <a:blip r:embed="rId5"/>
                          <a:srcRect/>
                          <a:stretch>
                            <a:fillRect/>
                          </a:stretch>
                        </pic:blipFill>
                        <pic:spPr bwMode="auto">
                          <a:xfrm>
                            <a:off x="0" y="0"/>
                            <a:ext cx="3048000" cy="2286000"/>
                          </a:xfrm>
                          <a:prstGeom prst="rect">
                            <a:avLst/>
                          </a:prstGeom>
                          <a:noFill/>
                          <a:ln w="9525">
                            <a:noFill/>
                            <a:miter lim="800000"/>
                            <a:headEnd/>
                            <a:tailEnd/>
                          </a:ln>
                        </pic:spPr>
                      </pic:pic>
                    </a:graphicData>
                  </a:graphic>
                </wp:anchor>
              </w:drawing>
            </w:r>
            <w:r w:rsidRPr="00D31F07">
              <w:rPr>
                <w:rFonts w:ascii="Verdana" w:eastAsia="Times New Roman" w:hAnsi="Verdana" w:cs="Times New Roman"/>
                <w:color w:val="000000"/>
                <w:sz w:val="15"/>
                <w:szCs w:val="15"/>
              </w:rPr>
              <w:br/>
            </w:r>
            <w:r w:rsidRPr="00D31F07">
              <w:rPr>
                <w:rFonts w:ascii="Verdana" w:eastAsia="Times New Roman" w:hAnsi="Verdana" w:cs="Times New Roman"/>
                <w:i/>
                <w:iCs/>
                <w:color w:val="000000"/>
                <w:sz w:val="15"/>
              </w:rPr>
              <w:t>Εικόνα 2</w:t>
            </w:r>
          </w:p>
        </w:tc>
      </w:tr>
    </w:tbl>
    <w:p w:rsidR="00D31F07" w:rsidRDefault="00D31F07" w:rsidP="00D31F07">
      <w:pPr>
        <w:shd w:val="clear" w:color="auto" w:fill="FFFFFF"/>
        <w:spacing w:before="120" w:after="0" w:line="240" w:lineRule="auto"/>
        <w:rPr>
          <w:rFonts w:ascii="Verdana" w:eastAsia="Times New Roman" w:hAnsi="Verdana" w:cs="Times New Roman"/>
          <w:color w:val="000000"/>
          <w:sz w:val="15"/>
          <w:szCs w:val="15"/>
          <w:lang w:val="en-US"/>
        </w:rPr>
      </w:pPr>
    </w:p>
    <w:p w:rsidR="00D31F07" w:rsidRPr="00D31F07" w:rsidRDefault="00D31F07" w:rsidP="00D31F07">
      <w:pPr>
        <w:shd w:val="clear" w:color="auto" w:fill="FFFFFF"/>
        <w:spacing w:before="120" w:after="0" w:line="240" w:lineRule="auto"/>
        <w:rPr>
          <w:rFonts w:ascii="Verdana" w:eastAsia="Times New Roman" w:hAnsi="Verdana" w:cs="Times New Roman"/>
          <w:color w:val="000000"/>
          <w:sz w:val="15"/>
          <w:szCs w:val="15"/>
        </w:rPr>
      </w:pPr>
      <w:r w:rsidRPr="00D31F07">
        <w:rPr>
          <w:rFonts w:ascii="Verdana" w:eastAsia="Times New Roman" w:hAnsi="Verdana" w:cs="Times New Roman"/>
          <w:color w:val="000000"/>
          <w:sz w:val="15"/>
          <w:szCs w:val="15"/>
        </w:rPr>
        <w:t xml:space="preserve">Η Μαγούλα Πευκάκια (ΕΙΚ. 1), 1.5χλμ νότια της πόλης του Βόλου, γνωστός προϊστορικός οικισμός, που κατοικήθηκε από την Τελική Νεολιθική ως το τέλος της Μυκηναϊκής περιόδου, ανασκάφηκε από τους Δ. Θεοχάρη και </w:t>
      </w:r>
      <w:proofErr w:type="spellStart"/>
      <w:r w:rsidRPr="00D31F07">
        <w:rPr>
          <w:rFonts w:ascii="Verdana" w:eastAsia="Times New Roman" w:hAnsi="Verdana" w:cs="Times New Roman"/>
          <w:color w:val="000000"/>
          <w:sz w:val="15"/>
          <w:szCs w:val="15"/>
        </w:rPr>
        <w:t>Vl</w:t>
      </w:r>
      <w:proofErr w:type="spellEnd"/>
      <w:r w:rsidRPr="00D31F07">
        <w:rPr>
          <w:rFonts w:ascii="Verdana" w:eastAsia="Times New Roman" w:hAnsi="Verdana" w:cs="Times New Roman"/>
          <w:color w:val="000000"/>
          <w:sz w:val="15"/>
          <w:szCs w:val="15"/>
        </w:rPr>
        <w:t xml:space="preserve">. </w:t>
      </w:r>
      <w:proofErr w:type="spellStart"/>
      <w:r w:rsidRPr="00D31F07">
        <w:rPr>
          <w:rFonts w:ascii="Verdana" w:eastAsia="Times New Roman" w:hAnsi="Verdana" w:cs="Times New Roman"/>
          <w:color w:val="000000"/>
          <w:sz w:val="15"/>
          <w:szCs w:val="15"/>
        </w:rPr>
        <w:t>Milojčić</w:t>
      </w:r>
      <w:proofErr w:type="spellEnd"/>
      <w:r w:rsidRPr="00D31F07">
        <w:rPr>
          <w:rFonts w:ascii="Verdana" w:eastAsia="Times New Roman" w:hAnsi="Verdana" w:cs="Times New Roman"/>
          <w:color w:val="000000"/>
          <w:sz w:val="15"/>
          <w:szCs w:val="15"/>
        </w:rPr>
        <w:t xml:space="preserve">, κατά τις δεκαετίες του 1950 και 1960. Τα πρώτα σαφή στοιχεία για την ύπαρξη μυκηναϊκού οικισμού εκτός της ήδη ανασκαμμένης μαγούλας, εντοπίστηκαν από την Α. </w:t>
      </w:r>
      <w:proofErr w:type="spellStart"/>
      <w:r w:rsidRPr="00D31F07">
        <w:rPr>
          <w:rFonts w:ascii="Verdana" w:eastAsia="Times New Roman" w:hAnsi="Verdana" w:cs="Times New Roman"/>
          <w:color w:val="000000"/>
          <w:sz w:val="15"/>
          <w:szCs w:val="15"/>
        </w:rPr>
        <w:t>Μπάτζιου</w:t>
      </w:r>
      <w:proofErr w:type="spellEnd"/>
      <w:r w:rsidRPr="00D31F07">
        <w:rPr>
          <w:rFonts w:ascii="Verdana" w:eastAsia="Times New Roman" w:hAnsi="Verdana" w:cs="Times New Roman"/>
          <w:color w:val="000000"/>
          <w:sz w:val="15"/>
          <w:szCs w:val="15"/>
        </w:rPr>
        <w:t xml:space="preserve"> Ευσταθίου, κατά την περίοδο 1986-1987. Οι συστηματικές ανασκαφικές έρευνες στην περιοχή του μυκηναϊκού οικισμού μεταξύ 2006 και 2015, έφεραν στο φώς τμήμα ενός εκτεταμένου παράλιου μυκηναϊκού οικισμού, του δεύτερου μισού 14</w:t>
      </w:r>
      <w:r w:rsidRPr="00D31F07">
        <w:rPr>
          <w:rFonts w:ascii="Verdana" w:eastAsia="Times New Roman" w:hAnsi="Verdana" w:cs="Times New Roman"/>
          <w:color w:val="000000"/>
          <w:sz w:val="15"/>
          <w:szCs w:val="15"/>
          <w:vertAlign w:val="superscript"/>
        </w:rPr>
        <w:t>ου</w:t>
      </w:r>
      <w:r w:rsidRPr="00D31F07">
        <w:rPr>
          <w:rFonts w:ascii="Verdana" w:eastAsia="Times New Roman" w:hAnsi="Verdana" w:cs="Times New Roman"/>
          <w:color w:val="000000"/>
          <w:sz w:val="15"/>
          <w:szCs w:val="15"/>
        </w:rPr>
        <w:t> και του 13</w:t>
      </w:r>
      <w:r w:rsidRPr="00D31F07">
        <w:rPr>
          <w:rFonts w:ascii="Verdana" w:eastAsia="Times New Roman" w:hAnsi="Verdana" w:cs="Times New Roman"/>
          <w:color w:val="000000"/>
          <w:sz w:val="15"/>
          <w:szCs w:val="15"/>
          <w:vertAlign w:val="superscript"/>
        </w:rPr>
        <w:t>ου</w:t>
      </w:r>
      <w:r w:rsidRPr="00D31F07">
        <w:rPr>
          <w:rFonts w:ascii="Verdana" w:eastAsia="Times New Roman" w:hAnsi="Verdana" w:cs="Times New Roman"/>
          <w:color w:val="000000"/>
          <w:sz w:val="15"/>
          <w:szCs w:val="15"/>
        </w:rPr>
        <w:t xml:space="preserve"> αιώνα </w:t>
      </w:r>
      <w:proofErr w:type="spellStart"/>
      <w:r w:rsidRPr="00D31F07">
        <w:rPr>
          <w:rFonts w:ascii="Verdana" w:eastAsia="Times New Roman" w:hAnsi="Verdana" w:cs="Times New Roman"/>
          <w:color w:val="000000"/>
          <w:sz w:val="15"/>
          <w:szCs w:val="15"/>
        </w:rPr>
        <w:t>πΧ</w:t>
      </w:r>
      <w:proofErr w:type="spellEnd"/>
      <w:r w:rsidRPr="00D31F07">
        <w:rPr>
          <w:rFonts w:ascii="Verdana" w:eastAsia="Times New Roman" w:hAnsi="Verdana" w:cs="Times New Roman"/>
          <w:color w:val="000000"/>
          <w:sz w:val="15"/>
          <w:szCs w:val="15"/>
        </w:rPr>
        <w:t>, με σημαντικότατες εμπορικές, βιοτεχνικές και λατρευτικές δραστηριότητες (ΕΙΚ. 2). Η απότομη και οριστική εγκατάλειψη του οικισμού, η ακμή του οποίου χρονολογείται στην ΥΕ ΙΙΙΑ2-ΥΕ ΙΙΙΒ περίοδο, εντοπίζεται στο τέλος της ΥΕ ΙΙΙΒ2-ΥΕ ΙΙΙΓ Πρώιμης, στα τέλη του 13</w:t>
      </w:r>
      <w:r w:rsidRPr="00D31F07">
        <w:rPr>
          <w:rFonts w:ascii="Verdana" w:eastAsia="Times New Roman" w:hAnsi="Verdana" w:cs="Times New Roman"/>
          <w:color w:val="000000"/>
          <w:sz w:val="15"/>
          <w:szCs w:val="15"/>
          <w:vertAlign w:val="superscript"/>
        </w:rPr>
        <w:t>ου</w:t>
      </w:r>
      <w:r w:rsidRPr="00D31F07">
        <w:rPr>
          <w:rFonts w:ascii="Verdana" w:eastAsia="Times New Roman" w:hAnsi="Verdana" w:cs="Times New Roman"/>
          <w:color w:val="000000"/>
          <w:sz w:val="15"/>
          <w:szCs w:val="15"/>
        </w:rPr>
        <w:t>-αρχές του 12</w:t>
      </w:r>
      <w:r w:rsidRPr="00D31F07">
        <w:rPr>
          <w:rFonts w:ascii="Verdana" w:eastAsia="Times New Roman" w:hAnsi="Verdana" w:cs="Times New Roman"/>
          <w:color w:val="000000"/>
          <w:sz w:val="15"/>
          <w:szCs w:val="15"/>
          <w:vertAlign w:val="superscript"/>
        </w:rPr>
        <w:t>ου</w:t>
      </w:r>
      <w:r w:rsidRPr="00D31F07">
        <w:rPr>
          <w:rFonts w:ascii="Verdana" w:eastAsia="Times New Roman" w:hAnsi="Verdana" w:cs="Times New Roman"/>
          <w:color w:val="000000"/>
          <w:sz w:val="15"/>
          <w:szCs w:val="15"/>
        </w:rPr>
        <w:t> αι., δηλ. αμέσως μετά το τέλος της μυκηναϊκής Κοινής και της καταστροφής των μυκηναϊκών ανακτορικών κέντρων στη νότια Ελλάδα.</w:t>
      </w:r>
    </w:p>
    <w:tbl>
      <w:tblPr>
        <w:tblpPr w:leftFromText="45" w:rightFromText="45" w:topFromText="240" w:bottomFromText="240" w:vertAnchor="text" w:tblpXSpec="right" w:tblpYSpec="center"/>
        <w:tblW w:w="4950" w:type="dxa"/>
        <w:tblCellSpacing w:w="0" w:type="dxa"/>
        <w:shd w:val="clear" w:color="auto" w:fill="FFFFFF"/>
        <w:tblCellMar>
          <w:top w:w="75" w:type="dxa"/>
          <w:left w:w="75" w:type="dxa"/>
          <w:bottom w:w="75" w:type="dxa"/>
          <w:right w:w="75" w:type="dxa"/>
        </w:tblCellMar>
        <w:tblLook w:val="04A0"/>
      </w:tblPr>
      <w:tblGrid>
        <w:gridCol w:w="4950"/>
      </w:tblGrid>
      <w:tr w:rsidR="00D31F07" w:rsidRPr="00D31F07" w:rsidTr="00D31F07">
        <w:trPr>
          <w:tblCellSpacing w:w="0" w:type="dxa"/>
        </w:trPr>
        <w:tc>
          <w:tcPr>
            <w:tcW w:w="0" w:type="auto"/>
            <w:shd w:val="clear" w:color="auto" w:fill="FFFFFF"/>
            <w:tcMar>
              <w:top w:w="35" w:type="dxa"/>
              <w:left w:w="35" w:type="dxa"/>
              <w:bottom w:w="35" w:type="dxa"/>
              <w:right w:w="35" w:type="dxa"/>
            </w:tcMar>
            <w:vAlign w:val="center"/>
            <w:hideMark/>
          </w:tcPr>
          <w:p w:rsidR="00D31F07" w:rsidRPr="00D31F07" w:rsidRDefault="00D31F07" w:rsidP="00D31F07">
            <w:pPr>
              <w:spacing w:after="0" w:line="240" w:lineRule="auto"/>
              <w:jc w:val="center"/>
              <w:rPr>
                <w:rFonts w:ascii="Verdana" w:eastAsia="Times New Roman" w:hAnsi="Verdana" w:cs="Times New Roman"/>
                <w:color w:val="000000"/>
                <w:sz w:val="15"/>
                <w:szCs w:val="15"/>
              </w:rPr>
            </w:pPr>
            <w:r>
              <w:rPr>
                <w:rFonts w:ascii="Verdana" w:eastAsia="Times New Roman" w:hAnsi="Verdana" w:cs="Times New Roman"/>
                <w:noProof/>
                <w:color w:val="000000"/>
                <w:sz w:val="15"/>
                <w:szCs w:val="15"/>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048000" cy="2381250"/>
                  <wp:effectExtent l="19050" t="0" r="0" b="0"/>
                  <wp:wrapSquare wrapText="bothSides"/>
                  <wp:docPr id="2" name="Εικόνα 2" descr="http://www.ha.uth.gr/images/arch-research-pefkaki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a.uth.gr/images/arch-research-pefkakia-3.jpg"/>
                          <pic:cNvPicPr>
                            <a:picLocks noChangeAspect="1" noChangeArrowheads="1"/>
                          </pic:cNvPicPr>
                        </pic:nvPicPr>
                        <pic:blipFill>
                          <a:blip r:embed="rId6"/>
                          <a:srcRect/>
                          <a:stretch>
                            <a:fillRect/>
                          </a:stretch>
                        </pic:blipFill>
                        <pic:spPr bwMode="auto">
                          <a:xfrm>
                            <a:off x="0" y="0"/>
                            <a:ext cx="3048000" cy="2381250"/>
                          </a:xfrm>
                          <a:prstGeom prst="rect">
                            <a:avLst/>
                          </a:prstGeom>
                          <a:noFill/>
                          <a:ln w="9525">
                            <a:noFill/>
                            <a:miter lim="800000"/>
                            <a:headEnd/>
                            <a:tailEnd/>
                          </a:ln>
                        </pic:spPr>
                      </pic:pic>
                    </a:graphicData>
                  </a:graphic>
                </wp:anchor>
              </w:drawing>
            </w:r>
            <w:r w:rsidRPr="00D31F07">
              <w:rPr>
                <w:rFonts w:ascii="Verdana" w:eastAsia="Times New Roman" w:hAnsi="Verdana" w:cs="Times New Roman"/>
                <w:color w:val="000000"/>
                <w:sz w:val="15"/>
                <w:szCs w:val="15"/>
              </w:rPr>
              <w:br/>
            </w:r>
            <w:r w:rsidRPr="00D31F07">
              <w:rPr>
                <w:rFonts w:ascii="Verdana" w:eastAsia="Times New Roman" w:hAnsi="Verdana" w:cs="Times New Roman"/>
                <w:i/>
                <w:iCs/>
                <w:color w:val="000000"/>
                <w:sz w:val="15"/>
              </w:rPr>
              <w:t>Εικόνα 3</w:t>
            </w:r>
          </w:p>
        </w:tc>
      </w:tr>
    </w:tbl>
    <w:p w:rsidR="00D31F07" w:rsidRDefault="00D31F07" w:rsidP="00D31F07">
      <w:pPr>
        <w:shd w:val="clear" w:color="auto" w:fill="FFFFFF"/>
        <w:spacing w:before="120" w:after="0" w:line="240" w:lineRule="auto"/>
        <w:rPr>
          <w:rFonts w:ascii="Verdana" w:hAnsi="Verdana"/>
          <w:color w:val="000000"/>
          <w:sz w:val="15"/>
          <w:szCs w:val="15"/>
          <w:shd w:val="clear" w:color="auto" w:fill="FFFFFF"/>
          <w:lang w:val="en-US"/>
        </w:rPr>
      </w:pPr>
      <w:r w:rsidRPr="00D31F07">
        <w:rPr>
          <w:rFonts w:ascii="Verdana" w:eastAsia="Times New Roman" w:hAnsi="Verdana" w:cs="Times New Roman"/>
          <w:color w:val="000000"/>
          <w:sz w:val="15"/>
          <w:szCs w:val="15"/>
        </w:rPr>
        <w:t xml:space="preserve">Μετά τις πρόσφατες αρχαιολογικές έρευνες, το ανασκαμμένο τμήμα του οικισμού περιλαμβάνει τμήματα τριών κτιρίων της ΥΕ ΙΙΙΒ2 περιόδου </w:t>
      </w:r>
      <w:r>
        <w:rPr>
          <w:rFonts w:ascii="Verdana" w:hAnsi="Verdana"/>
          <w:color w:val="000000"/>
          <w:sz w:val="15"/>
          <w:szCs w:val="15"/>
          <w:shd w:val="clear" w:color="auto" w:fill="FFFFFF"/>
        </w:rPr>
        <w:t>(ΕΙΚ. 3).</w:t>
      </w:r>
    </w:p>
    <w:p w:rsidR="00D31F07" w:rsidRDefault="00D31F07" w:rsidP="00D31F07">
      <w:pPr>
        <w:shd w:val="clear" w:color="auto" w:fill="FFFFFF"/>
        <w:spacing w:before="120" w:after="0" w:line="240" w:lineRule="auto"/>
        <w:rPr>
          <w:rFonts w:ascii="Verdana" w:hAnsi="Verdana"/>
          <w:color w:val="000000"/>
          <w:sz w:val="15"/>
          <w:szCs w:val="15"/>
          <w:shd w:val="clear" w:color="auto" w:fill="FFFFFF"/>
        </w:rPr>
      </w:pPr>
      <w:r>
        <w:rPr>
          <w:rFonts w:ascii="Verdana" w:hAnsi="Verdana"/>
          <w:color w:val="000000"/>
          <w:sz w:val="15"/>
          <w:szCs w:val="15"/>
          <w:shd w:val="clear" w:color="auto" w:fill="FFFFFF"/>
        </w:rPr>
        <w:t xml:space="preserve">Το καλοκαίρι του 2021 ελπίζουμε να ολοκληρώσουμε την αποκάλυψη δύο κτιρίων του οικισμού, ενόψει της τελικής δημοσίευσης. </w:t>
      </w:r>
    </w:p>
    <w:p w:rsidR="00D31F07" w:rsidRDefault="00D31F07" w:rsidP="00D31F07">
      <w:pPr>
        <w:shd w:val="clear" w:color="auto" w:fill="FFFFFF"/>
        <w:spacing w:before="120" w:after="0" w:line="240" w:lineRule="auto"/>
        <w:rPr>
          <w:rFonts w:ascii="Verdana" w:hAnsi="Verdana"/>
          <w:color w:val="000000"/>
          <w:sz w:val="15"/>
          <w:szCs w:val="15"/>
          <w:shd w:val="clear" w:color="auto" w:fill="FFFFFF"/>
        </w:rPr>
      </w:pPr>
    </w:p>
    <w:p w:rsidR="00D31F07" w:rsidRDefault="00D31F07" w:rsidP="00D31F07">
      <w:pPr>
        <w:shd w:val="clear" w:color="auto" w:fill="FFFFFF"/>
        <w:spacing w:before="120" w:after="0" w:line="240" w:lineRule="auto"/>
        <w:rPr>
          <w:rFonts w:ascii="Verdana" w:hAnsi="Verdana"/>
          <w:color w:val="000000"/>
          <w:sz w:val="15"/>
          <w:szCs w:val="15"/>
          <w:shd w:val="clear" w:color="auto" w:fill="FFFFFF"/>
        </w:rPr>
      </w:pPr>
      <w:r>
        <w:rPr>
          <w:rFonts w:ascii="Verdana" w:hAnsi="Verdana"/>
          <w:color w:val="000000"/>
          <w:sz w:val="15"/>
          <w:szCs w:val="15"/>
          <w:shd w:val="clear" w:color="auto" w:fill="FFFFFF"/>
        </w:rPr>
        <w:t>Οι φοιτητές/</w:t>
      </w:r>
      <w:proofErr w:type="spellStart"/>
      <w:r>
        <w:rPr>
          <w:rFonts w:ascii="Verdana" w:hAnsi="Verdana"/>
          <w:color w:val="000000"/>
          <w:sz w:val="15"/>
          <w:szCs w:val="15"/>
          <w:shd w:val="clear" w:color="auto" w:fill="FFFFFF"/>
        </w:rPr>
        <w:t>τριες</w:t>
      </w:r>
      <w:proofErr w:type="spellEnd"/>
      <w:r>
        <w:rPr>
          <w:rFonts w:ascii="Verdana" w:hAnsi="Verdana"/>
          <w:color w:val="000000"/>
          <w:sz w:val="15"/>
          <w:szCs w:val="15"/>
          <w:shd w:val="clear" w:color="auto" w:fill="FFFFFF"/>
        </w:rPr>
        <w:t xml:space="preserve"> θα μεταφέρονται καθημερινά στον αρχαιολογικό χώρο με πούλμαν του πανεπιστημίου.</w:t>
      </w:r>
    </w:p>
    <w:p w:rsidR="00D31F07" w:rsidRDefault="00D31F07" w:rsidP="00D31F07">
      <w:pPr>
        <w:shd w:val="clear" w:color="auto" w:fill="FFFFFF"/>
        <w:spacing w:before="120" w:after="0" w:line="240" w:lineRule="auto"/>
        <w:rPr>
          <w:rFonts w:ascii="Verdana" w:hAnsi="Verdana"/>
          <w:color w:val="000000"/>
          <w:sz w:val="15"/>
          <w:szCs w:val="15"/>
          <w:shd w:val="clear" w:color="auto" w:fill="FFFFFF"/>
        </w:rPr>
      </w:pPr>
    </w:p>
    <w:p w:rsidR="00D31F07" w:rsidRPr="00D31F07" w:rsidRDefault="00D31F07" w:rsidP="00D31F07">
      <w:pPr>
        <w:shd w:val="clear" w:color="auto" w:fill="FFFFFF"/>
        <w:spacing w:before="120" w:after="0" w:line="240" w:lineRule="auto"/>
        <w:rPr>
          <w:rFonts w:ascii="Verdana" w:eastAsia="Times New Roman" w:hAnsi="Verdana" w:cs="Times New Roman"/>
          <w:color w:val="000000"/>
          <w:sz w:val="15"/>
          <w:szCs w:val="15"/>
        </w:rPr>
      </w:pPr>
      <w:r>
        <w:rPr>
          <w:rFonts w:ascii="Verdana" w:hAnsi="Verdana"/>
          <w:color w:val="000000"/>
          <w:sz w:val="15"/>
          <w:szCs w:val="15"/>
          <w:shd w:val="clear" w:color="auto" w:fill="FFFFFF"/>
        </w:rPr>
        <w:t xml:space="preserve">Το ωράριο της ανασκαφής και περεταίρω λεπτομέρειες για τις επιμέρους ανασκαφικές εργασίες θα συζητηθούν με συνάντηση στο </w:t>
      </w:r>
      <w:r>
        <w:rPr>
          <w:rFonts w:ascii="Verdana" w:hAnsi="Verdana"/>
          <w:color w:val="000000"/>
          <w:sz w:val="15"/>
          <w:szCs w:val="15"/>
          <w:shd w:val="clear" w:color="auto" w:fill="FFFFFF"/>
          <w:lang w:val="en-US"/>
        </w:rPr>
        <w:t>ms</w:t>
      </w:r>
      <w:r w:rsidRPr="00D31F07">
        <w:rPr>
          <w:rFonts w:ascii="Verdana" w:hAnsi="Verdana"/>
          <w:color w:val="000000"/>
          <w:sz w:val="15"/>
          <w:szCs w:val="15"/>
          <w:shd w:val="clear" w:color="auto" w:fill="FFFFFF"/>
        </w:rPr>
        <w:t xml:space="preserve"> </w:t>
      </w:r>
      <w:r>
        <w:rPr>
          <w:rFonts w:ascii="Verdana" w:hAnsi="Verdana"/>
          <w:color w:val="000000"/>
          <w:sz w:val="15"/>
          <w:szCs w:val="15"/>
          <w:shd w:val="clear" w:color="auto" w:fill="FFFFFF"/>
          <w:lang w:val="en-US"/>
        </w:rPr>
        <w:t>teams</w:t>
      </w:r>
      <w:r w:rsidRPr="00D31F07">
        <w:rPr>
          <w:rFonts w:ascii="Verdana" w:hAnsi="Verdana"/>
          <w:color w:val="000000"/>
          <w:sz w:val="15"/>
          <w:szCs w:val="15"/>
          <w:shd w:val="clear" w:color="auto" w:fill="FFFFFF"/>
        </w:rPr>
        <w:t xml:space="preserve"> </w:t>
      </w:r>
      <w:r>
        <w:rPr>
          <w:rFonts w:ascii="Verdana" w:hAnsi="Verdana"/>
          <w:color w:val="000000"/>
          <w:sz w:val="15"/>
          <w:szCs w:val="15"/>
          <w:shd w:val="clear" w:color="auto" w:fill="FFFFFF"/>
        </w:rPr>
        <w:t>όταν</w:t>
      </w:r>
      <w:r w:rsidRPr="00D31F07">
        <w:rPr>
          <w:rFonts w:ascii="Verdana" w:hAnsi="Verdana"/>
          <w:color w:val="000000"/>
          <w:sz w:val="15"/>
          <w:szCs w:val="15"/>
          <w:shd w:val="clear" w:color="auto" w:fill="FFFFFF"/>
        </w:rPr>
        <w:t xml:space="preserve"> </w:t>
      </w:r>
      <w:r>
        <w:rPr>
          <w:rFonts w:ascii="Verdana" w:hAnsi="Verdana"/>
          <w:color w:val="000000"/>
          <w:sz w:val="15"/>
          <w:szCs w:val="15"/>
          <w:shd w:val="clear" w:color="auto" w:fill="FFFFFF"/>
        </w:rPr>
        <w:t xml:space="preserve">οριστικοποιηθεί ο αριθμός των συμμετεχόντων.  </w:t>
      </w:r>
    </w:p>
    <w:p w:rsidR="00000000" w:rsidRPr="00D31F07" w:rsidRDefault="00166067"/>
    <w:p w:rsidR="00D31F07" w:rsidRPr="00D31F07" w:rsidRDefault="00D31F07"/>
    <w:sectPr w:rsidR="00D31F07" w:rsidRPr="00D31F07">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D31F07"/>
    <w:rsid w:val="00166067"/>
    <w:rsid w:val="00D31F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31F07"/>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Emphasis"/>
    <w:basedOn w:val="a0"/>
    <w:uiPriority w:val="20"/>
    <w:qFormat/>
    <w:rsid w:val="00D31F07"/>
    <w:rPr>
      <w:i/>
      <w:iCs/>
    </w:rPr>
  </w:style>
</w:styles>
</file>

<file path=word/webSettings.xml><?xml version="1.0" encoding="utf-8"?>
<w:webSettings xmlns:r="http://schemas.openxmlformats.org/officeDocument/2006/relationships" xmlns:w="http://schemas.openxmlformats.org/wordprocessingml/2006/main">
  <w:divs>
    <w:div w:id="774373633">
      <w:bodyDiv w:val="1"/>
      <w:marLeft w:val="0"/>
      <w:marRight w:val="0"/>
      <w:marTop w:val="0"/>
      <w:marBottom w:val="0"/>
      <w:divBdr>
        <w:top w:val="none" w:sz="0" w:space="0" w:color="auto"/>
        <w:left w:val="none" w:sz="0" w:space="0" w:color="auto"/>
        <w:bottom w:val="none" w:sz="0" w:space="0" w:color="auto"/>
        <w:right w:val="none" w:sz="0" w:space="0" w:color="auto"/>
      </w:divBdr>
    </w:div>
    <w:div w:id="182762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317</Words>
  <Characters>1717</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2021-05-16T15:49:00Z</dcterms:created>
  <dcterms:modified xsi:type="dcterms:W3CDTF">2021-05-16T16:10:00Z</dcterms:modified>
</cp:coreProperties>
</file>