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EAB6E" w14:textId="273CB4EA" w:rsidR="0080754F" w:rsidRPr="002E1FD9" w:rsidRDefault="0080754F" w:rsidP="004C077E">
      <w:pPr>
        <w:pStyle w:val="Heading2"/>
        <w:rPr>
          <w:rFonts w:asciiTheme="minorHAnsi" w:hAnsiTheme="minorHAnsi" w:cstheme="minorHAnsi"/>
          <w:color w:val="auto"/>
          <w:sz w:val="24"/>
          <w:szCs w:val="24"/>
          <w:lang w:val="en-US"/>
        </w:rPr>
      </w:pPr>
      <w:r w:rsidRPr="00407977">
        <w:rPr>
          <w:rFonts w:asciiTheme="minorHAnsi" w:hAnsiTheme="minorHAnsi" w:cstheme="minorHAnsi"/>
          <w:color w:val="auto"/>
          <w:sz w:val="28"/>
          <w:szCs w:val="28"/>
          <w:lang w:val="en-US"/>
        </w:rPr>
        <w:t xml:space="preserve">The cities at </w:t>
      </w:r>
      <w:proofErr w:type="spellStart"/>
      <w:r w:rsidRPr="00407977">
        <w:rPr>
          <w:rFonts w:asciiTheme="minorHAnsi" w:hAnsiTheme="minorHAnsi" w:cstheme="minorHAnsi"/>
          <w:color w:val="auto"/>
          <w:sz w:val="28"/>
          <w:szCs w:val="28"/>
          <w:lang w:val="en-US"/>
        </w:rPr>
        <w:t>Vlochos</w:t>
      </w:r>
      <w:proofErr w:type="spellEnd"/>
      <w:r w:rsidRPr="00407977">
        <w:rPr>
          <w:rFonts w:asciiTheme="minorHAnsi" w:hAnsiTheme="minorHAnsi" w:cstheme="minorHAnsi"/>
          <w:color w:val="auto"/>
          <w:sz w:val="28"/>
          <w:szCs w:val="28"/>
          <w:lang w:val="en-US"/>
        </w:rPr>
        <w:t xml:space="preserve"> of </w:t>
      </w:r>
      <w:proofErr w:type="spellStart"/>
      <w:r w:rsidRPr="00407977">
        <w:rPr>
          <w:rFonts w:asciiTheme="minorHAnsi" w:hAnsiTheme="minorHAnsi" w:cstheme="minorHAnsi"/>
          <w:color w:val="auto"/>
          <w:sz w:val="28"/>
          <w:szCs w:val="28"/>
          <w:lang w:val="en-US"/>
        </w:rPr>
        <w:t>Karditsa</w:t>
      </w:r>
      <w:proofErr w:type="spellEnd"/>
      <w:r w:rsidRPr="00407977">
        <w:rPr>
          <w:rFonts w:asciiTheme="minorHAnsi" w:hAnsiTheme="minorHAnsi" w:cstheme="minorHAnsi"/>
          <w:color w:val="auto"/>
          <w:sz w:val="28"/>
          <w:szCs w:val="28"/>
          <w:lang w:val="en-US"/>
        </w:rPr>
        <w:t xml:space="preserve"> and urbanism in western Thessaly</w:t>
      </w:r>
      <w:r w:rsidR="002E1FD9" w:rsidRPr="002E1FD9">
        <w:rPr>
          <w:rFonts w:asciiTheme="minorHAnsi" w:hAnsiTheme="minorHAnsi" w:cstheme="minorHAnsi"/>
          <w:color w:val="auto"/>
          <w:sz w:val="24"/>
          <w:szCs w:val="24"/>
          <w:lang w:val="en-US"/>
        </w:rPr>
        <w:t xml:space="preserve"> (</w:t>
      </w:r>
      <w:r w:rsidR="002E1FD9">
        <w:rPr>
          <w:rFonts w:asciiTheme="minorHAnsi" w:hAnsiTheme="minorHAnsi" w:cstheme="minorHAnsi"/>
          <w:color w:val="auto"/>
          <w:sz w:val="24"/>
          <w:szCs w:val="24"/>
          <w:lang w:val="en-US"/>
        </w:rPr>
        <w:t>Robin Ronnlund)</w:t>
      </w:r>
    </w:p>
    <w:p w14:paraId="1CDE6AB3" w14:textId="77777777" w:rsidR="0080754F" w:rsidRPr="00407977" w:rsidRDefault="0080754F" w:rsidP="004C077E">
      <w:pPr>
        <w:pStyle w:val="Heading2"/>
        <w:rPr>
          <w:rFonts w:asciiTheme="minorHAnsi" w:hAnsiTheme="minorHAnsi" w:cstheme="minorHAnsi"/>
          <w:b/>
          <w:color w:val="auto"/>
          <w:lang w:val="en-GB"/>
        </w:rPr>
      </w:pPr>
    </w:p>
    <w:p w14:paraId="52129652" w14:textId="5498AE82" w:rsidR="0080754F" w:rsidRPr="00407977" w:rsidRDefault="00407977" w:rsidP="0080754F">
      <w:pPr>
        <w:pStyle w:val="Heading2"/>
        <w:rPr>
          <w:rFonts w:asciiTheme="minorHAnsi" w:hAnsiTheme="minorHAnsi" w:cstheme="minorHAnsi"/>
          <w:color w:val="auto"/>
          <w:sz w:val="24"/>
          <w:szCs w:val="24"/>
          <w:u w:val="single"/>
          <w:lang w:val="en-US"/>
        </w:rPr>
      </w:pPr>
      <w:r w:rsidRPr="00407977">
        <w:rPr>
          <w:rFonts w:asciiTheme="minorHAnsi" w:hAnsiTheme="minorHAnsi" w:cstheme="minorHAnsi"/>
          <w:color w:val="auto"/>
          <w:sz w:val="24"/>
          <w:szCs w:val="24"/>
          <w:u w:val="single"/>
          <w:lang w:val="el-GR"/>
        </w:rPr>
        <w:t>Θ</w:t>
      </w:r>
      <w:r w:rsidR="0080754F" w:rsidRPr="00407977">
        <w:rPr>
          <w:rFonts w:asciiTheme="minorHAnsi" w:hAnsiTheme="minorHAnsi" w:cstheme="minorHAnsi"/>
          <w:color w:val="auto"/>
          <w:sz w:val="24"/>
          <w:szCs w:val="24"/>
          <w:u w:val="single"/>
          <w:lang w:val="el-GR"/>
        </w:rPr>
        <w:t>έματα</w:t>
      </w:r>
      <w:r w:rsidR="0080754F" w:rsidRPr="00407977">
        <w:rPr>
          <w:rFonts w:asciiTheme="minorHAnsi" w:hAnsiTheme="minorHAnsi" w:cstheme="minorHAnsi"/>
          <w:color w:val="auto"/>
          <w:sz w:val="24"/>
          <w:szCs w:val="24"/>
          <w:u w:val="single"/>
          <w:lang w:val="en-US"/>
        </w:rPr>
        <w:t xml:space="preserve"> </w:t>
      </w:r>
    </w:p>
    <w:p w14:paraId="328D1984" w14:textId="483A1FD4" w:rsidR="00407977" w:rsidRPr="007A0273" w:rsidRDefault="00407977" w:rsidP="00407977">
      <w:pPr>
        <w:pStyle w:val="Heading2"/>
        <w:numPr>
          <w:ilvl w:val="0"/>
          <w:numId w:val="3"/>
        </w:numPr>
        <w:rPr>
          <w:rFonts w:asciiTheme="minorHAnsi" w:hAnsiTheme="minorHAnsi" w:cstheme="minorHAnsi"/>
          <w:color w:val="auto"/>
          <w:sz w:val="24"/>
          <w:szCs w:val="24"/>
          <w:lang w:val="el-GR"/>
        </w:rPr>
      </w:pPr>
      <w:r>
        <w:rPr>
          <w:rFonts w:asciiTheme="minorHAnsi" w:hAnsiTheme="minorHAnsi" w:cstheme="minorHAnsi"/>
          <w:color w:val="auto"/>
          <w:sz w:val="24"/>
          <w:szCs w:val="24"/>
          <w:lang w:val="el-GR"/>
        </w:rPr>
        <w:t>Οι</w:t>
      </w:r>
      <w:r w:rsidRPr="007A0273">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οχυρώσεις</w:t>
      </w:r>
      <w:r w:rsidRPr="007A0273">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των</w:t>
      </w:r>
      <w:r w:rsidRPr="007A0273">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πόλεων</w:t>
      </w:r>
      <w:r w:rsidRPr="007A0273">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της</w:t>
      </w:r>
      <w:r w:rsidRPr="007A0273">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δυτικής</w:t>
      </w:r>
      <w:r w:rsidRPr="007A0273">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Θεσσαλίας</w:t>
      </w:r>
      <w:r w:rsidRPr="007A0273">
        <w:rPr>
          <w:rFonts w:asciiTheme="minorHAnsi" w:hAnsiTheme="minorHAnsi" w:cstheme="minorHAnsi"/>
          <w:color w:val="auto"/>
          <w:sz w:val="24"/>
          <w:szCs w:val="24"/>
          <w:lang w:val="el-GR"/>
        </w:rPr>
        <w:t xml:space="preserve">. </w:t>
      </w:r>
    </w:p>
    <w:p w14:paraId="36FD06F9" w14:textId="26EB78FC" w:rsidR="0080754F" w:rsidRPr="00407977" w:rsidRDefault="0080754F" w:rsidP="00407977">
      <w:pPr>
        <w:pStyle w:val="Heading2"/>
        <w:rPr>
          <w:rFonts w:asciiTheme="minorHAnsi" w:hAnsiTheme="minorHAnsi" w:cstheme="minorHAnsi"/>
          <w:color w:val="auto"/>
          <w:sz w:val="22"/>
          <w:szCs w:val="22"/>
          <w:lang w:val="en-US"/>
        </w:rPr>
      </w:pPr>
      <w:r w:rsidRPr="00407977">
        <w:rPr>
          <w:rFonts w:asciiTheme="minorHAnsi" w:hAnsiTheme="minorHAnsi" w:cstheme="minorHAnsi"/>
          <w:color w:val="auto"/>
          <w:sz w:val="22"/>
          <w:szCs w:val="22"/>
          <w:lang w:val="en-US"/>
        </w:rPr>
        <w:t xml:space="preserve">The fortifications of the western Thessalian cities, including </w:t>
      </w:r>
      <w:proofErr w:type="spellStart"/>
      <w:r w:rsidRPr="00407977">
        <w:rPr>
          <w:rFonts w:asciiTheme="minorHAnsi" w:hAnsiTheme="minorHAnsi" w:cstheme="minorHAnsi"/>
          <w:color w:val="auto"/>
          <w:sz w:val="22"/>
          <w:szCs w:val="22"/>
          <w:lang w:val="en-US"/>
        </w:rPr>
        <w:t>Vlochos</w:t>
      </w:r>
      <w:proofErr w:type="spellEnd"/>
      <w:r w:rsidRPr="00407977">
        <w:rPr>
          <w:rFonts w:asciiTheme="minorHAnsi" w:hAnsiTheme="minorHAnsi" w:cstheme="minorHAnsi"/>
          <w:color w:val="auto"/>
          <w:sz w:val="22"/>
          <w:szCs w:val="22"/>
          <w:lang w:val="en-US"/>
        </w:rPr>
        <w:t xml:space="preserve">, are the most conspicuous and well-preserved remains at the sites, and often the only visible traces of human habitation above ground. Fortified sites have been at the </w:t>
      </w:r>
      <w:proofErr w:type="spellStart"/>
      <w:r w:rsidRPr="00407977">
        <w:rPr>
          <w:rFonts w:asciiTheme="minorHAnsi" w:hAnsiTheme="minorHAnsi" w:cstheme="minorHAnsi"/>
          <w:color w:val="auto"/>
          <w:sz w:val="22"/>
          <w:szCs w:val="22"/>
          <w:lang w:val="en-US"/>
        </w:rPr>
        <w:t>centre</w:t>
      </w:r>
      <w:proofErr w:type="spellEnd"/>
      <w:r w:rsidRPr="00407977">
        <w:rPr>
          <w:rFonts w:asciiTheme="minorHAnsi" w:hAnsiTheme="minorHAnsi" w:cstheme="minorHAnsi"/>
          <w:color w:val="auto"/>
          <w:sz w:val="22"/>
          <w:szCs w:val="22"/>
          <w:lang w:val="en-US"/>
        </w:rPr>
        <w:t xml:space="preserve"> of attention for archaeologists working in the region since the early 1800s, and much of the understanding of the local archaeology derive from studies regarding them.</w:t>
      </w:r>
    </w:p>
    <w:p w14:paraId="24013F7F" w14:textId="77777777" w:rsidR="0080754F" w:rsidRPr="00407977" w:rsidRDefault="0080754F" w:rsidP="0080754F">
      <w:pPr>
        <w:pStyle w:val="Heading2"/>
        <w:rPr>
          <w:rFonts w:asciiTheme="minorHAnsi" w:hAnsiTheme="minorHAnsi" w:cstheme="minorHAnsi"/>
          <w:color w:val="auto"/>
          <w:sz w:val="22"/>
          <w:szCs w:val="22"/>
          <w:lang w:val="en-US"/>
        </w:rPr>
      </w:pPr>
      <w:r w:rsidRPr="00407977">
        <w:rPr>
          <w:rFonts w:asciiTheme="minorHAnsi" w:hAnsiTheme="minorHAnsi" w:cstheme="minorHAnsi"/>
          <w:color w:val="auto"/>
          <w:sz w:val="22"/>
          <w:szCs w:val="22"/>
          <w:lang w:val="en-US"/>
        </w:rPr>
        <w:t>What can studies of fortifications tell us of the history and archaeology of an understudied region such as western Thessaly? Does the distribution of fortified sites tell us anything about the ancient landscape? Are there different levels of fortified sites, and in that case, why is that? What was the function(s) of such sites to the local population and to supra-regional powers? By the focus on these sites, what do we miss? Being exceedingly large constructions, how can we record them? To what resolution? Why should we record them?</w:t>
      </w:r>
    </w:p>
    <w:p w14:paraId="5EEDB816" w14:textId="77777777" w:rsidR="0080754F" w:rsidRPr="00407977" w:rsidRDefault="0080754F" w:rsidP="0080754F">
      <w:pPr>
        <w:pStyle w:val="Heading2"/>
        <w:rPr>
          <w:rFonts w:asciiTheme="minorHAnsi" w:hAnsiTheme="minorHAnsi" w:cstheme="minorHAnsi"/>
          <w:color w:val="auto"/>
          <w:sz w:val="24"/>
          <w:szCs w:val="24"/>
          <w:lang w:val="en-US"/>
        </w:rPr>
      </w:pPr>
    </w:p>
    <w:p w14:paraId="2B553C05" w14:textId="0F2D0EFB" w:rsidR="00407977" w:rsidRDefault="00407977" w:rsidP="00407977">
      <w:pPr>
        <w:pStyle w:val="Heading2"/>
        <w:numPr>
          <w:ilvl w:val="0"/>
          <w:numId w:val="3"/>
        </w:numPr>
        <w:rPr>
          <w:rFonts w:asciiTheme="minorHAnsi" w:hAnsiTheme="minorHAnsi" w:cstheme="minorHAnsi"/>
          <w:color w:val="auto"/>
          <w:sz w:val="24"/>
          <w:szCs w:val="24"/>
          <w:lang w:val="el-GR"/>
        </w:rPr>
      </w:pPr>
      <w:bookmarkStart w:id="0" w:name="_GoBack"/>
      <w:r>
        <w:rPr>
          <w:rFonts w:asciiTheme="minorHAnsi" w:hAnsiTheme="minorHAnsi" w:cstheme="minorHAnsi"/>
          <w:color w:val="auto"/>
          <w:sz w:val="24"/>
          <w:szCs w:val="24"/>
          <w:lang w:val="el-GR"/>
        </w:rPr>
        <w:t>Η</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ταύτιση</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των</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αρχαίων</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πόλεων</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της</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δυτικής</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Θεσσαλίας</w:t>
      </w:r>
      <w:r w:rsidRPr="00407977">
        <w:rPr>
          <w:rFonts w:asciiTheme="minorHAnsi" w:hAnsiTheme="minorHAnsi" w:cstheme="minorHAnsi"/>
          <w:color w:val="auto"/>
          <w:sz w:val="24"/>
          <w:szCs w:val="24"/>
          <w:lang w:val="el-GR"/>
        </w:rPr>
        <w:t xml:space="preserve"> και η </w:t>
      </w:r>
      <w:r w:rsidR="001A657E">
        <w:rPr>
          <w:rFonts w:asciiTheme="minorHAnsi" w:hAnsiTheme="minorHAnsi" w:cstheme="minorHAnsi"/>
          <w:color w:val="auto"/>
          <w:sz w:val="24"/>
          <w:szCs w:val="24"/>
          <w:lang w:val="el-GR"/>
        </w:rPr>
        <w:t>προσέγγιση</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του</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αστικού</w:t>
      </w:r>
      <w:r w:rsidRPr="00407977">
        <w:rPr>
          <w:rFonts w:asciiTheme="minorHAnsi" w:hAnsiTheme="minorHAnsi" w:cstheme="minorHAnsi"/>
          <w:color w:val="auto"/>
          <w:sz w:val="24"/>
          <w:szCs w:val="24"/>
          <w:lang w:val="el-GR"/>
        </w:rPr>
        <w:t xml:space="preserve"> </w:t>
      </w:r>
      <w:r>
        <w:rPr>
          <w:rFonts w:asciiTheme="minorHAnsi" w:hAnsiTheme="minorHAnsi" w:cstheme="minorHAnsi"/>
          <w:color w:val="auto"/>
          <w:sz w:val="24"/>
          <w:szCs w:val="24"/>
          <w:lang w:val="el-GR"/>
        </w:rPr>
        <w:t>τοπίου της</w:t>
      </w:r>
      <w:bookmarkEnd w:id="0"/>
      <w:r>
        <w:rPr>
          <w:rFonts w:asciiTheme="minorHAnsi" w:hAnsiTheme="minorHAnsi" w:cstheme="minorHAnsi"/>
          <w:color w:val="auto"/>
          <w:sz w:val="24"/>
          <w:szCs w:val="24"/>
          <w:lang w:val="el-GR"/>
        </w:rPr>
        <w:t>.</w:t>
      </w:r>
    </w:p>
    <w:p w14:paraId="60BC12BC" w14:textId="7FEC5697" w:rsidR="0080754F" w:rsidRPr="00407977" w:rsidRDefault="0080754F" w:rsidP="00407977">
      <w:pPr>
        <w:pStyle w:val="Heading2"/>
        <w:rPr>
          <w:rFonts w:asciiTheme="minorHAnsi" w:hAnsiTheme="minorHAnsi" w:cstheme="minorHAnsi"/>
          <w:color w:val="auto"/>
          <w:sz w:val="22"/>
          <w:szCs w:val="22"/>
          <w:lang w:val="en-US"/>
        </w:rPr>
      </w:pPr>
      <w:r w:rsidRPr="00407977">
        <w:rPr>
          <w:rFonts w:asciiTheme="minorHAnsi" w:hAnsiTheme="minorHAnsi" w:cstheme="minorHAnsi"/>
          <w:color w:val="auto"/>
          <w:sz w:val="22"/>
          <w:szCs w:val="22"/>
          <w:lang w:val="en-US"/>
        </w:rPr>
        <w:t xml:space="preserve">The understanding of the western Thessalian urban landscape has to a large extent been dictated by interpretations of fragmentary information available from literary sources. Scattered accounts of settlements and communities found in diverse and different texts such as the </w:t>
      </w:r>
      <w:r w:rsidRPr="00407977">
        <w:rPr>
          <w:rFonts w:asciiTheme="minorHAnsi" w:hAnsiTheme="minorHAnsi" w:cstheme="minorHAnsi"/>
          <w:i/>
          <w:iCs/>
          <w:color w:val="auto"/>
          <w:sz w:val="22"/>
          <w:szCs w:val="22"/>
          <w:lang w:val="en-US"/>
        </w:rPr>
        <w:t>Catalogue of Ships</w:t>
      </w:r>
      <w:r w:rsidRPr="00407977">
        <w:rPr>
          <w:rFonts w:asciiTheme="minorHAnsi" w:hAnsiTheme="minorHAnsi" w:cstheme="minorHAnsi"/>
          <w:color w:val="auto"/>
          <w:sz w:val="22"/>
          <w:szCs w:val="22"/>
          <w:lang w:val="en-US"/>
        </w:rPr>
        <w:t xml:space="preserve">, Strabo, Livy and </w:t>
      </w:r>
      <w:proofErr w:type="spellStart"/>
      <w:r w:rsidRPr="00407977">
        <w:rPr>
          <w:rFonts w:asciiTheme="minorHAnsi" w:hAnsiTheme="minorHAnsi" w:cstheme="minorHAnsi"/>
          <w:color w:val="auto"/>
          <w:sz w:val="22"/>
          <w:szCs w:val="22"/>
          <w:lang w:val="en-US"/>
        </w:rPr>
        <w:t>Stephanos</w:t>
      </w:r>
      <w:proofErr w:type="spellEnd"/>
      <w:r w:rsidRPr="00407977">
        <w:rPr>
          <w:rFonts w:asciiTheme="minorHAnsi" w:hAnsiTheme="minorHAnsi" w:cstheme="minorHAnsi"/>
          <w:color w:val="auto"/>
          <w:sz w:val="22"/>
          <w:szCs w:val="22"/>
          <w:lang w:val="en-US"/>
        </w:rPr>
        <w:t xml:space="preserve"> of </w:t>
      </w:r>
      <w:proofErr w:type="spellStart"/>
      <w:r w:rsidRPr="00407977">
        <w:rPr>
          <w:rFonts w:asciiTheme="minorHAnsi" w:hAnsiTheme="minorHAnsi" w:cstheme="minorHAnsi"/>
          <w:color w:val="auto"/>
          <w:sz w:val="22"/>
          <w:szCs w:val="22"/>
          <w:lang w:val="en-US"/>
        </w:rPr>
        <w:t>Byzantion</w:t>
      </w:r>
      <w:proofErr w:type="spellEnd"/>
      <w:r w:rsidRPr="00407977">
        <w:rPr>
          <w:rFonts w:asciiTheme="minorHAnsi" w:hAnsiTheme="minorHAnsi" w:cstheme="minorHAnsi"/>
          <w:color w:val="auto"/>
          <w:sz w:val="22"/>
          <w:szCs w:val="22"/>
          <w:lang w:val="en-US"/>
        </w:rPr>
        <w:t xml:space="preserve"> have been submitted to various harmonization attempts in </w:t>
      </w:r>
      <w:proofErr w:type="spellStart"/>
      <w:r w:rsidRPr="00407977">
        <w:rPr>
          <w:rFonts w:asciiTheme="minorHAnsi" w:hAnsiTheme="minorHAnsi" w:cstheme="minorHAnsi"/>
          <w:color w:val="auto"/>
          <w:sz w:val="22"/>
          <w:szCs w:val="22"/>
          <w:lang w:val="en-US"/>
        </w:rPr>
        <w:t>endeavours</w:t>
      </w:r>
      <w:proofErr w:type="spellEnd"/>
      <w:r w:rsidRPr="00407977">
        <w:rPr>
          <w:rFonts w:asciiTheme="minorHAnsi" w:hAnsiTheme="minorHAnsi" w:cstheme="minorHAnsi"/>
          <w:color w:val="auto"/>
          <w:sz w:val="22"/>
          <w:szCs w:val="22"/>
          <w:lang w:val="en-US"/>
        </w:rPr>
        <w:t xml:space="preserve"> to create a comprehensive ”reconstruction” of the ancient landscape. Archaeological work has time and time again highlighted the problems in this practice, with traditional site identifications proving to be incorrect or chronologies ill-fitting with the ancient texts.</w:t>
      </w:r>
    </w:p>
    <w:p w14:paraId="2A27A1F8" w14:textId="77777777" w:rsidR="0080754F" w:rsidRPr="00407977" w:rsidRDefault="0080754F" w:rsidP="0080754F">
      <w:pPr>
        <w:pStyle w:val="Heading2"/>
        <w:rPr>
          <w:rFonts w:asciiTheme="minorHAnsi" w:hAnsiTheme="minorHAnsi" w:cstheme="minorHAnsi"/>
          <w:color w:val="auto"/>
          <w:sz w:val="22"/>
          <w:szCs w:val="22"/>
          <w:lang w:val="en-US"/>
        </w:rPr>
      </w:pPr>
      <w:r w:rsidRPr="00407977">
        <w:rPr>
          <w:rFonts w:asciiTheme="minorHAnsi" w:hAnsiTheme="minorHAnsi" w:cstheme="minorHAnsi"/>
          <w:color w:val="auto"/>
          <w:sz w:val="22"/>
          <w:szCs w:val="22"/>
          <w:lang w:val="en-US"/>
        </w:rPr>
        <w:t xml:space="preserve">How did this situation develop? What further problems has </w:t>
      </w:r>
      <w:proofErr w:type="gramStart"/>
      <w:r w:rsidRPr="00407977">
        <w:rPr>
          <w:rFonts w:asciiTheme="minorHAnsi" w:hAnsiTheme="minorHAnsi" w:cstheme="minorHAnsi"/>
          <w:color w:val="auto"/>
          <w:sz w:val="22"/>
          <w:szCs w:val="22"/>
          <w:lang w:val="en-US"/>
        </w:rPr>
        <w:t>this ”</w:t>
      </w:r>
      <w:proofErr w:type="gramEnd"/>
      <w:r w:rsidRPr="00407977">
        <w:rPr>
          <w:rFonts w:asciiTheme="minorHAnsi" w:hAnsiTheme="minorHAnsi" w:cstheme="minorHAnsi"/>
          <w:color w:val="auto"/>
          <w:sz w:val="22"/>
          <w:szCs w:val="22"/>
          <w:lang w:val="en-US"/>
        </w:rPr>
        <w:t>identification effort” caused? How has it influenced our understanding of archaeology? How can we progress from this situation without disregarding the sources? How should future archaeological work be conducted to rectify the situation?</w:t>
      </w:r>
    </w:p>
    <w:p w14:paraId="1BB01C36" w14:textId="77777777" w:rsidR="0080754F" w:rsidRPr="00407977" w:rsidRDefault="0080754F" w:rsidP="004C077E">
      <w:pPr>
        <w:pStyle w:val="Heading2"/>
        <w:rPr>
          <w:rFonts w:asciiTheme="minorHAnsi" w:hAnsiTheme="minorHAnsi" w:cstheme="minorHAnsi"/>
          <w:b/>
          <w:color w:val="auto"/>
          <w:lang w:val="en-US"/>
        </w:rPr>
      </w:pPr>
    </w:p>
    <w:p w14:paraId="152FA55F" w14:textId="1209CBDC" w:rsidR="0080754F" w:rsidRPr="00407977" w:rsidRDefault="0080754F" w:rsidP="004C077E">
      <w:pPr>
        <w:pStyle w:val="Heading2"/>
        <w:rPr>
          <w:rFonts w:asciiTheme="minorHAnsi" w:hAnsiTheme="minorHAnsi" w:cstheme="minorHAnsi"/>
          <w:color w:val="auto"/>
          <w:sz w:val="24"/>
          <w:szCs w:val="24"/>
          <w:u w:val="single"/>
          <w:lang w:val="en-US"/>
        </w:rPr>
      </w:pPr>
      <w:r w:rsidRPr="00407977">
        <w:rPr>
          <w:rFonts w:asciiTheme="minorHAnsi" w:hAnsiTheme="minorHAnsi" w:cstheme="minorHAnsi"/>
          <w:color w:val="auto"/>
          <w:sz w:val="24"/>
          <w:szCs w:val="24"/>
          <w:u w:val="single"/>
          <w:lang w:val="el-GR"/>
        </w:rPr>
        <w:t>Βιβλιογραφία</w:t>
      </w:r>
    </w:p>
    <w:p w14:paraId="489CC4DB" w14:textId="2E979170" w:rsidR="004C077E" w:rsidRPr="00407977" w:rsidRDefault="004C077E" w:rsidP="004C077E">
      <w:pPr>
        <w:pStyle w:val="Heading2"/>
        <w:rPr>
          <w:rFonts w:asciiTheme="minorHAnsi" w:hAnsiTheme="minorHAnsi" w:cstheme="minorHAnsi"/>
          <w:b/>
          <w:color w:val="auto"/>
          <w:sz w:val="24"/>
          <w:szCs w:val="24"/>
          <w:lang w:val="en-GB"/>
        </w:rPr>
      </w:pPr>
      <w:proofErr w:type="spellStart"/>
      <w:r w:rsidRPr="00407977">
        <w:rPr>
          <w:rFonts w:asciiTheme="minorHAnsi" w:hAnsiTheme="minorHAnsi" w:cstheme="minorHAnsi"/>
          <w:b/>
          <w:color w:val="auto"/>
          <w:sz w:val="24"/>
          <w:szCs w:val="24"/>
          <w:lang w:val="en-GB"/>
        </w:rPr>
        <w:t>Vlochos</w:t>
      </w:r>
      <w:proofErr w:type="spellEnd"/>
    </w:p>
    <w:p w14:paraId="190CFD52" w14:textId="3F8A512D" w:rsidR="004C077E" w:rsidRPr="00407977" w:rsidRDefault="004C077E" w:rsidP="00407977">
      <w:pPr>
        <w:tabs>
          <w:tab w:val="left" w:pos="1120"/>
          <w:tab w:val="left" w:pos="1701"/>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Vaïopoulou, M., H. Whittaker, R. Rönnlund, F. Tsiouka, J. Klange,</w:t>
      </w:r>
      <w:r w:rsidR="00407977">
        <w:rPr>
          <w:rFonts w:asciiTheme="minorHAnsi" w:hAnsiTheme="minorHAnsi" w:cstheme="minorHAnsi"/>
          <w:color w:val="000000" w:themeColor="text1"/>
          <w:lang w:val="en-GB"/>
        </w:rPr>
        <w:t xml:space="preserve"> D. Pitman, R. Potter, L. Shaw, </w:t>
      </w:r>
      <w:r w:rsidRPr="00407977">
        <w:rPr>
          <w:rFonts w:asciiTheme="minorHAnsi" w:hAnsiTheme="minorHAnsi" w:cstheme="minorHAnsi"/>
          <w:color w:val="000000" w:themeColor="text1"/>
          <w:lang w:val="en-GB"/>
        </w:rPr>
        <w:t xml:space="preserve">J. Hagan, E. </w:t>
      </w:r>
      <w:proofErr w:type="spellStart"/>
      <w:r w:rsidRPr="00407977">
        <w:rPr>
          <w:rFonts w:asciiTheme="minorHAnsi" w:hAnsiTheme="minorHAnsi" w:cstheme="minorHAnsi"/>
          <w:color w:val="000000" w:themeColor="text1"/>
          <w:lang w:val="en-GB"/>
        </w:rPr>
        <w:t>Siljedahl</w:t>
      </w:r>
      <w:proofErr w:type="spellEnd"/>
      <w:r w:rsidRPr="00407977">
        <w:rPr>
          <w:rFonts w:asciiTheme="minorHAnsi" w:hAnsiTheme="minorHAnsi" w:cstheme="minorHAnsi"/>
          <w:color w:val="000000" w:themeColor="text1"/>
          <w:lang w:val="en-GB"/>
        </w:rPr>
        <w:t xml:space="preserve">, M. </w:t>
      </w:r>
      <w:proofErr w:type="spellStart"/>
      <w:r w:rsidRPr="00407977">
        <w:rPr>
          <w:rFonts w:asciiTheme="minorHAnsi" w:hAnsiTheme="minorHAnsi" w:cstheme="minorHAnsi"/>
          <w:color w:val="000000" w:themeColor="text1"/>
          <w:lang w:val="en-GB"/>
        </w:rPr>
        <w:t>Forssén</w:t>
      </w:r>
      <w:proofErr w:type="spellEnd"/>
      <w:r w:rsidRPr="00407977">
        <w:rPr>
          <w:rFonts w:asciiTheme="minorHAnsi" w:hAnsiTheme="minorHAnsi" w:cstheme="minorHAnsi"/>
          <w:color w:val="000000" w:themeColor="text1"/>
          <w:lang w:val="en-GB"/>
        </w:rPr>
        <w:t xml:space="preserve">, S. Chandrasekaran, S. Dandou, V. </w:t>
      </w:r>
      <w:proofErr w:type="spellStart"/>
      <w:r w:rsidRPr="00407977">
        <w:rPr>
          <w:rFonts w:asciiTheme="minorHAnsi" w:hAnsiTheme="minorHAnsi" w:cstheme="minorHAnsi"/>
          <w:color w:val="000000" w:themeColor="text1"/>
          <w:lang w:val="en-GB"/>
        </w:rPr>
        <w:t>Forsblom</w:t>
      </w:r>
      <w:proofErr w:type="spellEnd"/>
      <w:r w:rsidRPr="00407977">
        <w:rPr>
          <w:rFonts w:asciiTheme="minorHAnsi" w:hAnsiTheme="minorHAnsi" w:cstheme="minorHAnsi"/>
          <w:color w:val="000000" w:themeColor="text1"/>
          <w:lang w:val="en-GB"/>
        </w:rPr>
        <w:t xml:space="preserve"> </w:t>
      </w:r>
      <w:proofErr w:type="spellStart"/>
      <w:r w:rsidRPr="00407977">
        <w:rPr>
          <w:rFonts w:asciiTheme="minorHAnsi" w:hAnsiTheme="minorHAnsi" w:cstheme="minorHAnsi"/>
          <w:color w:val="000000" w:themeColor="text1"/>
          <w:lang w:val="en-GB"/>
        </w:rPr>
        <w:t>Ljungdahl</w:t>
      </w:r>
      <w:proofErr w:type="spellEnd"/>
      <w:r w:rsidRPr="00407977">
        <w:rPr>
          <w:rFonts w:asciiTheme="minorHAnsi" w:hAnsiTheme="minorHAnsi" w:cstheme="minorHAnsi"/>
          <w:color w:val="000000" w:themeColor="text1"/>
          <w:lang w:val="en-GB"/>
        </w:rPr>
        <w:t xml:space="preserve">, A. </w:t>
      </w:r>
      <w:proofErr w:type="spellStart"/>
      <w:r w:rsidRPr="00407977">
        <w:rPr>
          <w:rFonts w:asciiTheme="minorHAnsi" w:hAnsiTheme="minorHAnsi" w:cstheme="minorHAnsi"/>
          <w:color w:val="000000" w:themeColor="text1"/>
          <w:lang w:val="en-GB"/>
        </w:rPr>
        <w:t>Pavilionytė</w:t>
      </w:r>
      <w:proofErr w:type="spellEnd"/>
      <w:r w:rsidRPr="00407977">
        <w:rPr>
          <w:rFonts w:asciiTheme="minorHAnsi" w:hAnsiTheme="minorHAnsi" w:cstheme="minorHAnsi"/>
          <w:color w:val="000000" w:themeColor="text1"/>
          <w:lang w:val="en-GB"/>
        </w:rPr>
        <w:t xml:space="preserve">, H. Scott-Pratt, E. </w:t>
      </w:r>
      <w:proofErr w:type="spellStart"/>
      <w:r w:rsidRPr="00407977">
        <w:rPr>
          <w:rFonts w:asciiTheme="minorHAnsi" w:hAnsiTheme="minorHAnsi" w:cstheme="minorHAnsi"/>
          <w:color w:val="000000" w:themeColor="text1"/>
          <w:lang w:val="en-GB"/>
        </w:rPr>
        <w:t>Schager</w:t>
      </w:r>
      <w:proofErr w:type="spellEnd"/>
      <w:r w:rsidRPr="00407977">
        <w:rPr>
          <w:rFonts w:asciiTheme="minorHAnsi" w:hAnsiTheme="minorHAnsi" w:cstheme="minorHAnsi"/>
          <w:color w:val="000000" w:themeColor="text1"/>
          <w:lang w:val="en-GB"/>
        </w:rPr>
        <w:t xml:space="preserve"> &amp; H. Manley. 2020. ‘The 2016–2018 Greek-Swedish archaeological project at Thessalian </w:t>
      </w:r>
      <w:proofErr w:type="spellStart"/>
      <w:r w:rsidRPr="00407977">
        <w:rPr>
          <w:rFonts w:asciiTheme="minorHAnsi" w:hAnsiTheme="minorHAnsi" w:cstheme="minorHAnsi"/>
          <w:color w:val="000000" w:themeColor="text1"/>
          <w:lang w:val="en-GB"/>
        </w:rPr>
        <w:t>Vlochos</w:t>
      </w:r>
      <w:proofErr w:type="spellEnd"/>
      <w:r w:rsidRPr="00407977">
        <w:rPr>
          <w:rFonts w:asciiTheme="minorHAnsi" w:hAnsiTheme="minorHAnsi" w:cstheme="minorHAnsi"/>
          <w:color w:val="000000" w:themeColor="text1"/>
          <w:lang w:val="en-GB"/>
        </w:rPr>
        <w:t xml:space="preserve">, Greece’, </w:t>
      </w:r>
      <w:proofErr w:type="spellStart"/>
      <w:r w:rsidRPr="00407977">
        <w:rPr>
          <w:rFonts w:asciiTheme="minorHAnsi" w:hAnsiTheme="minorHAnsi" w:cstheme="minorHAnsi"/>
          <w:i/>
          <w:color w:val="000000" w:themeColor="text1"/>
          <w:lang w:val="en-GB"/>
        </w:rPr>
        <w:t>OpAthRom</w:t>
      </w:r>
      <w:proofErr w:type="spellEnd"/>
      <w:r w:rsidRPr="00407977">
        <w:rPr>
          <w:rFonts w:asciiTheme="minorHAnsi" w:hAnsiTheme="minorHAnsi" w:cstheme="minorHAnsi"/>
          <w:color w:val="000000" w:themeColor="text1"/>
          <w:lang w:val="en-GB"/>
        </w:rPr>
        <w:t xml:space="preserve"> 13: 7–72.</w:t>
      </w:r>
    </w:p>
    <w:p w14:paraId="5A99E388" w14:textId="0D112E27" w:rsidR="00664701" w:rsidRPr="00407977" w:rsidRDefault="004C077E" w:rsidP="00664701">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ab/>
      </w:r>
      <w:r w:rsidRPr="00407977">
        <w:rPr>
          <w:rFonts w:asciiTheme="minorHAnsi" w:hAnsiTheme="minorHAnsi" w:cstheme="minorHAnsi"/>
          <w:color w:val="000000" w:themeColor="text1"/>
          <w:lang w:val="en-GB"/>
        </w:rPr>
        <w:tab/>
        <w:t>Available online:</w:t>
      </w:r>
      <w:r w:rsidR="00664701" w:rsidRPr="00407977">
        <w:rPr>
          <w:rFonts w:asciiTheme="minorHAnsi" w:hAnsiTheme="minorHAnsi" w:cstheme="minorHAnsi"/>
          <w:color w:val="000000" w:themeColor="text1"/>
          <w:lang w:val="en-GB"/>
        </w:rPr>
        <w:t xml:space="preserve"> https://doi.org/10.30549/opathrom-13-02</w:t>
      </w:r>
    </w:p>
    <w:p w14:paraId="56C9BE8F" w14:textId="77777777" w:rsidR="004C077E" w:rsidRPr="00407977" w:rsidRDefault="004C077E"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p>
    <w:p w14:paraId="225EE1B2" w14:textId="672434AE" w:rsidR="004C077E" w:rsidRPr="00407977" w:rsidRDefault="004C077E"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 xml:space="preserve">Vaïopoulou, M., R. Rönnlund, F. Tsiouka, D. Pitman, S. Dandou, R. Potter &amp; J. Klange. 2021. ‘Some notes on the limited 2020 campaign of the </w:t>
      </w:r>
      <w:r w:rsidRPr="00407977">
        <w:rPr>
          <w:rFonts w:asciiTheme="minorHAnsi" w:hAnsiTheme="minorHAnsi" w:cstheme="minorHAnsi"/>
          <w:i/>
          <w:color w:val="000000" w:themeColor="text1"/>
          <w:lang w:val="en-GB"/>
        </w:rPr>
        <w:t xml:space="preserve">Palamas Archaeological Project </w:t>
      </w:r>
      <w:r w:rsidRPr="00407977">
        <w:rPr>
          <w:rFonts w:asciiTheme="minorHAnsi" w:hAnsiTheme="minorHAnsi" w:cstheme="minorHAnsi"/>
          <w:color w:val="000000" w:themeColor="text1"/>
          <w:lang w:val="en-GB"/>
        </w:rPr>
        <w:t xml:space="preserve">(PAP), </w:t>
      </w:r>
      <w:proofErr w:type="spellStart"/>
      <w:r w:rsidRPr="00407977">
        <w:rPr>
          <w:rFonts w:asciiTheme="minorHAnsi" w:hAnsiTheme="minorHAnsi" w:cstheme="minorHAnsi"/>
          <w:i/>
          <w:color w:val="000000" w:themeColor="text1"/>
          <w:lang w:val="en-GB"/>
        </w:rPr>
        <w:t>OpAthRom</w:t>
      </w:r>
      <w:proofErr w:type="spellEnd"/>
      <w:r w:rsidRPr="00407977">
        <w:rPr>
          <w:rFonts w:asciiTheme="minorHAnsi" w:hAnsiTheme="minorHAnsi" w:cstheme="minorHAnsi"/>
          <w:color w:val="000000" w:themeColor="text1"/>
          <w:lang w:val="en-GB"/>
        </w:rPr>
        <w:t xml:space="preserve"> 14: 55–63.</w:t>
      </w:r>
    </w:p>
    <w:p w14:paraId="7305DEFC" w14:textId="79578419" w:rsidR="00664701" w:rsidRPr="00407977" w:rsidRDefault="00664701"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ab/>
      </w:r>
      <w:r w:rsidRPr="00407977">
        <w:rPr>
          <w:rFonts w:asciiTheme="minorHAnsi" w:hAnsiTheme="minorHAnsi" w:cstheme="minorHAnsi"/>
          <w:color w:val="000000" w:themeColor="text1"/>
          <w:lang w:val="en-GB"/>
        </w:rPr>
        <w:tab/>
        <w:t>Available online: https://doi.org/10.30549/opathrom-14-04</w:t>
      </w:r>
    </w:p>
    <w:p w14:paraId="662B20AA" w14:textId="77777777" w:rsidR="004C077E" w:rsidRPr="00407977" w:rsidRDefault="004C077E"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i-FI"/>
        </w:rPr>
      </w:pPr>
    </w:p>
    <w:p w14:paraId="7FB96AE0" w14:textId="2D739DEE" w:rsidR="004C077E" w:rsidRPr="00407977" w:rsidRDefault="004C077E" w:rsidP="004C077E">
      <w:pPr>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 xml:space="preserve">Vaïopoulou, M., R. Rönnlund, F. Tsiouka, J. Klange, D. Pitman, S. Dandou, R. Potter, L. Shaw, L. Webb, S. Ieremias, I. Randall &amp; H. Manley. 2022. ‘Roman and Early Byzantine </w:t>
      </w:r>
      <w:r w:rsidRPr="00407977">
        <w:rPr>
          <w:rFonts w:asciiTheme="minorHAnsi" w:hAnsiTheme="minorHAnsi" w:cstheme="minorHAnsi"/>
          <w:color w:val="000000" w:themeColor="text1"/>
          <w:lang w:val="en-GB"/>
        </w:rPr>
        <w:lastRenderedPageBreak/>
        <w:t xml:space="preserve">evidence from the area of Palamas: A preliminary report of the ongoing Greek-Swedish archaeological work in the region of </w:t>
      </w:r>
      <w:proofErr w:type="spellStart"/>
      <w:r w:rsidRPr="00407977">
        <w:rPr>
          <w:rFonts w:asciiTheme="minorHAnsi" w:hAnsiTheme="minorHAnsi" w:cstheme="minorHAnsi"/>
          <w:color w:val="000000" w:themeColor="text1"/>
          <w:lang w:val="en-GB"/>
        </w:rPr>
        <w:t>Karditsa</w:t>
      </w:r>
      <w:proofErr w:type="spellEnd"/>
      <w:r w:rsidRPr="00407977">
        <w:rPr>
          <w:rFonts w:asciiTheme="minorHAnsi" w:hAnsiTheme="minorHAnsi" w:cstheme="minorHAnsi"/>
          <w:color w:val="000000" w:themeColor="text1"/>
          <w:lang w:val="en-GB"/>
        </w:rPr>
        <w:t xml:space="preserve">, Thessaly’, </w:t>
      </w:r>
      <w:proofErr w:type="spellStart"/>
      <w:r w:rsidRPr="00407977">
        <w:rPr>
          <w:rFonts w:asciiTheme="minorHAnsi" w:hAnsiTheme="minorHAnsi" w:cstheme="minorHAnsi"/>
          <w:i/>
          <w:color w:val="000000" w:themeColor="text1"/>
          <w:lang w:val="en-GB"/>
        </w:rPr>
        <w:t>OpAthRom</w:t>
      </w:r>
      <w:proofErr w:type="spellEnd"/>
      <w:r w:rsidRPr="00407977">
        <w:rPr>
          <w:rFonts w:asciiTheme="minorHAnsi" w:hAnsiTheme="minorHAnsi" w:cstheme="minorHAnsi"/>
          <w:color w:val="000000" w:themeColor="text1"/>
          <w:lang w:val="en-GB"/>
        </w:rPr>
        <w:t xml:space="preserve"> 15: 77–103.</w:t>
      </w:r>
    </w:p>
    <w:p w14:paraId="477E8E33" w14:textId="797EF807" w:rsidR="00664701" w:rsidRPr="00407977" w:rsidRDefault="00664701" w:rsidP="004C077E">
      <w:pPr>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ab/>
        <w:t xml:space="preserve">Available online from Robin </w:t>
      </w:r>
      <w:proofErr w:type="spellStart"/>
      <w:r w:rsidRPr="00407977">
        <w:rPr>
          <w:rFonts w:asciiTheme="minorHAnsi" w:hAnsiTheme="minorHAnsi" w:cstheme="minorHAnsi"/>
          <w:color w:val="000000" w:themeColor="text1"/>
          <w:lang w:val="en-GB"/>
        </w:rPr>
        <w:t>Rönnlund’s</w:t>
      </w:r>
      <w:proofErr w:type="spellEnd"/>
      <w:r w:rsidRPr="00407977">
        <w:rPr>
          <w:rFonts w:asciiTheme="minorHAnsi" w:hAnsiTheme="minorHAnsi" w:cstheme="minorHAnsi"/>
          <w:color w:val="000000" w:themeColor="text1"/>
          <w:lang w:val="en-GB"/>
        </w:rPr>
        <w:t xml:space="preserve"> Academia.edu profile.</w:t>
      </w:r>
    </w:p>
    <w:p w14:paraId="4E5183AD" w14:textId="28355CB7" w:rsidR="004C077E" w:rsidRPr="00407977" w:rsidRDefault="004C077E" w:rsidP="004C077E">
      <w:pPr>
        <w:ind w:left="1701" w:hanging="1701"/>
        <w:jc w:val="both"/>
        <w:rPr>
          <w:rFonts w:asciiTheme="minorHAnsi" w:hAnsiTheme="minorHAnsi" w:cstheme="minorHAnsi"/>
          <w:color w:val="000000" w:themeColor="text1"/>
          <w:lang w:val="en-GB"/>
        </w:rPr>
      </w:pPr>
    </w:p>
    <w:p w14:paraId="22329C4B" w14:textId="41EE930C" w:rsidR="004C077E" w:rsidRPr="00407977" w:rsidRDefault="004C077E" w:rsidP="004C077E">
      <w:pPr>
        <w:ind w:left="1701" w:hanging="1701"/>
        <w:jc w:val="both"/>
        <w:rPr>
          <w:rFonts w:asciiTheme="minorHAnsi" w:hAnsiTheme="minorHAnsi" w:cstheme="minorHAnsi"/>
          <w:color w:val="000000" w:themeColor="text1"/>
          <w:lang w:val="fi-FI"/>
        </w:rPr>
      </w:pPr>
      <w:r w:rsidRPr="00407977">
        <w:rPr>
          <w:rFonts w:asciiTheme="minorHAnsi" w:hAnsiTheme="minorHAnsi" w:cstheme="minorHAnsi"/>
          <w:color w:val="000000" w:themeColor="text1"/>
          <w:lang w:val="en-GB"/>
        </w:rPr>
        <w:t xml:space="preserve">Vaïopoulou, M., R. Rönnlund &amp; F. Tsiouka. </w:t>
      </w:r>
      <w:r w:rsidRPr="00407977">
        <w:rPr>
          <w:rFonts w:asciiTheme="minorHAnsi" w:hAnsiTheme="minorHAnsi" w:cstheme="minorHAnsi"/>
          <w:color w:val="000000" w:themeColor="text1"/>
          <w:lang w:val="el-GR"/>
        </w:rPr>
        <w:t>2022. ‘</w:t>
      </w:r>
      <w:proofErr w:type="spellStart"/>
      <w:r w:rsidRPr="00407977">
        <w:rPr>
          <w:rFonts w:asciiTheme="minorHAnsi" w:hAnsiTheme="minorHAnsi" w:cstheme="minorHAnsi"/>
          <w:color w:val="000000" w:themeColor="text1"/>
          <w:lang w:val="el-GR"/>
        </w:rPr>
        <w:t>Βλοχός</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in</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i/>
          <w:iCs/>
          <w:color w:val="000000" w:themeColor="text1"/>
          <w:lang w:val="el-GR"/>
        </w:rPr>
        <w:t>Αρχαιολογία και τέχνες</w:t>
      </w:r>
      <w:r w:rsidRPr="00407977">
        <w:rPr>
          <w:rFonts w:asciiTheme="minorHAnsi" w:hAnsiTheme="minorHAnsi" w:cstheme="minorHAnsi"/>
          <w:color w:val="000000" w:themeColor="text1"/>
          <w:lang w:val="fi-FI"/>
        </w:rPr>
        <w:t xml:space="preserve"> 140.</w:t>
      </w:r>
    </w:p>
    <w:p w14:paraId="788C00E8" w14:textId="2E0BC469" w:rsidR="004C077E" w:rsidRPr="00407977" w:rsidRDefault="004C077E" w:rsidP="004C077E">
      <w:pPr>
        <w:ind w:left="1701" w:hanging="1701"/>
        <w:jc w:val="both"/>
        <w:rPr>
          <w:rFonts w:asciiTheme="minorHAnsi" w:hAnsiTheme="minorHAnsi" w:cstheme="minorHAnsi"/>
          <w:color w:val="000000" w:themeColor="text1"/>
          <w:lang w:val="fi-FI"/>
        </w:rPr>
      </w:pPr>
    </w:p>
    <w:p w14:paraId="6AEFB6B0" w14:textId="01131C63" w:rsidR="004C077E" w:rsidRPr="007A0273" w:rsidRDefault="004C077E" w:rsidP="004C077E">
      <w:pPr>
        <w:pStyle w:val="Heading2"/>
        <w:rPr>
          <w:rFonts w:asciiTheme="minorHAnsi" w:hAnsiTheme="minorHAnsi" w:cstheme="minorHAnsi"/>
          <w:b/>
          <w:color w:val="auto"/>
          <w:sz w:val="24"/>
          <w:szCs w:val="24"/>
          <w:lang w:val="en-GB"/>
        </w:rPr>
      </w:pPr>
      <w:r w:rsidRPr="007A0273">
        <w:rPr>
          <w:rFonts w:asciiTheme="minorHAnsi" w:hAnsiTheme="minorHAnsi" w:cstheme="minorHAnsi"/>
          <w:b/>
          <w:color w:val="auto"/>
          <w:sz w:val="24"/>
          <w:szCs w:val="24"/>
          <w:lang w:val="en-GB"/>
        </w:rPr>
        <w:t>Ancient cities of western Thessaly</w:t>
      </w:r>
    </w:p>
    <w:p w14:paraId="2E21E413" w14:textId="61C84D3D" w:rsidR="00A57AB6" w:rsidRPr="00407977" w:rsidRDefault="00A57AB6"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r-FR"/>
        </w:rPr>
      </w:pPr>
      <w:r w:rsidRPr="00407977">
        <w:rPr>
          <w:rFonts w:asciiTheme="minorHAnsi" w:hAnsiTheme="minorHAnsi" w:cstheme="minorHAnsi"/>
          <w:color w:val="000000" w:themeColor="text1"/>
          <w:lang w:val="en-GB"/>
        </w:rPr>
        <w:t xml:space="preserve">Decourt, J.-C. 1990. </w:t>
      </w:r>
      <w:r w:rsidRPr="00407977">
        <w:rPr>
          <w:rFonts w:asciiTheme="minorHAnsi" w:hAnsiTheme="minorHAnsi" w:cstheme="minorHAnsi"/>
          <w:i/>
          <w:color w:val="000000" w:themeColor="text1"/>
          <w:lang w:val="fr-FR"/>
        </w:rPr>
        <w:t>La vallée de l’</w:t>
      </w:r>
      <w:proofErr w:type="spellStart"/>
      <w:r w:rsidRPr="00407977">
        <w:rPr>
          <w:rFonts w:asciiTheme="minorHAnsi" w:hAnsiTheme="minorHAnsi" w:cstheme="minorHAnsi"/>
          <w:i/>
          <w:color w:val="000000" w:themeColor="text1"/>
          <w:lang w:val="fr-FR"/>
        </w:rPr>
        <w:t>Énipeus</w:t>
      </w:r>
      <w:proofErr w:type="spellEnd"/>
      <w:r w:rsidRPr="00407977">
        <w:rPr>
          <w:rFonts w:asciiTheme="minorHAnsi" w:hAnsiTheme="minorHAnsi" w:cstheme="minorHAnsi"/>
          <w:i/>
          <w:color w:val="000000" w:themeColor="text1"/>
          <w:lang w:val="fr-FR"/>
        </w:rPr>
        <w:t xml:space="preserve"> en Thessalie. Études de topographie et de géographie antique</w:t>
      </w:r>
      <w:r w:rsidRPr="00407977">
        <w:rPr>
          <w:rFonts w:asciiTheme="minorHAnsi" w:hAnsiTheme="minorHAnsi" w:cstheme="minorHAnsi"/>
          <w:color w:val="000000" w:themeColor="text1"/>
          <w:lang w:val="fr-FR"/>
        </w:rPr>
        <w:t xml:space="preserve"> (Suppléments au Bulletin de </w:t>
      </w:r>
      <w:proofErr w:type="spellStart"/>
      <w:r w:rsidRPr="00407977">
        <w:rPr>
          <w:rFonts w:asciiTheme="minorHAnsi" w:hAnsiTheme="minorHAnsi" w:cstheme="minorHAnsi"/>
          <w:color w:val="000000" w:themeColor="text1"/>
          <w:lang w:val="fr-FR"/>
        </w:rPr>
        <w:t>Correspondence</w:t>
      </w:r>
      <w:proofErr w:type="spellEnd"/>
      <w:r w:rsidRPr="00407977">
        <w:rPr>
          <w:rFonts w:asciiTheme="minorHAnsi" w:hAnsiTheme="minorHAnsi" w:cstheme="minorHAnsi"/>
          <w:color w:val="000000" w:themeColor="text1"/>
          <w:lang w:val="fr-FR"/>
        </w:rPr>
        <w:t xml:space="preserve"> Hellénique, 21). Paris.</w:t>
      </w:r>
    </w:p>
    <w:p w14:paraId="32AB43F2" w14:textId="77777777"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r-FR"/>
        </w:rPr>
      </w:pPr>
      <w:r w:rsidRPr="00407977">
        <w:rPr>
          <w:rFonts w:asciiTheme="minorHAnsi" w:hAnsiTheme="minorHAnsi" w:cstheme="minorHAnsi"/>
          <w:color w:val="000000" w:themeColor="text1"/>
          <w:lang w:val="fr-FR"/>
        </w:rPr>
        <w:tab/>
      </w:r>
      <w:r w:rsidRPr="00407977">
        <w:rPr>
          <w:rFonts w:asciiTheme="minorHAnsi" w:hAnsiTheme="minorHAnsi" w:cstheme="minorHAnsi"/>
          <w:color w:val="000000" w:themeColor="text1"/>
          <w:lang w:val="fr-FR"/>
        </w:rPr>
        <w:tab/>
      </w:r>
      <w:proofErr w:type="spellStart"/>
      <w:r w:rsidRPr="00407977">
        <w:rPr>
          <w:rFonts w:asciiTheme="minorHAnsi" w:hAnsiTheme="minorHAnsi" w:cstheme="minorHAnsi"/>
          <w:color w:val="000000" w:themeColor="text1"/>
          <w:lang w:val="fr-FR"/>
        </w:rPr>
        <w:t>Available</w:t>
      </w:r>
      <w:proofErr w:type="spellEnd"/>
      <w:r w:rsidRPr="00407977">
        <w:rPr>
          <w:rFonts w:asciiTheme="minorHAnsi" w:hAnsiTheme="minorHAnsi" w:cstheme="minorHAnsi"/>
          <w:color w:val="000000" w:themeColor="text1"/>
          <w:lang w:val="fr-FR"/>
        </w:rPr>
        <w:t xml:space="preserve"> online:</w:t>
      </w:r>
    </w:p>
    <w:p w14:paraId="5C48077B" w14:textId="5215C3F1"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r-FR"/>
        </w:rPr>
      </w:pPr>
      <w:r w:rsidRPr="00407977">
        <w:rPr>
          <w:rFonts w:asciiTheme="minorHAnsi" w:hAnsiTheme="minorHAnsi" w:cstheme="minorHAnsi"/>
          <w:color w:val="000000" w:themeColor="text1"/>
          <w:lang w:val="fr-FR"/>
        </w:rPr>
        <w:tab/>
        <w:t>https://cefael.efa.gr/window.php?site_id=1&amp;actionID=summary&amp;serie_id=BCHSuppl&amp;volume_number=21</w:t>
      </w:r>
    </w:p>
    <w:p w14:paraId="1A566572" w14:textId="77777777" w:rsidR="00A57AB6" w:rsidRPr="00407977" w:rsidRDefault="00A57AB6"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r-FR"/>
        </w:rPr>
      </w:pPr>
    </w:p>
    <w:p w14:paraId="3ACE23F1" w14:textId="7BD869B8" w:rsidR="00613659" w:rsidRPr="00407977" w:rsidRDefault="00613659" w:rsidP="00613659">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roofErr w:type="spellStart"/>
      <w:r w:rsidRPr="00407977">
        <w:rPr>
          <w:rFonts w:asciiTheme="minorHAnsi" w:hAnsiTheme="minorHAnsi" w:cstheme="minorHAnsi"/>
          <w:color w:val="000000" w:themeColor="text1"/>
          <w:lang w:val="en-GB"/>
        </w:rPr>
        <w:t>Decourt</w:t>
      </w:r>
      <w:proofErr w:type="spellEnd"/>
      <w:r w:rsidRPr="00407977">
        <w:rPr>
          <w:rFonts w:asciiTheme="minorHAnsi" w:hAnsiTheme="minorHAnsi" w:cstheme="minorHAnsi"/>
          <w:color w:val="000000" w:themeColor="text1"/>
          <w:lang w:val="en-GB"/>
        </w:rPr>
        <w:t>, J.-C., T.H. Nielsen &amp; B. Helly. 2004. ‘</w:t>
      </w:r>
      <w:proofErr w:type="spellStart"/>
      <w:r w:rsidRPr="00407977">
        <w:rPr>
          <w:rFonts w:asciiTheme="minorHAnsi" w:hAnsiTheme="minorHAnsi" w:cstheme="minorHAnsi"/>
          <w:color w:val="000000" w:themeColor="text1"/>
          <w:lang w:val="en-GB"/>
        </w:rPr>
        <w:t>Thessalia</w:t>
      </w:r>
      <w:proofErr w:type="spellEnd"/>
      <w:r w:rsidRPr="00407977">
        <w:rPr>
          <w:rFonts w:asciiTheme="minorHAnsi" w:hAnsiTheme="minorHAnsi" w:cstheme="minorHAnsi"/>
          <w:color w:val="000000" w:themeColor="text1"/>
          <w:lang w:val="en-GB"/>
        </w:rPr>
        <w:t xml:space="preserve"> and adjacent regions’, in M.H. Hansen &amp; T.H. Nielsen (eds), </w:t>
      </w:r>
      <w:r w:rsidRPr="00407977">
        <w:rPr>
          <w:rFonts w:asciiTheme="minorHAnsi" w:hAnsiTheme="minorHAnsi" w:cstheme="minorHAnsi"/>
          <w:i/>
          <w:color w:val="000000" w:themeColor="text1"/>
          <w:lang w:val="en-GB"/>
        </w:rPr>
        <w:t xml:space="preserve">An inventory of Archaic and Classical </w:t>
      </w:r>
      <w:r w:rsidRPr="00407977">
        <w:rPr>
          <w:rFonts w:asciiTheme="minorHAnsi" w:hAnsiTheme="minorHAnsi" w:cstheme="minorHAnsi"/>
          <w:color w:val="000000" w:themeColor="text1"/>
          <w:lang w:val="en-GB"/>
        </w:rPr>
        <w:t>poleis. Oxford</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pp</w:t>
      </w:r>
      <w:r w:rsidRPr="00407977">
        <w:rPr>
          <w:rFonts w:asciiTheme="minorHAnsi" w:hAnsiTheme="minorHAnsi" w:cstheme="minorHAnsi"/>
          <w:color w:val="000000" w:themeColor="text1"/>
          <w:lang w:val="el-GR"/>
        </w:rPr>
        <w:t>. 676–731.</w:t>
      </w:r>
    </w:p>
    <w:p w14:paraId="365A655E" w14:textId="77777777" w:rsidR="00613659" w:rsidRPr="00407977" w:rsidRDefault="00613659"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
    <w:p w14:paraId="6B79019A" w14:textId="11459B10" w:rsidR="004C077E" w:rsidRPr="00407977" w:rsidRDefault="004C077E"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roofErr w:type="spellStart"/>
      <w:r w:rsidRPr="00407977">
        <w:rPr>
          <w:rFonts w:asciiTheme="minorHAnsi" w:hAnsiTheme="minorHAnsi" w:cstheme="minorHAnsi"/>
          <w:color w:val="000000" w:themeColor="text1"/>
          <w:lang w:val="en-GB"/>
        </w:rPr>
        <w:t>Hatziangelakis</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L</w:t>
      </w:r>
      <w:r w:rsidRPr="00407977">
        <w:rPr>
          <w:rFonts w:asciiTheme="minorHAnsi" w:hAnsiTheme="minorHAnsi" w:cstheme="minorHAnsi"/>
          <w:color w:val="000000" w:themeColor="text1"/>
          <w:lang w:val="el-GR"/>
        </w:rPr>
        <w:t xml:space="preserve">. 2007. ‘Προϊστορικοί και ιστορικοί χρόνοι’, </w:t>
      </w:r>
      <w:r w:rsidRPr="00407977">
        <w:rPr>
          <w:rFonts w:asciiTheme="minorHAnsi" w:hAnsiTheme="minorHAnsi" w:cstheme="minorHAnsi"/>
          <w:color w:val="000000" w:themeColor="text1"/>
          <w:lang w:val="en-GB"/>
        </w:rPr>
        <w:t>in</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E</w:t>
      </w:r>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Tsagaraki</w:t>
      </w:r>
      <w:proofErr w:type="spellEnd"/>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ed</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i/>
          <w:color w:val="000000" w:themeColor="text1"/>
          <w:lang w:val="el-GR"/>
        </w:rPr>
        <w:t>Οδοιπορικό στα μνημεία του νομού Καρδίτσας: Αρχαιότητες — Ναοί — Νεότερα μνημεία</w:t>
      </w:r>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Karditsa</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pp</w:t>
      </w:r>
      <w:r w:rsidRPr="00407977">
        <w:rPr>
          <w:rFonts w:asciiTheme="minorHAnsi" w:hAnsiTheme="minorHAnsi" w:cstheme="minorHAnsi"/>
          <w:color w:val="000000" w:themeColor="text1"/>
          <w:lang w:val="el-GR"/>
        </w:rPr>
        <w:t>. 13–82.</w:t>
      </w:r>
    </w:p>
    <w:p w14:paraId="70F69891" w14:textId="3F47DD99" w:rsidR="00613659" w:rsidRPr="00407977" w:rsidRDefault="00613659"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
    <w:p w14:paraId="430D1837" w14:textId="527BE854" w:rsidR="00613659" w:rsidRPr="00407977" w:rsidRDefault="00613659"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roofErr w:type="spellStart"/>
      <w:r w:rsidRPr="00407977">
        <w:rPr>
          <w:rFonts w:asciiTheme="minorHAnsi" w:hAnsiTheme="minorHAnsi" w:cstheme="minorHAnsi"/>
          <w:color w:val="000000" w:themeColor="text1"/>
          <w:lang w:val="en-GB"/>
        </w:rPr>
        <w:t>Hatziangelakis</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L</w:t>
      </w:r>
      <w:r w:rsidRPr="00407977">
        <w:rPr>
          <w:rFonts w:asciiTheme="minorHAnsi" w:hAnsiTheme="minorHAnsi" w:cstheme="minorHAnsi"/>
          <w:color w:val="000000" w:themeColor="text1"/>
          <w:lang w:val="el-GR"/>
        </w:rPr>
        <w:t xml:space="preserve">. 2008. ‘Αρχαίες πόλεις της δυτικής Θεσσαλίας. Δίκτυο επικοινωνίας και ανάδειξης’, </w:t>
      </w:r>
      <w:r w:rsidRPr="00407977">
        <w:rPr>
          <w:rFonts w:asciiTheme="minorHAnsi" w:hAnsiTheme="minorHAnsi" w:cstheme="minorHAnsi"/>
          <w:color w:val="000000" w:themeColor="text1"/>
          <w:lang w:val="en-GB"/>
        </w:rPr>
        <w:t>in</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L</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P</w:t>
      </w:r>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Glegle</w:t>
      </w:r>
      <w:proofErr w:type="spellEnd"/>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ed</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i/>
          <w:color w:val="000000" w:themeColor="text1"/>
          <w:lang w:val="el-GR"/>
        </w:rPr>
        <w:t>Πρώτο διεθνές συνέδριο ιστορίας και πολιτισμού της Θεσσαλίας. Πρακτικά συνεδρίου. 9–11 Νοεμβρίου 2006.</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Thessaloniki</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pp</w:t>
      </w:r>
      <w:r w:rsidRPr="00407977">
        <w:rPr>
          <w:rFonts w:asciiTheme="minorHAnsi" w:hAnsiTheme="minorHAnsi" w:cstheme="minorHAnsi"/>
          <w:color w:val="000000" w:themeColor="text1"/>
          <w:lang w:val="el-GR"/>
        </w:rPr>
        <w:t>. 302–327.</w:t>
      </w:r>
    </w:p>
    <w:p w14:paraId="11478DAF" w14:textId="77777777" w:rsidR="004C077E" w:rsidRPr="00407977" w:rsidRDefault="004C077E" w:rsidP="004C077E">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
    <w:p w14:paraId="0925C8FC" w14:textId="5534C314" w:rsidR="004C077E" w:rsidRPr="00407977" w:rsidRDefault="004C077E" w:rsidP="004C077E">
      <w:pPr>
        <w:ind w:left="1701" w:hanging="1701"/>
        <w:jc w:val="both"/>
        <w:rPr>
          <w:rFonts w:asciiTheme="minorHAnsi" w:hAnsiTheme="minorHAnsi" w:cstheme="minorHAnsi"/>
          <w:color w:val="000000" w:themeColor="text1"/>
          <w:lang w:val="el-GR"/>
        </w:rPr>
      </w:pPr>
      <w:r w:rsidRPr="00407977">
        <w:rPr>
          <w:rFonts w:asciiTheme="minorHAnsi" w:hAnsiTheme="minorHAnsi" w:cstheme="minorHAnsi"/>
          <w:color w:val="000000" w:themeColor="text1"/>
          <w:lang w:val="en-GB"/>
        </w:rPr>
        <w:t>Nikolaou</w:t>
      </w:r>
      <w:r w:rsidRPr="00407977">
        <w:rPr>
          <w:rFonts w:asciiTheme="minorHAnsi" w:hAnsiTheme="minorHAnsi" w:cstheme="minorHAnsi"/>
          <w:color w:val="000000" w:themeColor="text1"/>
          <w:lang w:val="en-US"/>
        </w:rPr>
        <w:t xml:space="preserve">, </w:t>
      </w:r>
      <w:r w:rsidRPr="00407977">
        <w:rPr>
          <w:rFonts w:asciiTheme="minorHAnsi" w:hAnsiTheme="minorHAnsi" w:cstheme="minorHAnsi"/>
          <w:color w:val="000000" w:themeColor="text1"/>
          <w:lang w:val="en-GB"/>
        </w:rPr>
        <w:t>N</w:t>
      </w:r>
      <w:r w:rsidRPr="00407977">
        <w:rPr>
          <w:rFonts w:asciiTheme="minorHAnsi" w:hAnsiTheme="minorHAnsi" w:cstheme="minorHAnsi"/>
          <w:color w:val="000000" w:themeColor="text1"/>
          <w:lang w:val="en-US"/>
        </w:rPr>
        <w:t xml:space="preserve">. &amp; </w:t>
      </w:r>
      <w:r w:rsidRPr="00407977">
        <w:rPr>
          <w:rFonts w:asciiTheme="minorHAnsi" w:hAnsiTheme="minorHAnsi" w:cstheme="minorHAnsi"/>
          <w:color w:val="000000" w:themeColor="text1"/>
          <w:lang w:val="en-GB"/>
        </w:rPr>
        <w:t>S</w:t>
      </w:r>
      <w:r w:rsidRPr="00407977">
        <w:rPr>
          <w:rFonts w:asciiTheme="minorHAnsi" w:hAnsiTheme="minorHAnsi" w:cstheme="minorHAnsi"/>
          <w:color w:val="000000" w:themeColor="text1"/>
          <w:lang w:val="en-US"/>
        </w:rPr>
        <w:t xml:space="preserve">. </w:t>
      </w:r>
      <w:proofErr w:type="spellStart"/>
      <w:r w:rsidRPr="00407977">
        <w:rPr>
          <w:rFonts w:asciiTheme="minorHAnsi" w:hAnsiTheme="minorHAnsi" w:cstheme="minorHAnsi"/>
          <w:color w:val="000000" w:themeColor="text1"/>
          <w:lang w:val="en-GB"/>
        </w:rPr>
        <w:t>Kravaritou</w:t>
      </w:r>
      <w:proofErr w:type="spellEnd"/>
      <w:r w:rsidRPr="00407977">
        <w:rPr>
          <w:rFonts w:asciiTheme="minorHAnsi" w:hAnsiTheme="minorHAnsi" w:cstheme="minorHAnsi"/>
          <w:color w:val="000000" w:themeColor="text1"/>
          <w:lang w:val="en-US"/>
        </w:rPr>
        <w:t xml:space="preserve"> (</w:t>
      </w:r>
      <w:proofErr w:type="spellStart"/>
      <w:proofErr w:type="gramStart"/>
      <w:r w:rsidRPr="00407977">
        <w:rPr>
          <w:rFonts w:asciiTheme="minorHAnsi" w:hAnsiTheme="minorHAnsi" w:cstheme="minorHAnsi"/>
          <w:color w:val="000000" w:themeColor="text1"/>
          <w:lang w:val="en-GB"/>
        </w:rPr>
        <w:t>eds</w:t>
      </w:r>
      <w:proofErr w:type="spellEnd"/>
      <w:proofErr w:type="gramEnd"/>
      <w:r w:rsidRPr="00407977">
        <w:rPr>
          <w:rFonts w:asciiTheme="minorHAnsi" w:hAnsiTheme="minorHAnsi" w:cstheme="minorHAnsi"/>
          <w:color w:val="000000" w:themeColor="text1"/>
          <w:lang w:val="en-US"/>
        </w:rPr>
        <w:t xml:space="preserve">). 2012. </w:t>
      </w:r>
      <w:r w:rsidRPr="00407977">
        <w:rPr>
          <w:rFonts w:asciiTheme="minorHAnsi" w:hAnsiTheme="minorHAnsi" w:cstheme="minorHAnsi"/>
          <w:i/>
          <w:color w:val="000000" w:themeColor="text1"/>
          <w:lang w:val="el-GR"/>
        </w:rPr>
        <w:t>Αρχαίες πόλεις Θεσσαλίας και περίοικων περιοχών</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Larisa</w:t>
      </w:r>
      <w:r w:rsidRPr="00407977">
        <w:rPr>
          <w:rFonts w:asciiTheme="minorHAnsi" w:hAnsiTheme="minorHAnsi" w:cstheme="minorHAnsi"/>
          <w:color w:val="000000" w:themeColor="text1"/>
          <w:lang w:val="el-GR"/>
        </w:rPr>
        <w:t>.</w:t>
      </w:r>
    </w:p>
    <w:p w14:paraId="642CAA2F" w14:textId="2089C32A" w:rsidR="004C077E" w:rsidRPr="00407977" w:rsidRDefault="004C077E" w:rsidP="004C077E">
      <w:pPr>
        <w:ind w:left="1701" w:hanging="1701"/>
        <w:jc w:val="both"/>
        <w:rPr>
          <w:rFonts w:asciiTheme="minorHAnsi" w:hAnsiTheme="minorHAnsi" w:cstheme="minorHAnsi"/>
          <w:color w:val="000000" w:themeColor="text1"/>
          <w:lang w:val="fi-FI"/>
        </w:rPr>
      </w:pPr>
    </w:p>
    <w:p w14:paraId="6010DFEC" w14:textId="16FE1FF4" w:rsidR="004C077E" w:rsidRPr="00407977" w:rsidRDefault="004C077E" w:rsidP="004C077E">
      <w:pPr>
        <w:ind w:left="1701" w:hanging="1701"/>
        <w:jc w:val="both"/>
        <w:rPr>
          <w:rFonts w:asciiTheme="minorHAnsi" w:hAnsiTheme="minorHAnsi" w:cstheme="minorHAnsi"/>
          <w:color w:val="000000" w:themeColor="text1"/>
          <w:lang w:val="el-GR"/>
        </w:rPr>
      </w:pPr>
      <w:r w:rsidRPr="00407977">
        <w:rPr>
          <w:rFonts w:asciiTheme="minorHAnsi" w:hAnsiTheme="minorHAnsi" w:cstheme="minorHAnsi"/>
          <w:color w:val="000000" w:themeColor="text1"/>
          <w:lang w:val="en-GB"/>
        </w:rPr>
        <w:t xml:space="preserve">Stählin, F. 1924. </w:t>
      </w:r>
      <w:r w:rsidRPr="00407977">
        <w:rPr>
          <w:rFonts w:asciiTheme="minorHAnsi" w:hAnsiTheme="minorHAnsi" w:cstheme="minorHAnsi"/>
          <w:i/>
          <w:iCs/>
          <w:color w:val="000000" w:themeColor="text1"/>
          <w:lang w:val="en-GB"/>
        </w:rPr>
        <w:t xml:space="preserve">Das </w:t>
      </w:r>
      <w:proofErr w:type="spellStart"/>
      <w:r w:rsidRPr="00407977">
        <w:rPr>
          <w:rFonts w:asciiTheme="minorHAnsi" w:hAnsiTheme="minorHAnsi" w:cstheme="minorHAnsi"/>
          <w:i/>
          <w:iCs/>
          <w:color w:val="000000" w:themeColor="text1"/>
          <w:lang w:val="en-GB"/>
        </w:rPr>
        <w:t>hellenische</w:t>
      </w:r>
      <w:proofErr w:type="spellEnd"/>
      <w:r w:rsidRPr="00407977">
        <w:rPr>
          <w:rFonts w:asciiTheme="minorHAnsi" w:hAnsiTheme="minorHAnsi" w:cstheme="minorHAnsi"/>
          <w:i/>
          <w:iCs/>
          <w:color w:val="000000" w:themeColor="text1"/>
          <w:lang w:val="en-GB"/>
        </w:rPr>
        <w:t xml:space="preserve"> </w:t>
      </w:r>
      <w:proofErr w:type="spellStart"/>
      <w:r w:rsidRPr="00407977">
        <w:rPr>
          <w:rFonts w:asciiTheme="minorHAnsi" w:hAnsiTheme="minorHAnsi" w:cstheme="minorHAnsi"/>
          <w:i/>
          <w:iCs/>
          <w:color w:val="000000" w:themeColor="text1"/>
          <w:lang w:val="en-GB"/>
        </w:rPr>
        <w:t>Thessalien</w:t>
      </w:r>
      <w:proofErr w:type="spellEnd"/>
      <w:r w:rsidRPr="00407977">
        <w:rPr>
          <w:rFonts w:asciiTheme="minorHAnsi" w:hAnsiTheme="minorHAnsi" w:cstheme="minorHAnsi"/>
          <w:color w:val="000000" w:themeColor="text1"/>
          <w:lang w:val="en-GB"/>
        </w:rPr>
        <w:t xml:space="preserve">. Stuttgart. </w:t>
      </w:r>
      <w:r w:rsidRPr="00407977">
        <w:rPr>
          <w:rFonts w:asciiTheme="minorHAnsi" w:hAnsiTheme="minorHAnsi" w:cstheme="minorHAnsi"/>
          <w:color w:val="000000" w:themeColor="text1"/>
          <w:lang w:val="el-GR"/>
        </w:rPr>
        <w:t>(</w:t>
      </w:r>
      <w:r w:rsidRPr="00407977">
        <w:rPr>
          <w:rFonts w:asciiTheme="minorHAnsi" w:hAnsiTheme="minorHAnsi" w:cstheme="minorHAnsi"/>
          <w:color w:val="000000" w:themeColor="text1"/>
          <w:lang w:val="en-GB"/>
        </w:rPr>
        <w:t>Available</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in</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Greek</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as</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i/>
          <w:iCs/>
          <w:color w:val="000000" w:themeColor="text1"/>
          <w:lang w:val="el-GR"/>
        </w:rPr>
        <w:t>Η αρχαία Θεσσαλία: Γεωγραφική και ιστορική περιγραφή της Θεσσαλίας κατά τους αρχαίους ελληνικούς και ρωμαϊκούς χρόνους</w:t>
      </w:r>
      <w:r w:rsidRPr="00407977">
        <w:rPr>
          <w:rFonts w:asciiTheme="minorHAnsi" w:hAnsiTheme="minorHAnsi" w:cstheme="minorHAnsi"/>
          <w:color w:val="000000" w:themeColor="text1"/>
          <w:lang w:val="el-GR"/>
        </w:rPr>
        <w:t>).</w:t>
      </w:r>
    </w:p>
    <w:p w14:paraId="2E1CA457" w14:textId="1BD96923" w:rsidR="00664701" w:rsidRPr="00407977" w:rsidRDefault="00664701" w:rsidP="004C077E">
      <w:pPr>
        <w:ind w:left="1701" w:hanging="1701"/>
        <w:jc w:val="both"/>
        <w:rPr>
          <w:rFonts w:asciiTheme="minorHAnsi" w:hAnsiTheme="minorHAnsi" w:cstheme="minorHAnsi"/>
          <w:color w:val="000000" w:themeColor="text1"/>
          <w:lang w:val="el-GR"/>
        </w:rPr>
      </w:pPr>
    </w:p>
    <w:p w14:paraId="7EA31AC9" w14:textId="153DEB99" w:rsidR="00664701" w:rsidRPr="007A0273" w:rsidRDefault="00664701" w:rsidP="00664701">
      <w:pPr>
        <w:pStyle w:val="Heading2"/>
        <w:rPr>
          <w:rFonts w:asciiTheme="minorHAnsi" w:hAnsiTheme="minorHAnsi" w:cstheme="minorHAnsi"/>
          <w:b/>
          <w:color w:val="000000" w:themeColor="text1"/>
          <w:sz w:val="24"/>
          <w:szCs w:val="24"/>
          <w:lang w:val="fi-FI"/>
        </w:rPr>
      </w:pPr>
      <w:r w:rsidRPr="007A0273">
        <w:rPr>
          <w:rFonts w:asciiTheme="minorHAnsi" w:hAnsiTheme="minorHAnsi" w:cstheme="minorHAnsi"/>
          <w:b/>
          <w:color w:val="000000" w:themeColor="text1"/>
          <w:sz w:val="24"/>
          <w:szCs w:val="24"/>
          <w:lang w:val="en-GB"/>
        </w:rPr>
        <w:t>Descriptions of specific city sites</w:t>
      </w:r>
    </w:p>
    <w:p w14:paraId="718F6537" w14:textId="252AE72B" w:rsidR="00664701" w:rsidRPr="00407977" w:rsidRDefault="00664701" w:rsidP="004C077E">
      <w:pPr>
        <w:ind w:left="1701" w:hanging="1701"/>
        <w:jc w:val="both"/>
        <w:rPr>
          <w:rFonts w:asciiTheme="minorHAnsi" w:hAnsiTheme="minorHAnsi" w:cstheme="minorHAnsi"/>
          <w:color w:val="000000" w:themeColor="text1"/>
          <w:lang w:val="en-GB"/>
        </w:rPr>
      </w:pPr>
    </w:p>
    <w:p w14:paraId="789511D0" w14:textId="4B7CE542" w:rsidR="00664701" w:rsidRPr="007A0273" w:rsidRDefault="00664701" w:rsidP="00664701">
      <w:pPr>
        <w:pStyle w:val="Heading3"/>
        <w:rPr>
          <w:rFonts w:asciiTheme="minorHAnsi" w:hAnsiTheme="minorHAnsi" w:cstheme="minorHAnsi"/>
          <w:color w:val="000000" w:themeColor="text1"/>
          <w:u w:val="single"/>
          <w:lang w:val="en-GB"/>
        </w:rPr>
      </w:pPr>
      <w:r w:rsidRPr="007A0273">
        <w:rPr>
          <w:rFonts w:asciiTheme="minorHAnsi" w:hAnsiTheme="minorHAnsi" w:cstheme="minorHAnsi"/>
          <w:color w:val="000000" w:themeColor="text1"/>
          <w:u w:val="single"/>
          <w:lang w:val="en-GB"/>
        </w:rPr>
        <w:t>Kallithiro</w:t>
      </w:r>
    </w:p>
    <w:p w14:paraId="70188100" w14:textId="2E9C5495" w:rsidR="00664701" w:rsidRPr="00407977" w:rsidRDefault="00664701" w:rsidP="00664701">
      <w:pPr>
        <w:ind w:left="1701" w:hanging="1701"/>
        <w:jc w:val="both"/>
        <w:rPr>
          <w:rFonts w:asciiTheme="minorHAnsi" w:hAnsiTheme="minorHAnsi" w:cstheme="minorHAnsi"/>
          <w:color w:val="000000" w:themeColor="text1"/>
          <w:lang w:val="en-GB"/>
        </w:rPr>
      </w:pPr>
      <w:proofErr w:type="spellStart"/>
      <w:r w:rsidRPr="00407977">
        <w:rPr>
          <w:rFonts w:asciiTheme="minorHAnsi" w:hAnsiTheme="minorHAnsi" w:cstheme="minorHAnsi"/>
          <w:color w:val="000000" w:themeColor="text1"/>
          <w:lang w:val="en-GB"/>
        </w:rPr>
        <w:t>Intzesiloglou</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B</w:t>
      </w:r>
      <w:r w:rsidRPr="00407977">
        <w:rPr>
          <w:rFonts w:asciiTheme="minorHAnsi" w:hAnsiTheme="minorHAnsi" w:cstheme="minorHAnsi"/>
          <w:color w:val="000000" w:themeColor="text1"/>
          <w:lang w:val="el-GR"/>
        </w:rPr>
        <w:t xml:space="preserve">. 1997. </w:t>
      </w:r>
      <w:proofErr w:type="spellStart"/>
      <w:r w:rsidRPr="00407977">
        <w:rPr>
          <w:rFonts w:asciiTheme="minorHAnsi" w:hAnsiTheme="minorHAnsi" w:cstheme="minorHAnsi"/>
          <w:i/>
          <w:color w:val="000000" w:themeColor="text1"/>
          <w:lang w:val="el-GR"/>
        </w:rPr>
        <w:t>Καλλίθηρα</w:t>
      </w:r>
      <w:proofErr w:type="spellEnd"/>
      <w:r w:rsidRPr="00407977">
        <w:rPr>
          <w:rFonts w:asciiTheme="minorHAnsi" w:hAnsiTheme="minorHAnsi" w:cstheme="minorHAnsi"/>
          <w:i/>
          <w:color w:val="000000" w:themeColor="text1"/>
          <w:lang w:val="el-GR"/>
        </w:rPr>
        <w:t xml:space="preserve">. Αρχαιολογικός και Ιστορικός οδηγός μιας αρχαίας πόλης στο </w:t>
      </w:r>
      <w:proofErr w:type="spellStart"/>
      <w:r w:rsidRPr="00407977">
        <w:rPr>
          <w:rFonts w:asciiTheme="minorHAnsi" w:hAnsiTheme="minorHAnsi" w:cstheme="minorHAnsi"/>
          <w:i/>
          <w:color w:val="000000" w:themeColor="text1"/>
          <w:lang w:val="el-GR"/>
        </w:rPr>
        <w:t>Καλλίθηρο</w:t>
      </w:r>
      <w:proofErr w:type="spellEnd"/>
      <w:r w:rsidRPr="00407977">
        <w:rPr>
          <w:rFonts w:asciiTheme="minorHAnsi" w:hAnsiTheme="minorHAnsi" w:cstheme="minorHAnsi"/>
          <w:i/>
          <w:color w:val="000000" w:themeColor="text1"/>
          <w:lang w:val="el-GR"/>
        </w:rPr>
        <w:t xml:space="preserve"> (</w:t>
      </w:r>
      <w:proofErr w:type="spellStart"/>
      <w:r w:rsidRPr="00407977">
        <w:rPr>
          <w:rFonts w:asciiTheme="minorHAnsi" w:hAnsiTheme="minorHAnsi" w:cstheme="minorHAnsi"/>
          <w:i/>
          <w:color w:val="000000" w:themeColor="text1"/>
          <w:lang w:val="el-GR"/>
        </w:rPr>
        <w:t>Σέκλιζα</w:t>
      </w:r>
      <w:proofErr w:type="spellEnd"/>
      <w:r w:rsidRPr="00407977">
        <w:rPr>
          <w:rFonts w:asciiTheme="minorHAnsi" w:hAnsiTheme="minorHAnsi" w:cstheme="minorHAnsi"/>
          <w:i/>
          <w:color w:val="000000" w:themeColor="text1"/>
          <w:lang w:val="el-GR"/>
        </w:rPr>
        <w:t>) Καρδίτσας</w:t>
      </w:r>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Kallithiro</w:t>
      </w:r>
      <w:proofErr w:type="spellEnd"/>
      <w:r w:rsidRPr="00407977">
        <w:rPr>
          <w:rFonts w:asciiTheme="minorHAnsi" w:hAnsiTheme="minorHAnsi" w:cstheme="minorHAnsi"/>
          <w:color w:val="000000" w:themeColor="text1"/>
          <w:lang w:val="en-GB"/>
        </w:rPr>
        <w:t>.</w:t>
      </w:r>
    </w:p>
    <w:p w14:paraId="3E65AE39" w14:textId="3134A3CE" w:rsidR="00664701" w:rsidRPr="00407977" w:rsidRDefault="00664701" w:rsidP="00664701">
      <w:pPr>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n-GB"/>
        </w:rPr>
        <w:tab/>
        <w:t xml:space="preserve">Available online from Babis </w:t>
      </w:r>
      <w:proofErr w:type="spellStart"/>
      <w:r w:rsidRPr="00407977">
        <w:rPr>
          <w:rFonts w:asciiTheme="minorHAnsi" w:hAnsiTheme="minorHAnsi" w:cstheme="minorHAnsi"/>
          <w:color w:val="000000" w:themeColor="text1"/>
          <w:lang w:val="en-GB"/>
        </w:rPr>
        <w:t>Intzesiloglou’s</w:t>
      </w:r>
      <w:proofErr w:type="spellEnd"/>
      <w:r w:rsidRPr="00407977">
        <w:rPr>
          <w:rFonts w:asciiTheme="minorHAnsi" w:hAnsiTheme="minorHAnsi" w:cstheme="minorHAnsi"/>
          <w:color w:val="000000" w:themeColor="text1"/>
          <w:lang w:val="en-GB"/>
        </w:rPr>
        <w:t xml:space="preserve"> Academia.edu profile.</w:t>
      </w:r>
    </w:p>
    <w:p w14:paraId="3FA79895" w14:textId="1B95582F" w:rsidR="00664701" w:rsidRPr="00407977" w:rsidRDefault="00664701" w:rsidP="00664701">
      <w:pPr>
        <w:ind w:left="1701" w:hanging="1701"/>
        <w:jc w:val="both"/>
        <w:rPr>
          <w:rFonts w:asciiTheme="minorHAnsi" w:hAnsiTheme="minorHAnsi" w:cstheme="minorHAnsi"/>
          <w:color w:val="000000" w:themeColor="text1"/>
          <w:lang w:val="en-GB"/>
        </w:rPr>
      </w:pPr>
    </w:p>
    <w:p w14:paraId="4B64C490" w14:textId="7ACFD6D8" w:rsidR="00664701" w:rsidRPr="007A0273" w:rsidRDefault="00664701" w:rsidP="00A57AB6">
      <w:pPr>
        <w:pStyle w:val="Heading3"/>
        <w:rPr>
          <w:rFonts w:asciiTheme="minorHAnsi" w:hAnsiTheme="minorHAnsi" w:cstheme="minorHAnsi"/>
          <w:color w:val="000000" w:themeColor="text1"/>
          <w:u w:val="single"/>
          <w:lang w:val="en-GB"/>
        </w:rPr>
      </w:pPr>
      <w:r w:rsidRPr="007A0273">
        <w:rPr>
          <w:rFonts w:asciiTheme="minorHAnsi" w:hAnsiTheme="minorHAnsi" w:cstheme="minorHAnsi"/>
          <w:color w:val="000000" w:themeColor="text1"/>
          <w:u w:val="single"/>
          <w:lang w:val="en-GB"/>
        </w:rPr>
        <w:t>Neo Monastiri (ancient Proerna)</w:t>
      </w:r>
    </w:p>
    <w:p w14:paraId="12720931" w14:textId="2FD23C5C" w:rsidR="00A57AB6" w:rsidRPr="00407977" w:rsidRDefault="00A57AB6" w:rsidP="00664701">
      <w:pPr>
        <w:ind w:left="1701" w:hanging="1701"/>
        <w:jc w:val="both"/>
        <w:rPr>
          <w:rFonts w:asciiTheme="minorHAnsi" w:hAnsiTheme="minorHAnsi" w:cstheme="minorHAnsi"/>
          <w:color w:val="000000" w:themeColor="text1"/>
          <w:lang w:val="el-GR"/>
        </w:rPr>
      </w:pPr>
      <w:r w:rsidRPr="00407977">
        <w:rPr>
          <w:rFonts w:asciiTheme="minorHAnsi" w:hAnsiTheme="minorHAnsi" w:cstheme="minorHAnsi"/>
          <w:color w:val="000000" w:themeColor="text1"/>
          <w:lang w:val="en-GB"/>
        </w:rPr>
        <w:t xml:space="preserve">Papakonstantinou, M.-F. 2007. </w:t>
      </w:r>
      <w:proofErr w:type="spellStart"/>
      <w:r w:rsidRPr="00407977">
        <w:rPr>
          <w:rFonts w:asciiTheme="minorHAnsi" w:hAnsiTheme="minorHAnsi" w:cstheme="minorHAnsi"/>
          <w:color w:val="000000" w:themeColor="text1"/>
          <w:lang w:val="en-GB"/>
        </w:rPr>
        <w:t>Ακρό</w:t>
      </w:r>
      <w:proofErr w:type="spellEnd"/>
      <w:r w:rsidRPr="00407977">
        <w:rPr>
          <w:rFonts w:asciiTheme="minorHAnsi" w:hAnsiTheme="minorHAnsi" w:cstheme="minorHAnsi"/>
          <w:color w:val="000000" w:themeColor="text1"/>
          <w:lang w:val="en-GB"/>
        </w:rPr>
        <w:t xml:space="preserve">πολη </w:t>
      </w:r>
      <w:proofErr w:type="spellStart"/>
      <w:r w:rsidRPr="00407977">
        <w:rPr>
          <w:rFonts w:asciiTheme="minorHAnsi" w:hAnsiTheme="minorHAnsi" w:cstheme="minorHAnsi"/>
          <w:color w:val="000000" w:themeColor="text1"/>
          <w:lang w:val="en-GB"/>
        </w:rPr>
        <w:t>Πρόερν</w:t>
      </w:r>
      <w:proofErr w:type="spellEnd"/>
      <w:r w:rsidRPr="00407977">
        <w:rPr>
          <w:rFonts w:asciiTheme="minorHAnsi" w:hAnsiTheme="minorHAnsi" w:cstheme="minorHAnsi"/>
          <w:color w:val="000000" w:themeColor="text1"/>
          <w:lang w:val="en-GB"/>
        </w:rPr>
        <w:t xml:space="preserve">ας. </w:t>
      </w:r>
      <w:r w:rsidRPr="00407977">
        <w:rPr>
          <w:rFonts w:asciiTheme="minorHAnsi" w:hAnsiTheme="minorHAnsi" w:cstheme="minorHAnsi"/>
          <w:color w:val="000000" w:themeColor="text1"/>
          <w:lang w:val="el-GR"/>
        </w:rPr>
        <w:t>Νέο Μοναστήρι Φθιώτιδας, Αρχαιολογικός οδηγός.</w:t>
      </w:r>
    </w:p>
    <w:p w14:paraId="2F62673F" w14:textId="0397DB61" w:rsidR="00A57AB6" w:rsidRPr="00407977" w:rsidRDefault="00A57AB6" w:rsidP="00664701">
      <w:pPr>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l-GR"/>
        </w:rPr>
        <w:tab/>
      </w:r>
      <w:r w:rsidRPr="00407977">
        <w:rPr>
          <w:rFonts w:asciiTheme="minorHAnsi" w:hAnsiTheme="minorHAnsi" w:cstheme="minorHAnsi"/>
          <w:color w:val="000000" w:themeColor="text1"/>
          <w:lang w:val="en-GB"/>
        </w:rPr>
        <w:t xml:space="preserve">Available online from Eleni </w:t>
      </w:r>
      <w:proofErr w:type="spellStart"/>
      <w:r w:rsidRPr="00407977">
        <w:rPr>
          <w:rFonts w:asciiTheme="minorHAnsi" w:hAnsiTheme="minorHAnsi" w:cstheme="minorHAnsi"/>
          <w:color w:val="000000" w:themeColor="text1"/>
          <w:lang w:val="en-GB"/>
        </w:rPr>
        <w:t>Frussu’s</w:t>
      </w:r>
      <w:proofErr w:type="spellEnd"/>
      <w:r w:rsidRPr="00407977">
        <w:rPr>
          <w:rFonts w:asciiTheme="minorHAnsi" w:hAnsiTheme="minorHAnsi" w:cstheme="minorHAnsi"/>
          <w:color w:val="000000" w:themeColor="text1"/>
          <w:lang w:val="en-GB"/>
        </w:rPr>
        <w:t xml:space="preserve"> Academia.edu profile.</w:t>
      </w:r>
    </w:p>
    <w:p w14:paraId="66C70976" w14:textId="77777777" w:rsidR="00664701" w:rsidRPr="00407977" w:rsidRDefault="00664701" w:rsidP="00664701">
      <w:pPr>
        <w:ind w:left="1701" w:hanging="1701"/>
        <w:jc w:val="both"/>
        <w:rPr>
          <w:rFonts w:asciiTheme="minorHAnsi" w:hAnsiTheme="minorHAnsi" w:cstheme="minorHAnsi"/>
          <w:color w:val="000000" w:themeColor="text1"/>
          <w:lang w:val="en-GB"/>
        </w:rPr>
      </w:pPr>
    </w:p>
    <w:p w14:paraId="6D39C6AF" w14:textId="11740380" w:rsidR="00664701" w:rsidRPr="007A0273" w:rsidRDefault="00664701" w:rsidP="00664701">
      <w:pPr>
        <w:pStyle w:val="Heading3"/>
        <w:rPr>
          <w:rFonts w:asciiTheme="minorHAnsi" w:hAnsiTheme="minorHAnsi" w:cstheme="minorHAnsi"/>
          <w:color w:val="000000" w:themeColor="text1"/>
          <w:u w:val="single"/>
          <w:lang w:val="fr-FR"/>
        </w:rPr>
      </w:pPr>
      <w:proofErr w:type="spellStart"/>
      <w:r w:rsidRPr="007A0273">
        <w:rPr>
          <w:rFonts w:asciiTheme="minorHAnsi" w:hAnsiTheme="minorHAnsi" w:cstheme="minorHAnsi"/>
          <w:color w:val="000000" w:themeColor="text1"/>
          <w:u w:val="single"/>
          <w:lang w:val="fr-FR"/>
        </w:rPr>
        <w:lastRenderedPageBreak/>
        <w:t>Paliogardiki</w:t>
      </w:r>
      <w:proofErr w:type="spellEnd"/>
      <w:r w:rsidRPr="007A0273">
        <w:rPr>
          <w:rFonts w:asciiTheme="minorHAnsi" w:hAnsiTheme="minorHAnsi" w:cstheme="minorHAnsi"/>
          <w:color w:val="000000" w:themeColor="text1"/>
          <w:u w:val="single"/>
          <w:lang w:val="fr-FR"/>
        </w:rPr>
        <w:t xml:space="preserve"> (</w:t>
      </w:r>
      <w:proofErr w:type="spellStart"/>
      <w:r w:rsidRPr="007A0273">
        <w:rPr>
          <w:rFonts w:asciiTheme="minorHAnsi" w:hAnsiTheme="minorHAnsi" w:cstheme="minorHAnsi"/>
          <w:color w:val="000000" w:themeColor="text1"/>
          <w:u w:val="single"/>
          <w:lang w:val="fr-FR"/>
        </w:rPr>
        <w:t>ancient</w:t>
      </w:r>
      <w:proofErr w:type="spellEnd"/>
      <w:r w:rsidRPr="007A0273">
        <w:rPr>
          <w:rFonts w:asciiTheme="minorHAnsi" w:hAnsiTheme="minorHAnsi" w:cstheme="minorHAnsi"/>
          <w:color w:val="000000" w:themeColor="text1"/>
          <w:u w:val="single"/>
          <w:lang w:val="fr-FR"/>
        </w:rPr>
        <w:t xml:space="preserve"> </w:t>
      </w:r>
      <w:proofErr w:type="spellStart"/>
      <w:r w:rsidRPr="007A0273">
        <w:rPr>
          <w:rFonts w:asciiTheme="minorHAnsi" w:hAnsiTheme="minorHAnsi" w:cstheme="minorHAnsi"/>
          <w:color w:val="000000" w:themeColor="text1"/>
          <w:u w:val="single"/>
          <w:lang w:val="fr-FR"/>
        </w:rPr>
        <w:t>Pelinna</w:t>
      </w:r>
      <w:proofErr w:type="spellEnd"/>
      <w:r w:rsidRPr="007A0273">
        <w:rPr>
          <w:rFonts w:asciiTheme="minorHAnsi" w:hAnsiTheme="minorHAnsi" w:cstheme="minorHAnsi"/>
          <w:color w:val="000000" w:themeColor="text1"/>
          <w:u w:val="single"/>
          <w:lang w:val="fr-FR"/>
        </w:rPr>
        <w:t>?)</w:t>
      </w:r>
    </w:p>
    <w:p w14:paraId="2AB6F5E8" w14:textId="73C7DAFF" w:rsidR="00664701" w:rsidRPr="00407977" w:rsidRDefault="00664701" w:rsidP="00664701">
      <w:pPr>
        <w:ind w:left="1701" w:hanging="1701"/>
        <w:jc w:val="both"/>
        <w:rPr>
          <w:rFonts w:asciiTheme="minorHAnsi" w:hAnsiTheme="minorHAnsi" w:cstheme="minorHAnsi"/>
          <w:color w:val="000000" w:themeColor="text1"/>
          <w:lang w:val="fr-FR"/>
        </w:rPr>
      </w:pPr>
      <w:proofErr w:type="spellStart"/>
      <w:r w:rsidRPr="00407977">
        <w:rPr>
          <w:rFonts w:asciiTheme="minorHAnsi" w:hAnsiTheme="minorHAnsi" w:cstheme="minorHAnsi"/>
          <w:color w:val="000000" w:themeColor="text1"/>
          <w:lang w:val="fr-FR"/>
        </w:rPr>
        <w:t>Stählin</w:t>
      </w:r>
      <w:proofErr w:type="spellEnd"/>
      <w:r w:rsidRPr="00407977">
        <w:rPr>
          <w:rFonts w:asciiTheme="minorHAnsi" w:hAnsiTheme="minorHAnsi" w:cstheme="minorHAnsi"/>
          <w:color w:val="000000" w:themeColor="text1"/>
          <w:lang w:val="fr-FR"/>
        </w:rPr>
        <w:t>, F. 1936b. ‘</w:t>
      </w:r>
      <w:proofErr w:type="spellStart"/>
      <w:r w:rsidRPr="00407977">
        <w:rPr>
          <w:rFonts w:asciiTheme="minorHAnsi" w:hAnsiTheme="minorHAnsi" w:cstheme="minorHAnsi"/>
          <w:color w:val="000000" w:themeColor="text1"/>
          <w:lang w:val="fr-FR"/>
        </w:rPr>
        <w:t>Pelinna</w:t>
      </w:r>
      <w:proofErr w:type="spellEnd"/>
      <w:r w:rsidRPr="00407977">
        <w:rPr>
          <w:rFonts w:asciiTheme="minorHAnsi" w:hAnsiTheme="minorHAnsi" w:cstheme="minorHAnsi"/>
          <w:color w:val="000000" w:themeColor="text1"/>
          <w:lang w:val="fr-FR"/>
        </w:rPr>
        <w:t xml:space="preserve">’, </w:t>
      </w:r>
      <w:proofErr w:type="spellStart"/>
      <w:r w:rsidRPr="00407977">
        <w:rPr>
          <w:rFonts w:asciiTheme="minorHAnsi" w:hAnsiTheme="minorHAnsi" w:cstheme="minorHAnsi"/>
          <w:i/>
          <w:color w:val="000000" w:themeColor="text1"/>
          <w:lang w:val="fr-FR"/>
        </w:rPr>
        <w:t>Pauly-Wissowa</w:t>
      </w:r>
      <w:proofErr w:type="spellEnd"/>
      <w:r w:rsidRPr="00407977">
        <w:rPr>
          <w:rFonts w:asciiTheme="minorHAnsi" w:hAnsiTheme="minorHAnsi" w:cstheme="minorHAnsi"/>
          <w:color w:val="000000" w:themeColor="text1"/>
          <w:lang w:val="fr-FR"/>
        </w:rPr>
        <w:t xml:space="preserve"> XIX 1: 327–338.</w:t>
      </w:r>
    </w:p>
    <w:p w14:paraId="552962C5" w14:textId="2FBEFC67" w:rsidR="00A57AB6" w:rsidRPr="00407977" w:rsidRDefault="00A57AB6" w:rsidP="00664701">
      <w:pPr>
        <w:ind w:left="1701" w:hanging="1701"/>
        <w:jc w:val="both"/>
        <w:rPr>
          <w:rFonts w:asciiTheme="minorHAnsi" w:hAnsiTheme="minorHAnsi" w:cstheme="minorHAnsi"/>
          <w:color w:val="000000" w:themeColor="text1"/>
          <w:lang w:val="fr-FR"/>
        </w:rPr>
      </w:pPr>
    </w:p>
    <w:p w14:paraId="4CE5D748" w14:textId="6EA2A6FF" w:rsidR="00A57AB6" w:rsidRPr="007A0273" w:rsidRDefault="00A57AB6" w:rsidP="00A57AB6">
      <w:pPr>
        <w:pStyle w:val="Heading3"/>
        <w:rPr>
          <w:rFonts w:asciiTheme="minorHAnsi" w:hAnsiTheme="minorHAnsi" w:cstheme="minorHAnsi"/>
          <w:color w:val="000000" w:themeColor="text1"/>
          <w:u w:val="single"/>
          <w:lang w:val="fr-FR"/>
        </w:rPr>
      </w:pPr>
      <w:proofErr w:type="spellStart"/>
      <w:r w:rsidRPr="007A0273">
        <w:rPr>
          <w:rFonts w:asciiTheme="minorHAnsi" w:hAnsiTheme="minorHAnsi" w:cstheme="minorHAnsi"/>
          <w:color w:val="000000" w:themeColor="text1"/>
          <w:u w:val="single"/>
          <w:lang w:val="fr-FR"/>
        </w:rPr>
        <w:t>Farsala</w:t>
      </w:r>
      <w:proofErr w:type="spellEnd"/>
      <w:r w:rsidRPr="007A0273">
        <w:rPr>
          <w:rFonts w:asciiTheme="minorHAnsi" w:hAnsiTheme="minorHAnsi" w:cstheme="minorHAnsi"/>
          <w:color w:val="000000" w:themeColor="text1"/>
          <w:u w:val="single"/>
          <w:lang w:val="fr-FR"/>
        </w:rPr>
        <w:t xml:space="preserve"> (</w:t>
      </w:r>
      <w:proofErr w:type="spellStart"/>
      <w:r w:rsidRPr="007A0273">
        <w:rPr>
          <w:rFonts w:asciiTheme="minorHAnsi" w:hAnsiTheme="minorHAnsi" w:cstheme="minorHAnsi"/>
          <w:color w:val="000000" w:themeColor="text1"/>
          <w:u w:val="single"/>
          <w:lang w:val="fr-FR"/>
        </w:rPr>
        <w:t>ancient</w:t>
      </w:r>
      <w:proofErr w:type="spellEnd"/>
      <w:r w:rsidRPr="007A0273">
        <w:rPr>
          <w:rFonts w:asciiTheme="minorHAnsi" w:hAnsiTheme="minorHAnsi" w:cstheme="minorHAnsi"/>
          <w:color w:val="000000" w:themeColor="text1"/>
          <w:u w:val="single"/>
          <w:lang w:val="fr-FR"/>
        </w:rPr>
        <w:t xml:space="preserve"> </w:t>
      </w:r>
      <w:proofErr w:type="spellStart"/>
      <w:r w:rsidRPr="007A0273">
        <w:rPr>
          <w:rFonts w:asciiTheme="minorHAnsi" w:hAnsiTheme="minorHAnsi" w:cstheme="minorHAnsi"/>
          <w:color w:val="000000" w:themeColor="text1"/>
          <w:u w:val="single"/>
          <w:lang w:val="fr-FR"/>
        </w:rPr>
        <w:t>Pharsalos</w:t>
      </w:r>
      <w:proofErr w:type="spellEnd"/>
      <w:r w:rsidRPr="007A0273">
        <w:rPr>
          <w:rFonts w:asciiTheme="minorHAnsi" w:hAnsiTheme="minorHAnsi" w:cstheme="minorHAnsi"/>
          <w:color w:val="000000" w:themeColor="text1"/>
          <w:u w:val="single"/>
          <w:lang w:val="fr-FR"/>
        </w:rPr>
        <w:t>)</w:t>
      </w:r>
    </w:p>
    <w:p w14:paraId="3A9E2FF9" w14:textId="56D8AFE3"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r-FR"/>
        </w:rPr>
      </w:pPr>
      <w:proofErr w:type="spellStart"/>
      <w:r w:rsidRPr="00407977">
        <w:rPr>
          <w:rFonts w:asciiTheme="minorHAnsi" w:hAnsiTheme="minorHAnsi" w:cstheme="minorHAnsi"/>
          <w:color w:val="000000" w:themeColor="text1"/>
          <w:lang w:val="fr-FR"/>
        </w:rPr>
        <w:t>Béquignon</w:t>
      </w:r>
      <w:proofErr w:type="spellEnd"/>
      <w:r w:rsidRPr="00407977">
        <w:rPr>
          <w:rFonts w:asciiTheme="minorHAnsi" w:hAnsiTheme="minorHAnsi" w:cstheme="minorHAnsi"/>
          <w:color w:val="000000" w:themeColor="text1"/>
          <w:lang w:val="fr-FR"/>
        </w:rPr>
        <w:t>, Y. 1970. ‘</w:t>
      </w:r>
      <w:proofErr w:type="spellStart"/>
      <w:r w:rsidRPr="00407977">
        <w:rPr>
          <w:rFonts w:asciiTheme="minorHAnsi" w:hAnsiTheme="minorHAnsi" w:cstheme="minorHAnsi"/>
          <w:color w:val="000000" w:themeColor="text1"/>
          <w:lang w:val="fr-FR"/>
        </w:rPr>
        <w:t>Pharsalos</w:t>
      </w:r>
      <w:proofErr w:type="spellEnd"/>
      <w:r w:rsidRPr="00407977">
        <w:rPr>
          <w:rFonts w:asciiTheme="minorHAnsi" w:hAnsiTheme="minorHAnsi" w:cstheme="minorHAnsi"/>
          <w:color w:val="000000" w:themeColor="text1"/>
          <w:lang w:val="fr-FR"/>
        </w:rPr>
        <w:t xml:space="preserve">’, </w:t>
      </w:r>
      <w:proofErr w:type="spellStart"/>
      <w:r w:rsidRPr="00407977">
        <w:rPr>
          <w:rFonts w:asciiTheme="minorHAnsi" w:hAnsiTheme="minorHAnsi" w:cstheme="minorHAnsi"/>
          <w:i/>
          <w:iCs/>
          <w:color w:val="000000" w:themeColor="text1"/>
          <w:lang w:val="fr-FR"/>
        </w:rPr>
        <w:t>Pauly-Wissowa</w:t>
      </w:r>
      <w:proofErr w:type="spellEnd"/>
      <w:r w:rsidRPr="00407977">
        <w:rPr>
          <w:rFonts w:asciiTheme="minorHAnsi" w:hAnsiTheme="minorHAnsi" w:cstheme="minorHAnsi"/>
          <w:color w:val="000000" w:themeColor="text1"/>
          <w:lang w:val="fr-FR"/>
        </w:rPr>
        <w:t xml:space="preserve"> Suppl. 12, 1038–1084.</w:t>
      </w:r>
    </w:p>
    <w:p w14:paraId="4F6D7307" w14:textId="77777777"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fr-FR"/>
        </w:rPr>
      </w:pPr>
    </w:p>
    <w:p w14:paraId="263D7007" w14:textId="53713F82"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l-GR"/>
        </w:rPr>
      </w:pPr>
      <w:proofErr w:type="spellStart"/>
      <w:r w:rsidRPr="00407977">
        <w:rPr>
          <w:rFonts w:asciiTheme="minorHAnsi" w:hAnsiTheme="minorHAnsi" w:cstheme="minorHAnsi"/>
          <w:color w:val="000000" w:themeColor="text1"/>
          <w:lang w:val="fr-FR"/>
        </w:rPr>
        <w:t>Karapanou</w:t>
      </w:r>
      <w:proofErr w:type="spellEnd"/>
      <w:r w:rsidRPr="00407977">
        <w:rPr>
          <w:rFonts w:asciiTheme="minorHAnsi" w:hAnsiTheme="minorHAnsi" w:cstheme="minorHAnsi"/>
          <w:color w:val="000000" w:themeColor="text1"/>
          <w:lang w:val="fr-FR"/>
        </w:rPr>
        <w:t xml:space="preserve">, S. 2012. </w:t>
      </w:r>
      <w:r w:rsidRPr="00407977">
        <w:rPr>
          <w:rFonts w:asciiTheme="minorHAnsi" w:hAnsiTheme="minorHAnsi" w:cstheme="minorHAnsi"/>
          <w:color w:val="000000" w:themeColor="text1"/>
          <w:lang w:val="el-GR"/>
        </w:rPr>
        <w:t xml:space="preserve">‘Σωστικές ανασκαφές στα Φάρσαλα. Στοιχεία την οργάνωση του δημόσιου χώρου στην πόλη των Ελληνιστικών χρόνων’, </w:t>
      </w:r>
      <w:r w:rsidRPr="00407977">
        <w:rPr>
          <w:rFonts w:asciiTheme="minorHAnsi" w:hAnsiTheme="minorHAnsi" w:cstheme="minorHAnsi"/>
          <w:color w:val="000000" w:themeColor="text1"/>
          <w:lang w:val="en-GB"/>
        </w:rPr>
        <w:t>in</w:t>
      </w:r>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i/>
          <w:color w:val="000000" w:themeColor="text1"/>
          <w:lang w:val="en-GB"/>
        </w:rPr>
        <w:t>AEThSE</w:t>
      </w:r>
      <w:proofErr w:type="spellEnd"/>
      <w:r w:rsidRPr="00407977">
        <w:rPr>
          <w:rFonts w:asciiTheme="minorHAnsi" w:hAnsiTheme="minorHAnsi" w:cstheme="minorHAnsi"/>
          <w:color w:val="000000" w:themeColor="text1"/>
          <w:lang w:val="el-GR"/>
        </w:rPr>
        <w:t xml:space="preserve"> 3, </w:t>
      </w:r>
      <w:r w:rsidRPr="00407977">
        <w:rPr>
          <w:rFonts w:asciiTheme="minorHAnsi" w:hAnsiTheme="minorHAnsi" w:cstheme="minorHAnsi"/>
          <w:color w:val="000000" w:themeColor="text1"/>
          <w:lang w:val="en-GB"/>
        </w:rPr>
        <w:t>pp</w:t>
      </w:r>
      <w:r w:rsidRPr="00407977">
        <w:rPr>
          <w:rFonts w:asciiTheme="minorHAnsi" w:hAnsiTheme="minorHAnsi" w:cstheme="minorHAnsi"/>
          <w:color w:val="000000" w:themeColor="text1"/>
          <w:lang w:val="el-GR"/>
        </w:rPr>
        <w:t>. 405–418.</w:t>
      </w:r>
    </w:p>
    <w:p w14:paraId="64AABF42" w14:textId="134EDC97"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r w:rsidRPr="00407977">
        <w:rPr>
          <w:rFonts w:asciiTheme="minorHAnsi" w:hAnsiTheme="minorHAnsi" w:cstheme="minorHAnsi"/>
          <w:color w:val="000000" w:themeColor="text1"/>
          <w:lang w:val="el-GR"/>
        </w:rPr>
        <w:tab/>
      </w:r>
      <w:r w:rsidRPr="00407977">
        <w:rPr>
          <w:rFonts w:asciiTheme="minorHAnsi" w:hAnsiTheme="minorHAnsi" w:cstheme="minorHAnsi"/>
          <w:color w:val="000000" w:themeColor="text1"/>
          <w:lang w:val="el-GR"/>
        </w:rPr>
        <w:tab/>
      </w:r>
      <w:r w:rsidRPr="00407977">
        <w:rPr>
          <w:rFonts w:asciiTheme="minorHAnsi" w:hAnsiTheme="minorHAnsi" w:cstheme="minorHAnsi"/>
          <w:color w:val="000000" w:themeColor="text1"/>
          <w:lang w:val="en-GB"/>
        </w:rPr>
        <w:t xml:space="preserve">Available online from Alexandros </w:t>
      </w:r>
      <w:proofErr w:type="spellStart"/>
      <w:r w:rsidRPr="00407977">
        <w:rPr>
          <w:rFonts w:asciiTheme="minorHAnsi" w:hAnsiTheme="minorHAnsi" w:cstheme="minorHAnsi"/>
          <w:color w:val="000000" w:themeColor="text1"/>
          <w:lang w:val="en-GB"/>
        </w:rPr>
        <w:t>Mazarakis-Ainian’s</w:t>
      </w:r>
      <w:proofErr w:type="spellEnd"/>
      <w:r w:rsidRPr="00407977">
        <w:rPr>
          <w:rFonts w:asciiTheme="minorHAnsi" w:hAnsiTheme="minorHAnsi" w:cstheme="minorHAnsi"/>
          <w:color w:val="000000" w:themeColor="text1"/>
          <w:lang w:val="en-GB"/>
        </w:rPr>
        <w:t xml:space="preserve"> Academia.edu profile.</w:t>
      </w:r>
    </w:p>
    <w:p w14:paraId="7053099E" w14:textId="77777777"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p>
    <w:p w14:paraId="1E5A0F00" w14:textId="1DFF9064" w:rsidR="00A57AB6" w:rsidRPr="00407977" w:rsidRDefault="00A57AB6" w:rsidP="00A57AB6">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701" w:hanging="1701"/>
        <w:jc w:val="both"/>
        <w:rPr>
          <w:rFonts w:asciiTheme="minorHAnsi" w:hAnsiTheme="minorHAnsi" w:cstheme="minorHAnsi"/>
          <w:color w:val="000000" w:themeColor="text1"/>
          <w:lang w:val="en-GB"/>
        </w:rPr>
      </w:pPr>
      <w:proofErr w:type="spellStart"/>
      <w:r w:rsidRPr="00407977">
        <w:rPr>
          <w:rFonts w:asciiTheme="minorHAnsi" w:hAnsiTheme="minorHAnsi" w:cstheme="minorHAnsi"/>
          <w:color w:val="000000" w:themeColor="text1"/>
          <w:lang w:val="fr-FR"/>
        </w:rPr>
        <w:t>Katakouta</w:t>
      </w:r>
      <w:proofErr w:type="spellEnd"/>
      <w:r w:rsidRPr="00407977">
        <w:rPr>
          <w:rFonts w:asciiTheme="minorHAnsi" w:hAnsiTheme="minorHAnsi" w:cstheme="minorHAnsi"/>
          <w:color w:val="000000" w:themeColor="text1"/>
          <w:lang w:val="fr-FR"/>
        </w:rPr>
        <w:t xml:space="preserve">, S., A. </w:t>
      </w:r>
      <w:proofErr w:type="spellStart"/>
      <w:r w:rsidRPr="00407977">
        <w:rPr>
          <w:rFonts w:asciiTheme="minorHAnsi" w:hAnsiTheme="minorHAnsi" w:cstheme="minorHAnsi"/>
          <w:color w:val="000000" w:themeColor="text1"/>
          <w:lang w:val="fr-FR"/>
        </w:rPr>
        <w:t>Gialouri</w:t>
      </w:r>
      <w:proofErr w:type="spellEnd"/>
      <w:r w:rsidRPr="00407977">
        <w:rPr>
          <w:rFonts w:asciiTheme="minorHAnsi" w:hAnsiTheme="minorHAnsi" w:cstheme="minorHAnsi"/>
          <w:color w:val="000000" w:themeColor="text1"/>
          <w:lang w:val="fr-FR"/>
        </w:rPr>
        <w:t xml:space="preserve">, E. </w:t>
      </w:r>
      <w:proofErr w:type="spellStart"/>
      <w:r w:rsidRPr="00407977">
        <w:rPr>
          <w:rFonts w:asciiTheme="minorHAnsi" w:hAnsiTheme="minorHAnsi" w:cstheme="minorHAnsi"/>
          <w:color w:val="000000" w:themeColor="text1"/>
          <w:lang w:val="fr-FR"/>
        </w:rPr>
        <w:t>Plastara</w:t>
      </w:r>
      <w:proofErr w:type="spellEnd"/>
      <w:r w:rsidRPr="00407977">
        <w:rPr>
          <w:rFonts w:asciiTheme="minorHAnsi" w:hAnsiTheme="minorHAnsi" w:cstheme="minorHAnsi"/>
          <w:color w:val="000000" w:themeColor="text1"/>
          <w:lang w:val="fr-FR"/>
        </w:rPr>
        <w:t xml:space="preserve">, M. </w:t>
      </w:r>
      <w:proofErr w:type="spellStart"/>
      <w:r w:rsidRPr="00407977">
        <w:rPr>
          <w:rFonts w:asciiTheme="minorHAnsi" w:hAnsiTheme="minorHAnsi" w:cstheme="minorHAnsi"/>
          <w:color w:val="000000" w:themeColor="text1"/>
          <w:lang w:val="fr-FR"/>
        </w:rPr>
        <w:t>Dafoula</w:t>
      </w:r>
      <w:proofErr w:type="spellEnd"/>
      <w:r w:rsidRPr="00407977">
        <w:rPr>
          <w:rFonts w:asciiTheme="minorHAnsi" w:hAnsiTheme="minorHAnsi" w:cstheme="minorHAnsi"/>
          <w:color w:val="000000" w:themeColor="text1"/>
          <w:lang w:val="fr-FR"/>
        </w:rPr>
        <w:t xml:space="preserve"> &amp; G. </w:t>
      </w:r>
      <w:proofErr w:type="spellStart"/>
      <w:r w:rsidRPr="00407977">
        <w:rPr>
          <w:rFonts w:asciiTheme="minorHAnsi" w:hAnsiTheme="minorHAnsi" w:cstheme="minorHAnsi"/>
          <w:color w:val="000000" w:themeColor="text1"/>
          <w:lang w:val="fr-FR"/>
        </w:rPr>
        <w:t>Vitos</w:t>
      </w:r>
      <w:proofErr w:type="spellEnd"/>
      <w:r w:rsidRPr="00407977">
        <w:rPr>
          <w:rFonts w:asciiTheme="minorHAnsi" w:hAnsiTheme="minorHAnsi" w:cstheme="minorHAnsi"/>
          <w:color w:val="000000" w:themeColor="text1"/>
          <w:lang w:val="fr-FR"/>
        </w:rPr>
        <w:t xml:space="preserve">. </w:t>
      </w:r>
      <w:r w:rsidRPr="00407977">
        <w:rPr>
          <w:rFonts w:asciiTheme="minorHAnsi" w:hAnsiTheme="minorHAnsi" w:cstheme="minorHAnsi"/>
          <w:color w:val="000000" w:themeColor="text1"/>
          <w:lang w:val="el-GR"/>
        </w:rPr>
        <w:t xml:space="preserve">2016. ‘Στερέωση, αποκατάσταση και ανάδειξη ακρόπολης Φαρσάλων’, </w:t>
      </w:r>
      <w:r w:rsidRPr="00407977">
        <w:rPr>
          <w:rFonts w:asciiTheme="minorHAnsi" w:hAnsiTheme="minorHAnsi" w:cstheme="minorHAnsi"/>
          <w:color w:val="000000" w:themeColor="text1"/>
          <w:lang w:val="en-GB"/>
        </w:rPr>
        <w:t>in</w:t>
      </w:r>
      <w:r w:rsidRPr="00407977">
        <w:rPr>
          <w:rFonts w:asciiTheme="minorHAnsi" w:hAnsiTheme="minorHAnsi" w:cstheme="minorHAnsi"/>
          <w:color w:val="000000" w:themeColor="text1"/>
          <w:lang w:val="el-GR"/>
        </w:rPr>
        <w:t xml:space="preserve"> </w:t>
      </w:r>
      <w:r w:rsidRPr="00407977">
        <w:rPr>
          <w:rFonts w:asciiTheme="minorHAnsi" w:hAnsiTheme="minorHAnsi" w:cstheme="minorHAnsi"/>
          <w:color w:val="000000" w:themeColor="text1"/>
          <w:lang w:val="en-GB"/>
        </w:rPr>
        <w:t>V</w:t>
      </w:r>
      <w:r w:rsidRPr="00407977">
        <w:rPr>
          <w:rFonts w:asciiTheme="minorHAnsi" w:hAnsiTheme="minorHAnsi" w:cstheme="minorHAnsi"/>
          <w:color w:val="000000" w:themeColor="text1"/>
          <w:lang w:val="el-GR"/>
        </w:rPr>
        <w:t>.</w:t>
      </w:r>
      <w:r w:rsidRPr="00407977">
        <w:rPr>
          <w:rFonts w:asciiTheme="minorHAnsi" w:hAnsiTheme="minorHAnsi" w:cstheme="minorHAnsi"/>
          <w:color w:val="000000" w:themeColor="text1"/>
          <w:lang w:val="en-GB"/>
        </w:rPr>
        <w:t>K</w:t>
      </w:r>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Noula</w:t>
      </w:r>
      <w:proofErr w:type="spellEnd"/>
      <w:r w:rsidRPr="00407977">
        <w:rPr>
          <w:rFonts w:asciiTheme="minorHAnsi" w:hAnsiTheme="minorHAnsi" w:cstheme="minorHAnsi"/>
          <w:color w:val="000000" w:themeColor="text1"/>
          <w:lang w:val="el-GR"/>
        </w:rPr>
        <w:t xml:space="preserve"> (</w:t>
      </w:r>
      <w:proofErr w:type="spellStart"/>
      <w:r w:rsidRPr="00407977">
        <w:rPr>
          <w:rFonts w:asciiTheme="minorHAnsi" w:hAnsiTheme="minorHAnsi" w:cstheme="minorHAnsi"/>
          <w:color w:val="000000" w:themeColor="text1"/>
          <w:lang w:val="en-GB"/>
        </w:rPr>
        <w:t>ed</w:t>
      </w:r>
      <w:proofErr w:type="spellEnd"/>
      <w:r w:rsidRPr="00407977">
        <w:rPr>
          <w:rFonts w:asciiTheme="minorHAnsi" w:hAnsiTheme="minorHAnsi" w:cstheme="minorHAnsi"/>
          <w:color w:val="000000" w:themeColor="text1"/>
          <w:lang w:val="el-GR"/>
        </w:rPr>
        <w:t xml:space="preserve">.), </w:t>
      </w:r>
      <w:r w:rsidRPr="00407977">
        <w:rPr>
          <w:rFonts w:asciiTheme="minorHAnsi" w:hAnsiTheme="minorHAnsi" w:cstheme="minorHAnsi"/>
          <w:i/>
          <w:color w:val="000000" w:themeColor="text1"/>
          <w:lang w:val="el-GR"/>
        </w:rPr>
        <w:t>Τα Φάρσαλα και η ευρύτερη περιοχή τους. Ιστορικά και αρχαιολογικά δεδομένα από τους προϊστορικούς έως τους νεότερους χρόνους. Διεθνές επιστημονικό συνέδριο Φαρσάλων, 1–3 Νοεμβρίου 2013</w:t>
      </w:r>
      <w:r w:rsidRPr="00407977">
        <w:rPr>
          <w:rFonts w:asciiTheme="minorHAnsi" w:hAnsiTheme="minorHAnsi" w:cstheme="minorHAnsi"/>
          <w:color w:val="000000" w:themeColor="text1"/>
          <w:lang w:val="en-GB"/>
        </w:rPr>
        <w:t>. Farsala, pp. 41–56.</w:t>
      </w:r>
    </w:p>
    <w:p w14:paraId="70ED6AC3" w14:textId="77777777" w:rsidR="00A57AB6" w:rsidRPr="00407977" w:rsidRDefault="00A57AB6" w:rsidP="00664701">
      <w:pPr>
        <w:ind w:left="1701" w:hanging="1701"/>
        <w:jc w:val="both"/>
        <w:rPr>
          <w:rFonts w:asciiTheme="minorHAnsi" w:hAnsiTheme="minorHAnsi" w:cstheme="minorHAnsi"/>
          <w:color w:val="000000" w:themeColor="text1"/>
          <w:lang w:val="en-GB"/>
        </w:rPr>
      </w:pPr>
    </w:p>
    <w:sectPr w:rsidR="00A57AB6" w:rsidRPr="00407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CS-brödtext)">
    <w:altName w:val="Times New Roman"/>
    <w:charset w:val="00"/>
    <w:family w:val="roman"/>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15C0"/>
    <w:multiLevelType w:val="hybridMultilevel"/>
    <w:tmpl w:val="C150A3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FB0508"/>
    <w:multiLevelType w:val="hybridMultilevel"/>
    <w:tmpl w:val="B61854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21C51DC"/>
    <w:multiLevelType w:val="hybridMultilevel"/>
    <w:tmpl w:val="CFF2FF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E"/>
    <w:rsid w:val="0011304A"/>
    <w:rsid w:val="001A657E"/>
    <w:rsid w:val="002E1FD9"/>
    <w:rsid w:val="00407977"/>
    <w:rsid w:val="004C077E"/>
    <w:rsid w:val="00613659"/>
    <w:rsid w:val="00664701"/>
    <w:rsid w:val="007A0273"/>
    <w:rsid w:val="007E45C5"/>
    <w:rsid w:val="0080754F"/>
    <w:rsid w:val="00A57AB6"/>
    <w:rsid w:val="00F72A93"/>
    <w:rsid w:val="00FB5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F87C"/>
  <w15:chartTrackingRefBased/>
  <w15:docId w15:val="{8B883AB6-A681-B142-BCB3-19B7325B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S-brödtext)"/>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07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07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47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77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C077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64701"/>
    <w:rPr>
      <w:color w:val="0563C1" w:themeColor="hyperlink"/>
      <w:u w:val="single"/>
    </w:rPr>
  </w:style>
  <w:style w:type="character" w:customStyle="1" w:styleId="UnresolvedMention">
    <w:name w:val="Unresolved Mention"/>
    <w:basedOn w:val="DefaultParagraphFont"/>
    <w:uiPriority w:val="99"/>
    <w:semiHidden/>
    <w:unhideWhenUsed/>
    <w:rsid w:val="00664701"/>
    <w:rPr>
      <w:color w:val="605E5C"/>
      <w:shd w:val="clear" w:color="auto" w:fill="E1DFDD"/>
    </w:rPr>
  </w:style>
  <w:style w:type="character" w:customStyle="1" w:styleId="Heading3Char">
    <w:name w:val="Heading 3 Char"/>
    <w:basedOn w:val="DefaultParagraphFont"/>
    <w:link w:val="Heading3"/>
    <w:uiPriority w:val="9"/>
    <w:rsid w:val="0066470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77752">
      <w:bodyDiv w:val="1"/>
      <w:marLeft w:val="0"/>
      <w:marRight w:val="0"/>
      <w:marTop w:val="0"/>
      <w:marBottom w:val="0"/>
      <w:divBdr>
        <w:top w:val="none" w:sz="0" w:space="0" w:color="auto"/>
        <w:left w:val="none" w:sz="0" w:space="0" w:color="auto"/>
        <w:bottom w:val="none" w:sz="0" w:space="0" w:color="auto"/>
        <w:right w:val="none" w:sz="0" w:space="0" w:color="auto"/>
      </w:divBdr>
      <w:divsChild>
        <w:div w:id="3754262">
          <w:marLeft w:val="0"/>
          <w:marRight w:val="0"/>
          <w:marTop w:val="0"/>
          <w:marBottom w:val="0"/>
          <w:divBdr>
            <w:top w:val="none" w:sz="0" w:space="0" w:color="auto"/>
            <w:left w:val="none" w:sz="0" w:space="0" w:color="auto"/>
            <w:bottom w:val="none" w:sz="0" w:space="0" w:color="auto"/>
            <w:right w:val="none" w:sz="0" w:space="0" w:color="auto"/>
          </w:divBdr>
          <w:divsChild>
            <w:div w:id="272791707">
              <w:marLeft w:val="0"/>
              <w:marRight w:val="0"/>
              <w:marTop w:val="0"/>
              <w:marBottom w:val="0"/>
              <w:divBdr>
                <w:top w:val="none" w:sz="0" w:space="0" w:color="auto"/>
                <w:left w:val="none" w:sz="0" w:space="0" w:color="auto"/>
                <w:bottom w:val="none" w:sz="0" w:space="0" w:color="auto"/>
                <w:right w:val="none" w:sz="0" w:space="0" w:color="auto"/>
              </w:divBdr>
            </w:div>
            <w:div w:id="2050295354">
              <w:marLeft w:val="0"/>
              <w:marRight w:val="0"/>
              <w:marTop w:val="0"/>
              <w:marBottom w:val="0"/>
              <w:divBdr>
                <w:top w:val="none" w:sz="0" w:space="0" w:color="auto"/>
                <w:left w:val="none" w:sz="0" w:space="0" w:color="auto"/>
                <w:bottom w:val="none" w:sz="0" w:space="0" w:color="auto"/>
                <w:right w:val="none" w:sz="0" w:space="0" w:color="auto"/>
              </w:divBdr>
            </w:div>
            <w:div w:id="1497768936">
              <w:marLeft w:val="0"/>
              <w:marRight w:val="0"/>
              <w:marTop w:val="0"/>
              <w:marBottom w:val="0"/>
              <w:divBdr>
                <w:top w:val="none" w:sz="0" w:space="0" w:color="auto"/>
                <w:left w:val="none" w:sz="0" w:space="0" w:color="auto"/>
                <w:bottom w:val="none" w:sz="0" w:space="0" w:color="auto"/>
                <w:right w:val="none" w:sz="0" w:space="0" w:color="auto"/>
              </w:divBdr>
            </w:div>
            <w:div w:id="90779678">
              <w:marLeft w:val="0"/>
              <w:marRight w:val="0"/>
              <w:marTop w:val="0"/>
              <w:marBottom w:val="0"/>
              <w:divBdr>
                <w:top w:val="none" w:sz="0" w:space="0" w:color="auto"/>
                <w:left w:val="none" w:sz="0" w:space="0" w:color="auto"/>
                <w:bottom w:val="none" w:sz="0" w:space="0" w:color="auto"/>
                <w:right w:val="none" w:sz="0" w:space="0" w:color="auto"/>
              </w:divBdr>
            </w:div>
            <w:div w:id="20043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909</Words>
  <Characters>4912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Rönnlund</dc:creator>
  <cp:keywords/>
  <dc:description/>
  <cp:lastModifiedBy>ylolos</cp:lastModifiedBy>
  <cp:revision>9</cp:revision>
  <dcterms:created xsi:type="dcterms:W3CDTF">2023-02-07T07:39:00Z</dcterms:created>
  <dcterms:modified xsi:type="dcterms:W3CDTF">2023-02-14T08:15:00Z</dcterms:modified>
</cp:coreProperties>
</file>