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3579">
      <w:pPr>
        <w:pStyle w:val="4"/>
        <w:widowControl/>
        <w:rPr>
          <w:rFonts w:hint="default"/>
          <w:lang w:val="el-GR"/>
        </w:rPr>
      </w:pPr>
      <w:r>
        <w:rPr>
          <w:rFonts w:hint="default"/>
          <w:lang w:val="el-GR"/>
        </w:rPr>
        <w:t>Τίτλος</w:t>
      </w:r>
      <w:r>
        <w:rPr>
          <w:rFonts w:hint="default"/>
          <w:lang w:val="en-US"/>
        </w:rPr>
        <w:t>:</w:t>
      </w:r>
      <w:r>
        <w:rPr>
          <w:rFonts w:hint="default"/>
          <w:lang w:val="el-GR"/>
        </w:rPr>
        <w:t xml:space="preserve"> Η Τεχνητή Νοημοσύνη και η Προγνωστική Ανάλυση σε Περιβάλλοντα </w:t>
      </w:r>
      <w:r>
        <w:rPr>
          <w:rFonts w:hint="default"/>
          <w:lang w:val="en-US"/>
        </w:rPr>
        <w:t>Cloud</w:t>
      </w:r>
      <w:r>
        <w:rPr>
          <w:rFonts w:hint="default"/>
          <w:lang w:val="el-GR"/>
        </w:rPr>
        <w:t xml:space="preserve"> στον Χρηματοοικονομικό Τομέα.</w:t>
      </w:r>
    </w:p>
    <w:p w14:paraId="473AA8C6">
      <w:pPr>
        <w:pStyle w:val="4"/>
        <w:widowControl/>
        <w:rPr>
          <w:rFonts w:hint="default"/>
          <w:lang w:val="en-US"/>
        </w:rPr>
      </w:pPr>
      <w:r>
        <w:rPr>
          <w:rFonts w:hint="default"/>
          <w:lang w:val="en-US"/>
        </w:rPr>
        <w:t>Artificial Intelligence and Predictive Analytics in Cloud - Based Financial Video Synopses.</w:t>
      </w:r>
    </w:p>
    <w:p w14:paraId="783F6CF6">
      <w:pPr>
        <w:pStyle w:val="4"/>
        <w:widowControl/>
        <w:rPr>
          <w:lang w:val="el"/>
        </w:rPr>
      </w:pPr>
    </w:p>
    <w:p w14:paraId="2C115A4F">
      <w:pPr>
        <w:pStyle w:val="4"/>
        <w:widowControl/>
        <w:rPr>
          <w:lang w:val="el"/>
        </w:rPr>
      </w:pPr>
      <w:r>
        <w:rPr>
          <w:lang w:val="el"/>
        </w:rPr>
        <w:t>Η διπλωματική εργασία εστιάζει στην αποτίμηση της αποτελεσματικότητας αλγορίθμων βαθιάς μηχανικής μάθησης στην πρόβλεψη χρηματοοικονομικών δεικτών. Στα πλαίσια της Διπλωματικής εργασίας θα συλλεχθούν τα κατάλληλα δεδομένα και θα τύχουν της απαραίτητης προ επεξεργασίας ενώ θα σχεδιαστούν οι κατάλληλοι αλγόριθμοι για την τελική επεξεργασία τους για την εξαγωγή χρήσιμων αναλύσεων. Θα υπάρξει μελέτη διάφορων αλγορίθμων βαθιάς μηχανικής μάθησης ενώ θα πραγματοποιηθεί ένα σύνολο πειραμάτων για τη σύγκριση της απόδοσης των μοντέλων πάνω σε ελληνικά δεδομένα (π.χ., επιτόκια νέων καταθέσεων και πληθωρισμός) έναντι διεθνών δεδομένων (π.χ., US 10Y Treasury Yield και Dollar Index) και τη βελτιστοποίηση της παραμέτρου μνήμης των νευρωνικών δικτύων.</w:t>
      </w:r>
    </w:p>
    <w:p w14:paraId="48C487C8">
      <w:bookmarkStart w:id="0" w:name="_GoBack"/>
      <w:bookmarkEnd w:id="0"/>
    </w:p>
    <w:sectPr>
      <w:pgSz w:w="12240" w:h="15840"/>
      <w:pgMar w:top="1440" w:right="1800" w:bottom="1440" w:left="1800" w:header="720" w:footer="720" w:gutter="0"/>
      <w:paperSrc/>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A1"/>
    <w:family w:val="auto"/>
    <w:pitch w:val="variable"/>
    <w:sig w:usb0="E00006FF" w:usb1="420024FF" w:usb2="02000000" w:usb3="00000000" w:csb0="2000019F" w:csb1="00000000"/>
  </w:font>
  <w:font w:name="Calibri">
    <w:panose1 w:val="020F0502020204030204"/>
    <w:charset w:val="A1"/>
    <w:family w:val="auto"/>
    <w:pitch w:val="variable"/>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E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Calibri" w:cs="Times New Roman"/>
      <w:kern w:val="0"/>
      <w:sz w:val="24"/>
      <w:szCs w:val="24"/>
      <w:lang w:val="en-US" w:eastAsia="zh-CN" w:bidi="ar"/>
    </w:rPr>
  </w:style>
  <w:style w:type="table" w:customStyle="1" w:styleId="5">
    <w:name w:val="Κανονικός πίνακας"/>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2026-01-13T11:13:33Z</dcterms:created>
  <dc:creator>GR_MPS</dc:creator>
  <cp:lastModifiedBy>ΕΛΕΝΗ ΡΑΦΑΗΛΙΔΟ�</cp:lastModifiedBy>
  <dcterms:modified xsi:type="dcterms:W3CDTF">2026-01-13T11:15:37Z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B1B45317A6994DF3B1EBF4831FB0E512_12</vt:lpwstr>
  </property>
</Properties>
</file>