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2618" w14:textId="77777777" w:rsidR="00255A4B" w:rsidRDefault="00961A2C">
      <w:r>
        <w:rPr>
          <w:rFonts w:ascii="Century Gothic" w:eastAsia="Century Gothic" w:hAnsi="Century Gothic" w:cs="Century Gothic"/>
          <w:color w:val="943734"/>
          <w:sz w:val="28"/>
          <w:szCs w:val="28"/>
        </w:rPr>
        <w:t xml:space="preserve"> Παιδαγωγικό Τμήμα Δημοτικής Εκπαίδευσης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C3DC9E" wp14:editId="5EF3849F">
            <wp:simplePos x="0" y="0"/>
            <wp:positionH relativeFrom="column">
              <wp:posOffset>-14701</wp:posOffset>
            </wp:positionH>
            <wp:positionV relativeFrom="paragraph">
              <wp:posOffset>-327658</wp:posOffset>
            </wp:positionV>
            <wp:extent cx="805069" cy="731520"/>
            <wp:effectExtent l="0" t="0" r="0" b="0"/>
            <wp:wrapSquare wrapText="bothSides" distT="0" distB="0" distL="114300" distR="114300"/>
            <wp:docPr id="6" name="image1.jpg" descr="UTH-logo-engl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TH-logo-english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069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F2450E" w14:textId="77777777" w:rsidR="00255A4B" w:rsidRDefault="00255A4B">
      <w:pPr>
        <w:rPr>
          <w:rFonts w:ascii="Century Gothic" w:eastAsia="Century Gothic" w:hAnsi="Century Gothic" w:cs="Century Gothic"/>
          <w:color w:val="943734"/>
          <w:sz w:val="28"/>
          <w:szCs w:val="28"/>
        </w:rPr>
      </w:pPr>
    </w:p>
    <w:p w14:paraId="144FF7DD" w14:textId="77777777" w:rsidR="00255A4B" w:rsidRDefault="00961A2C">
      <w:pP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Μάθημα / Διαδικτυακά Περιβάλλοντας Μάθησης </w:t>
      </w:r>
    </w:p>
    <w:p w14:paraId="5AE4A197" w14:textId="77777777" w:rsidR="00255A4B" w:rsidRDefault="00961A2C">
      <w:pP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Εξάμηνο / 8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ο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14:paraId="10180290" w14:textId="77777777" w:rsidR="00255A4B" w:rsidRDefault="00961A2C">
      <w:pP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Υπεύθυνος Καθηγητής / Κόλλιας Βασίλειος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339EE7" wp14:editId="3A63E746">
            <wp:simplePos x="0" y="0"/>
            <wp:positionH relativeFrom="column">
              <wp:posOffset>-19683</wp:posOffset>
            </wp:positionH>
            <wp:positionV relativeFrom="paragraph">
              <wp:posOffset>400306</wp:posOffset>
            </wp:positionV>
            <wp:extent cx="5398770" cy="2849880"/>
            <wp:effectExtent l="0" t="0" r="0" b="0"/>
            <wp:wrapTopAndBottom distT="0" distB="0"/>
            <wp:docPr id="7" name="image2.jp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849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270696" w14:textId="77777777" w:rsidR="00255A4B" w:rsidRDefault="00255A4B">
      <w:pPr>
        <w:pStyle w:val="1"/>
        <w:shd w:val="clear" w:color="auto" w:fill="FFFFFF"/>
        <w:spacing w:before="280" w:after="2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68346BC7" w14:textId="77777777" w:rsidR="00255A4B" w:rsidRDefault="00961A2C">
      <w:pPr>
        <w:pStyle w:val="1"/>
        <w:shd w:val="clear" w:color="auto" w:fill="FFFFFF"/>
        <w:spacing w:before="280" w:after="280"/>
        <w:rPr>
          <w:rFonts w:ascii="Quattrocento Sans" w:eastAsia="Quattrocento Sans" w:hAnsi="Quattrocento Sans" w:cs="Quattrocento Sans"/>
          <w:color w:val="444444"/>
          <w:sz w:val="30"/>
          <w:szCs w:val="30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Θέμα / Ένας οδηγός για τις παροιμίες</w:t>
      </w:r>
    </w:p>
    <w:p w14:paraId="3E178F7A" w14:textId="77777777" w:rsidR="00255A4B" w:rsidRDefault="00961A2C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Επιμέλεια /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Βασιλική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Ζέρβα, Μαρία-Γεωργία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Μάντζα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, Αγνή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Πανταζοπούλου</w:t>
      </w:r>
      <w:proofErr w:type="spellEnd"/>
    </w:p>
    <w:p w14:paraId="28E82186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 xml:space="preserve">Διεύθυνση της αρχικής σελίδας στο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wiki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των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PbWorks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/</w:t>
      </w:r>
    </w:p>
    <w:p w14:paraId="75A5AF06" w14:textId="353B9DAF" w:rsidR="00255A4B" w:rsidRDefault="00961A2C">
      <w:pPr>
        <w:rPr>
          <w:rFonts w:ascii="Century Gothic" w:eastAsia="Century Gothic" w:hAnsi="Century Gothic" w:cs="Century Gothic"/>
          <w:sz w:val="28"/>
          <w:szCs w:val="28"/>
        </w:rPr>
      </w:pPr>
      <w:hyperlink r:id="rId8" w:history="1">
        <w:r w:rsidRPr="005A2D7C">
          <w:rPr>
            <w:rStyle w:val="-"/>
          </w:rPr>
          <w:t>http://paroimies.pbworks.com/w/page/149326203/%CE%B2%20%CE%A0%CE%B5%CF%81%CE%B9%CE%B5%CF%87%CF%8C%CE%BC%CE%B5%CE%BD%CE%B1</w:t>
        </w:r>
      </w:hyperlink>
      <w: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70385F01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Σύντομη περιγραφή για σχεδιαστές που εστιάζουν στη χρήση της εκπαιδευτικής τεχνολογίας </w:t>
      </w:r>
    </w:p>
    <w:p w14:paraId="3DA1A3DF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Ο πρότυπος πίνακας κατανόησης και ανάλυσης των παροιμιών βοηθά σε γλωσσι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κό και νοητικό επίπεδο τους μαθητές να κατανοήσουν την έννοια της αναλογίας εντός μίας παροιμίας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αλλά και να αναζητήσουν παραδείγματα από την καθημερινή ζωή. Θεωρούμε ότι είναι ένα εύχρηστο εργαλείο, το οποίο με τη βοήθεια του/της εκπαιδευτικού θα απλοποι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ήσει τη διαδικασία «ταυτοποίησης» των παροιμιών. Για τον πρότυπο πίνακα χρησιμοποιήσαμε τη λειτουργία του πίνακα (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table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). Αυτός ο πίνακας, εφόσον συμπληρωθεί από τους μαθητές, θα αποτελεί έναν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πολυτροπικό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πίνακα, με στοιχεία για την «ταυτότητα» κάθε παροιμ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ίας. </w:t>
      </w:r>
    </w:p>
    <w:p w14:paraId="7D187B3F" w14:textId="77777777" w:rsidR="00255A4B" w:rsidRDefault="00255A4B">
      <w:pPr>
        <w:rPr>
          <w:rFonts w:ascii="Century Gothic" w:eastAsia="Century Gothic" w:hAnsi="Century Gothic" w:cs="Century Gothic"/>
          <w:color w:val="595959"/>
          <w:sz w:val="24"/>
          <w:szCs w:val="24"/>
        </w:rPr>
      </w:pPr>
    </w:p>
    <w:p w14:paraId="2F3D2CE7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Σύντομη περιγραφή για εκπαιδευτικούς</w:t>
      </w:r>
    </w:p>
    <w:p w14:paraId="58F06E10" w14:textId="77777777" w:rsidR="00255A4B" w:rsidRDefault="00961A2C">
      <w:pPr>
        <w:ind w:right="-483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Με την κατασκευή του συγκεκριμένου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οι μαθητές εμπλέκονται άμεσα στη σύνταξη του οδηγού παροιμιών, συνεπώς είναι εκείνοι που αξιολογούν τη δομή και το περιεχόμεν</w:t>
      </w:r>
      <w:r>
        <w:rPr>
          <w:rFonts w:ascii="Century Gothic" w:eastAsia="Century Gothic" w:hAnsi="Century Gothic" w:cs="Century Gothic"/>
          <w:sz w:val="24"/>
          <w:szCs w:val="24"/>
        </w:rPr>
        <w:t>ό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του. Το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ως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μαθητοκεντρική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δομή ξεφεύγει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από τον παραδοσιακό τρόπο διδασκαλίας, όπου ο/η εκπαιδευτικός έχει επικουρικό και βοηθητικό ρόλο στο τελικό αποτέλεσμα. Ωστόσο, η ενσωμάτωση του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στη μαθησιακή διαδικασία εξαρτάται από τον ίδιο τον εκπαιδευτικό, ο οποίος θα επιλέξει το διδακτικό αντικ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είμενο, το οποίο θα μπορούσε να παρουσιαστεί ορθότερα με τη χρήση των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Η καλλιέργεια ομαδικού πνεύματος και κλίματος εμπιστοσύνης από την πλευρά του/της εκπαιδευτικού αποτελεί το βασικό εφόδιο της εκπαιδευτικής επιτυχίας. Επομένως, ο αναγνώστης-εκπαιδ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ευτικός καλείται να αξιολογήσει τον παρόντα σχεδιασμό όχι ως ένα «επικουρικό τρόπο μάθησης σε συνδυασμό με τον παραδοσιακό τρόπο διδασκαλίας»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αλλά ως ένα εργαλείο, το οποίο απαιτεί κριτική σκέψη εκ μέρους του για την ορθή επιλογή και ένταξ</w:t>
      </w:r>
      <w:r>
        <w:rPr>
          <w:rFonts w:ascii="Century Gothic" w:eastAsia="Century Gothic" w:hAnsi="Century Gothic" w:cs="Century Gothic"/>
          <w:sz w:val="24"/>
          <w:szCs w:val="24"/>
        </w:rPr>
        <w:t>ή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του στη μαθησιακή δι</w:t>
      </w:r>
      <w:r>
        <w:rPr>
          <w:rFonts w:ascii="Century Gothic" w:eastAsia="Century Gothic" w:hAnsi="Century Gothic" w:cs="Century Gothic"/>
          <w:sz w:val="24"/>
          <w:szCs w:val="24"/>
        </w:rPr>
        <w:t>αδικασία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14:paraId="1ABB34FB" w14:textId="77777777" w:rsidR="00255A4B" w:rsidRDefault="00255A4B">
      <w:pPr>
        <w:rPr>
          <w:rFonts w:ascii="Century Gothic" w:eastAsia="Century Gothic" w:hAnsi="Century Gothic" w:cs="Century Gothic"/>
          <w:color w:val="595959"/>
          <w:sz w:val="24"/>
          <w:szCs w:val="24"/>
        </w:rPr>
      </w:pPr>
    </w:p>
    <w:p w14:paraId="1AEC3A82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 xml:space="preserve">Τι θα χρειαστεί να έχει ετοιμάσει ο/η εκπαιδευτικός εκτός του υπολογιστή; </w:t>
      </w:r>
    </w:p>
    <w:p w14:paraId="738D3EFA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Ο εκπαιδευτικός οφείλει να έχει φροντίσει για τη 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ωστή και εύρυθμη λειτουργία του εργαστηρίου. Οι αρμοδιότητές του σχετίζονται με την προετοιμασία και τη μελέτη ιστοσελίδων, την επίβλεψη τυχόν απρ</w:t>
      </w:r>
      <w:r>
        <w:rPr>
          <w:rFonts w:ascii="Century Gothic" w:eastAsia="Century Gothic" w:hAnsi="Century Gothic" w:cs="Century Gothic"/>
          <w:sz w:val="24"/>
          <w:szCs w:val="24"/>
        </w:rPr>
        <w:t>όο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πτων κατά τη διεξαγωγή του μαθήματος (ενεργές ιστοσελίδες, επάρκεια μελανιού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κλπ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). Έχει έτοιμο τον οπτικοακο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υστικό εξοπλισμό, ηχεία με κατάλληλη ισχύ, ένα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διαδραστικό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ψηφιακό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ασπροπίνακα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ή ένα ψηφιακό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προτζέκτορα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Ελέγχει το δίκτυο επικοινωνίας, το μέσο δηλαδή που επιτρέπει την πρόσβαση στο διαδίκτυο. Επιπλέον, απαιτείται η προετοιμασία του πλάνου και η «πρόβλεψ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η» πιθανών δυσκολιών κατά την εκτέλεση του πλάνου. Για παράδειγμα, υπάρχει περίπτωση οι μαθητές να μην δώσουν τις αναμενόμενες απαντήσεις ή να δυσκολεύονται να βρουν επαρκές υλικό. Ο/η εκπαιδευτικός πρέπει σε αυτή την περίπτωση είτε να τροποποιήσ</w:t>
      </w:r>
      <w:r>
        <w:rPr>
          <w:rFonts w:ascii="Century Gothic" w:eastAsia="Century Gothic" w:hAnsi="Century Gothic" w:cs="Century Gothic"/>
          <w:sz w:val="24"/>
          <w:szCs w:val="24"/>
        </w:rPr>
        <w:t>ει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τους στ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όχους του διδακτικού σχεδιασμού είτε να προβλέψ</w:t>
      </w:r>
      <w:r>
        <w:rPr>
          <w:rFonts w:ascii="Century Gothic" w:eastAsia="Century Gothic" w:hAnsi="Century Gothic" w:cs="Century Gothic"/>
          <w:sz w:val="24"/>
          <w:szCs w:val="24"/>
        </w:rPr>
        <w:t>ει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περισσότερες διδακτικές ώρες για την ολοκλήρωσ</w:t>
      </w:r>
      <w:r>
        <w:rPr>
          <w:rFonts w:ascii="Century Gothic" w:eastAsia="Century Gothic" w:hAnsi="Century Gothic" w:cs="Century Gothic"/>
          <w:sz w:val="24"/>
          <w:szCs w:val="24"/>
        </w:rPr>
        <w:t>ή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του.</w:t>
      </w:r>
    </w:p>
    <w:p w14:paraId="0CB5EE0A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Προαιρετικά θα μπορούσε να οργανωθεί επίσκεψη στο Λαογραφικό Μουσείο της Λάρισας ή εκείνο της Σκοπέλου.</w:t>
      </w:r>
    </w:p>
    <w:p w14:paraId="3A79BACB" w14:textId="77777777" w:rsidR="00255A4B" w:rsidRDefault="00255A4B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AFFCA52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Τι άλλα λογισμικά ή συσκευές θα χρειαστεί να έχε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ι διαθέσιμα εκτός από τα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Pbworks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>; Τι συνεργασία με γονείς χρειάζεται στο ψηφιακό κομμάτι;</w:t>
      </w:r>
    </w:p>
    <w:p w14:paraId="72019E0D" w14:textId="77777777" w:rsidR="00255A4B" w:rsidRDefault="00961A2C">
      <w:pPr>
        <w:ind w:right="-483"/>
        <w:jc w:val="both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Για τον συγκεκριμένο σχεδιασμό δεν αναμένεται να εργαστούν οι μαθητές στο σπίτι. Ωστόσο, αν πρα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γματοποιούνταν μικτή μάθηση δια ζώσης και εξ αποστάσεως,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εφόσον υπάρχει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ηλεκτρονική συσκευή στο σπίτι, τότε οι γονείς μπορούν σε κάθε περίπτωση να ελέγξουν το περιεχόμενο της ιστοσελίδας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Σε κάθε περίπτωση απαιτείται η συγκατάθεση των γονέων, καθώς το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είναι μια δημόσια πλατφόρμα. Η ενημέρωση των γονέων, εάν δεν </w:t>
      </w:r>
      <w:r>
        <w:rPr>
          <w:rFonts w:ascii="Century Gothic" w:eastAsia="Century Gothic" w:hAnsi="Century Gothic" w:cs="Century Gothic"/>
          <w:sz w:val="24"/>
          <w:szCs w:val="24"/>
        </w:rPr>
        <w:t>πραγ</w:t>
      </w:r>
      <w:r>
        <w:rPr>
          <w:rFonts w:ascii="Century Gothic" w:eastAsia="Century Gothic" w:hAnsi="Century Gothic" w:cs="Century Gothic"/>
          <w:sz w:val="24"/>
          <w:szCs w:val="24"/>
        </w:rPr>
        <w:t>ματοποιηθεί με έντυπη μορφή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τότε θα μπορούσε να υλοποιηθεί, εφόσον αυτό αποτελεί έναν εγκαθιδρυμένο τρόπο επικοινωνίας με τους γονείς, μέσω κάποιας εκπαιδευτικής πλατφόρμας. Ενδεικτικά αναφέρεται η πλα</w:t>
      </w:r>
      <w:r>
        <w:rPr>
          <w:rFonts w:ascii="Century Gothic" w:eastAsia="Century Gothic" w:hAnsi="Century Gothic" w:cs="Century Gothic"/>
          <w:sz w:val="24"/>
          <w:szCs w:val="24"/>
        </w:rPr>
        <w:t>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φόρμα «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Εdmodo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». Ο/η εκπαιδευτικός δημιουργεί μια εικο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νική τάξη με κωδικό, ο οποίος γνωστοποιείται τόσο στους γονείς όσο και στους μαθητές. Οι γονείς δημιουργούν λογαριασμό στην πλατφόρμα για να μπορούν να συμμετέχουν στις δραστηριότητες των παιδιών τους. Εναλλακτικά, ο εκπαιδευτικός μπορεί να επιλέξει μια ακ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όμη πλατφόρμα επικοινωνίας, όπως είναι τα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blogs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Τα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blogs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είναι επικοινωνιακά εργαλεία με στόχο την κοινή χρήση πληροφοριών μεταξύ εκπαιδευτικού και γονέων. Η πρόσβαση είναι μια εύκολη διαδικασία. Επιτυγχάνεται με τη σύνδεση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tablet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ή κινητού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τηλεφώνου ή υπ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ολογιστή. Μέσω του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blog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οι εκπαιδευτικοί αναρτούν θέματα, άρθρα, εκπαιδευτικό υλικό, απόψεις για παιδαγωγικά ζητήματα, δραστηριότητες του σχολείου σε κοινή χρήση με τους γονείς. Τέλος, είναι απαραίτητη η ενημέρωση τόσο της διεύθυνσης του σχολείου όσο και 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ων υπόλοιπων εκπαιδευτικών για κάθε πιθανότητα. </w:t>
      </w:r>
    </w:p>
    <w:p w14:paraId="43195913" w14:textId="77777777" w:rsidR="00255A4B" w:rsidRDefault="00255A4B">
      <w:pPr>
        <w:ind w:right="-483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E7B0D96" w14:textId="77777777" w:rsidR="00255A4B" w:rsidRDefault="00961A2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Στόχοι / προσδοκώμενα μαθησιακά αποτελέσματα (γνώσεις, δεξιότητες, αξίες-στάσεις):</w:t>
      </w:r>
    </w:p>
    <w:p w14:paraId="11C50B9C" w14:textId="77777777" w:rsidR="00255A4B" w:rsidRDefault="00255A4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5B2A86" w14:textId="77777777" w:rsidR="00255A4B" w:rsidRDefault="00961A2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Γενικοί Στόχοι</w:t>
      </w:r>
    </w:p>
    <w:p w14:paraId="777B4220" w14:textId="77777777" w:rsidR="00255A4B" w:rsidRDefault="00255A4B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EA4B199" w14:textId="77777777" w:rsidR="00255A4B" w:rsidRDefault="00961A2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Οι μαθητές να είναι ικανοί:</w:t>
      </w:r>
    </w:p>
    <w:p w14:paraId="1F3E0AAF" w14:textId="77777777" w:rsidR="00255A4B" w:rsidRDefault="00961A2C">
      <w:pPr>
        <w:numPr>
          <w:ilvl w:val="0"/>
          <w:numId w:val="3"/>
        </w:num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02124"/>
          <w:sz w:val="24"/>
          <w:szCs w:val="24"/>
        </w:rPr>
        <w:t>Να έρθουν σε επαφή με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την αναζήτηση ηλεκτρονικών και μη πηγών.</w:t>
      </w:r>
    </w:p>
    <w:p w14:paraId="2A2C95B8" w14:textId="77777777" w:rsidR="00255A4B" w:rsidRDefault="00961A2C">
      <w:pPr>
        <w:numPr>
          <w:ilvl w:val="0"/>
          <w:numId w:val="3"/>
        </w:num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Να συντάξουν </w:t>
      </w:r>
      <w:proofErr w:type="spellStart"/>
      <w:r>
        <w:rPr>
          <w:rFonts w:ascii="Century Gothic" w:eastAsia="Century Gothic" w:hAnsi="Century Gothic" w:cs="Century Gothic"/>
          <w:color w:val="202124"/>
          <w:sz w:val="24"/>
          <w:szCs w:val="24"/>
        </w:rPr>
        <w:t>πολυτροπικά</w:t>
      </w:r>
      <w:proofErr w:type="spellEnd"/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 κείμενα στην πλατφόρμα </w:t>
      </w:r>
      <w:proofErr w:type="spellStart"/>
      <w:r>
        <w:rPr>
          <w:rFonts w:ascii="Century Gothic" w:eastAsia="Century Gothic" w:hAnsi="Century Gothic" w:cs="Century Gothic"/>
          <w:color w:val="202124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color w:val="202124"/>
          <w:sz w:val="24"/>
          <w:szCs w:val="24"/>
        </w:rPr>
        <w:t>.</w:t>
      </w:r>
    </w:p>
    <w:p w14:paraId="0B788BE3" w14:textId="77777777" w:rsidR="00255A4B" w:rsidRDefault="00961A2C">
      <w:pPr>
        <w:numPr>
          <w:ilvl w:val="0"/>
          <w:numId w:val="3"/>
        </w:num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Να διερωτώνται για το περιεχόμενο των εργασιών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Wiki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 των συμμαθητών τους.</w:t>
      </w:r>
    </w:p>
    <w:p w14:paraId="2A9B475A" w14:textId="77777777" w:rsidR="00255A4B" w:rsidRDefault="00961A2C">
      <w:pPr>
        <w:numPr>
          <w:ilvl w:val="0"/>
          <w:numId w:val="3"/>
        </w:num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Να σχολιάζουν τις εργασίες των συμμαθητών τους βάσει των ζητουμένων.</w:t>
      </w:r>
    </w:p>
    <w:p w14:paraId="220D10E7" w14:textId="77777777" w:rsidR="00255A4B" w:rsidRDefault="00961A2C">
      <w:pPr>
        <w:numPr>
          <w:ilvl w:val="0"/>
          <w:numId w:val="3"/>
        </w:num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Να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αλληλεπιδρούν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στο πλαίσιο διαλόγου και ανατροφοδότησης.</w:t>
      </w:r>
    </w:p>
    <w:p w14:paraId="6A4E3326" w14:textId="77777777" w:rsidR="00255A4B" w:rsidRDefault="00255A4B">
      <w:pPr>
        <w:spacing w:before="240" w:after="240" w:line="24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50D32B6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Ειδικοί Στόχοι</w:t>
      </w:r>
    </w:p>
    <w:p w14:paraId="765F5E42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Οι  μαθητές να είναι ικανοί:</w:t>
      </w:r>
    </w:p>
    <w:p w14:paraId="43B00AA1" w14:textId="77777777" w:rsidR="00255A4B" w:rsidRDefault="00961A2C">
      <w:pPr>
        <w:numPr>
          <w:ilvl w:val="0"/>
          <w:numId w:val="4"/>
        </w:num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Να ανασύρουν γνώσεις </w:t>
      </w:r>
      <w:r>
        <w:rPr>
          <w:rFonts w:ascii="Century Gothic" w:eastAsia="Century Gothic" w:hAnsi="Century Gothic" w:cs="Century Gothic"/>
          <w:sz w:val="24"/>
          <w:szCs w:val="24"/>
        </w:rPr>
        <w:t>και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παρατηρήσεις από βιώματ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ά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τους.</w:t>
      </w:r>
    </w:p>
    <w:p w14:paraId="539497AE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Να παραλληλίζουν την παροιμία με παραδείγματα από την καθημερινή ζωή.</w:t>
      </w:r>
    </w:p>
    <w:p w14:paraId="068BDC36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202124"/>
          <w:sz w:val="24"/>
          <w:szCs w:val="24"/>
        </w:rPr>
      </w:pPr>
      <w:r>
        <w:rPr>
          <w:rFonts w:ascii="Century Gothic" w:eastAsia="Century Gothic" w:hAnsi="Century Gothic" w:cs="Century Gothic"/>
          <w:color w:val="202124"/>
          <w:sz w:val="24"/>
          <w:szCs w:val="24"/>
        </w:rPr>
        <w:t>Να είναι σε θέση να αναγνωρίζουν τα στοιχ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εία ενός </w:t>
      </w:r>
      <w:proofErr w:type="spellStart"/>
      <w:r>
        <w:rPr>
          <w:rFonts w:ascii="Century Gothic" w:eastAsia="Century Gothic" w:hAnsi="Century Gothic" w:cs="Century Gothic"/>
          <w:color w:val="202124"/>
          <w:sz w:val="24"/>
          <w:szCs w:val="24"/>
        </w:rPr>
        <w:t>πολυτροπικού</w:t>
      </w:r>
      <w:proofErr w:type="spellEnd"/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 κειμένου.</w:t>
      </w:r>
    </w:p>
    <w:p w14:paraId="3E8BA99B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Να ορίζουν και να αναγνωρίζουν την παροιμία.</w:t>
      </w:r>
    </w:p>
    <w:p w14:paraId="0EF67CAC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Να ορίζουν και να αναγνωρίζουν την αναλογία εντός μίας παροιμίας</w:t>
      </w:r>
      <w:r>
        <w:rPr>
          <w:rFonts w:ascii="Century Gothic" w:eastAsia="Century Gothic" w:hAnsi="Century Gothic" w:cs="Century Gothic"/>
          <w:sz w:val="24"/>
          <w:szCs w:val="24"/>
        </w:rPr>
        <w:t>, χρησιμοποιώντας τον πρότυπο πίνακα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21199267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Να συντάσσουν ένα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πολυτροπικό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κείμενο.</w:t>
      </w:r>
    </w:p>
    <w:p w14:paraId="6D122A92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Να </w:t>
      </w:r>
      <w:r>
        <w:rPr>
          <w:rFonts w:ascii="Century Gothic" w:eastAsia="Century Gothic" w:hAnsi="Century Gothic" w:cs="Century Gothic"/>
          <w:sz w:val="24"/>
          <w:szCs w:val="24"/>
        </w:rPr>
        <w:t>σκεφτούν κριτικά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και με φαντασία, 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ξιολογώντας τις εργασίες των συμμαθητών τους. </w:t>
      </w:r>
    </w:p>
    <w:p w14:paraId="6CF802DF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Να περιγράψουν μ</w:t>
      </w:r>
      <w:r>
        <w:rPr>
          <w:rFonts w:ascii="Century Gothic" w:eastAsia="Century Gothic" w:hAnsi="Century Gothic" w:cs="Century Gothic"/>
          <w:sz w:val="24"/>
          <w:szCs w:val="24"/>
        </w:rPr>
        <w:t>ί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 παροιμία μέσω της τεχνικής της δραματοποίησης.</w:t>
      </w:r>
    </w:p>
    <w:p w14:paraId="01930B25" w14:textId="77777777" w:rsidR="00255A4B" w:rsidRDefault="00961A2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Να συγγράψουν μία ιστορία (δημιουργική γραφή).</w:t>
      </w:r>
    </w:p>
    <w:p w14:paraId="011F2DBD" w14:textId="77777777" w:rsidR="00255A4B" w:rsidRDefault="00961A2C">
      <w:pPr>
        <w:numPr>
          <w:ilvl w:val="0"/>
          <w:numId w:val="4"/>
        </w:numPr>
        <w:spacing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Να αυτοσχεδιάσουν σε έναν υποθετικό διάλογο.</w:t>
      </w:r>
    </w:p>
    <w:p w14:paraId="242A4DFB" w14:textId="77777777" w:rsidR="00255A4B" w:rsidRDefault="00255A4B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FE5C81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</w:p>
    <w:p w14:paraId="0A2F828B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Περιγραφή του σεναρίου</w:t>
      </w:r>
    </w:p>
    <w:tbl>
      <w:tblPr>
        <w:tblStyle w:val="a9"/>
        <w:tblW w:w="14040" w:type="dxa"/>
        <w:tblLayout w:type="fixed"/>
        <w:tblLook w:val="0400" w:firstRow="0" w:lastRow="0" w:firstColumn="0" w:lastColumn="0" w:noHBand="0" w:noVBand="1"/>
      </w:tblPr>
      <w:tblGrid>
        <w:gridCol w:w="1365"/>
        <w:gridCol w:w="4185"/>
        <w:gridCol w:w="8490"/>
      </w:tblGrid>
      <w:tr w:rsidR="00255A4B" w14:paraId="4F522716" w14:textId="77777777">
        <w:trPr>
          <w:trHeight w:val="41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FB6C5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Διάρκεια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38276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Στόχοι (ειδικοί)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0D7C3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Δραστηριότητες</w:t>
            </w:r>
          </w:p>
        </w:tc>
      </w:tr>
      <w:tr w:rsidR="00255A4B" w14:paraId="3AD63084" w14:textId="77777777">
        <w:trPr>
          <w:trHeight w:val="97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24944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Διδακτ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. ώρες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17A1C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Να ανασύρουν γνώσεις και παρατηρήσεις από βιώματά τους.</w:t>
            </w:r>
          </w:p>
          <w:p w14:paraId="42A67E28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29349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Ψυχολογική &amp; Γνωσιολογική Προετοιμασία </w:t>
            </w:r>
          </w:p>
          <w:p w14:paraId="7D190752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Ο/η εκπαιδευτικός προβάλει την οθόνη του υπολογιστή του μέσω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προτζέκτορα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. </w:t>
            </w:r>
          </w:p>
          <w:p w14:paraId="443AD0A5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Γράφει τη λέξη «παροιμίες», χρησιμοποιώντας την εφαρμογή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popplet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και καταγράφει τις σκέψεις των μαθητών.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(κατασκευαστική εμπλοκή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)</w:t>
            </w:r>
          </w:p>
          <w:p w14:paraId="1F632D86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55A4B" w14:paraId="22225864" w14:textId="77777777">
        <w:trPr>
          <w:trHeight w:val="976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012B1" w14:textId="77777777" w:rsidR="00255A4B" w:rsidRDefault="00255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9E8DD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Να παραλληλίζουν την παροιμία με παραδείγματα απ</w:t>
            </w: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ό την καθημερινή ζωή.</w:t>
            </w:r>
          </w:p>
          <w:p w14:paraId="1E575AF3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1848EF13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Να ορίζουν και να αναγνωρίζουν την παροιμία.</w:t>
            </w:r>
          </w:p>
          <w:p w14:paraId="41087ABA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7D590EB4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Να ορίζουν και να αναγνωρίζουν την αναλογία εντός μίας παροιμίας</w:t>
            </w:r>
          </w:p>
          <w:p w14:paraId="5C960720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029C3AA9" w14:textId="77777777" w:rsidR="00255A4B" w:rsidRDefault="00961A2C">
            <w:pPr>
              <w:spacing w:before="240" w:after="24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</w:rPr>
              <w:t xml:space="preserve">Να είναι σε θέση να αναγνωρίζουν τα στοιχεία ενός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</w:rPr>
              <w:t>πολυτροπικού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</w:rPr>
              <w:t xml:space="preserve"> κειμένου.</w:t>
            </w:r>
          </w:p>
          <w:p w14:paraId="3E830550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436FB671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6D881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Επαφή με τα νέα δεδομένα</w:t>
            </w:r>
          </w:p>
          <w:p w14:paraId="149CA355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Ο/η εκπαιδευτικός αναγγέλλει το θέμα των επόμενων μαθημάτων: «Παροιμίες». Ακολουθούν ερωτήσεις του/της εκπαιδευτικού προκειμένου να προσεγγίσουν διερευνητικ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ά οι μαθητές την καινούργια έννοια. </w:t>
            </w:r>
          </w:p>
          <w:p w14:paraId="5832BEE2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14:paraId="2DD1B720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Η παροιμία</w:t>
            </w:r>
          </w:p>
          <w:p w14:paraId="616B03FD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Ενδεικτικές ερωτήσεις:</w:t>
            </w:r>
          </w:p>
          <w:p w14:paraId="6184F80B" w14:textId="77777777" w:rsidR="00255A4B" w:rsidRDefault="00961A2C">
            <w:pP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Τι ονομάζουμε παροιμία;</w:t>
            </w:r>
          </w:p>
          <w:p w14:paraId="452CB6DB" w14:textId="77777777" w:rsidR="00255A4B" w:rsidRDefault="00961A2C">
            <w:pP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Πώς καταλαβαίνουμε ότι μία έκφραση είναι παροιμία;</w:t>
            </w:r>
          </w:p>
          <w:p w14:paraId="5F6FC8DF" w14:textId="77777777" w:rsidR="00255A4B" w:rsidRDefault="00961A2C">
            <w:pP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Πότε χρησιμοποιούμε τις παροιμίες;</w:t>
            </w:r>
          </w:p>
          <w:p w14:paraId="5E7A00A1" w14:textId="77777777" w:rsidR="00255A4B" w:rsidRDefault="00961A2C">
            <w:pP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Αναφέρετε μερικά παραδείγματα.</w:t>
            </w:r>
          </w:p>
          <w:p w14:paraId="097716BB" w14:textId="77777777" w:rsidR="00255A4B" w:rsidRDefault="00961A2C">
            <w:pP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Από τα παραδείγματα που αναφέρθηκαν, διακρίνετε θέματα στις παροιμίες; -Ποιες θεματικές ενότητες θα διακρίνατε; </w:t>
            </w:r>
          </w:p>
          <w:p w14:paraId="38AFA92C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5F9E163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Ο/η εκπαιδευτικός χωρίζει τους μαθητές σε ομάδες ανάλογα με τον αριθμό των θεματικών ενοτήτων που προκύπτουν από τον εννοιολογικό χάρτη. Προτε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ίνονται 5-6 ομάδες των 3 ατόμων. Αν, για παράδειγμα, ένα από τα θέματα είναι «τα ζώα», τότε η ομάδα θα ονομαστεί: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Παροιμιο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-συλλέκτες ζώων».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(διαλογική εμπλοκή)</w:t>
            </w:r>
          </w:p>
          <w:p w14:paraId="1E487C17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DCD5220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Η αναλογία</w:t>
            </w:r>
          </w:p>
          <w:p w14:paraId="28D47250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Ο/η εκπαιδευτικός εισ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άγει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τους μαθητές στην έννοια της «αναλογίας» στις παροιμίες.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Παραθέτει το παράδειγμα:</w:t>
            </w:r>
          </w:p>
          <w:p w14:paraId="793234FC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627A428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Αγαπά ο θεός τον κλέφτη αγαπά και τον νοικοκύρη.</w:t>
            </w:r>
          </w:p>
          <w:p w14:paraId="09D148B5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CDF07BE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Θέτει τα παρακάτω ερωτήματα:</w:t>
            </w:r>
          </w:p>
          <w:p w14:paraId="5338E282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Τι σημαίνει η παροιμία αυτή;</w:t>
            </w:r>
          </w:p>
          <w:p w14:paraId="485670F0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Με ποιον συγκρίνεται ο «κακός άνθρωπος» και με ποιον ο «καλός άνθρωπος»;</w:t>
            </w:r>
          </w:p>
          <w:p w14:paraId="37378D9E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940A57C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Άρα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ο «καλός άνθρωπος» είναι ανάλογος του νοικοκύρη και αντίστοιχα ο «κακός άνθρωπος» του κλέφτη. Αυτή η σύγκριση είναι μία αναλογία.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(διαλογική εμπλοκή)</w:t>
            </w:r>
          </w:p>
          <w:p w14:paraId="70198400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DE9DACE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πολυτροπικό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κείμενο</w:t>
            </w:r>
          </w:p>
          <w:p w14:paraId="2F7BCC68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Ο/η εκπαιδευτικός εισάγει τους μαθητές στην έννοια του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πολυτροπικού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κειμένου», μι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ας και αποτελεί πυρήνα της δραστηριότητας των επόμενων μαθημάτων. </w:t>
            </w:r>
          </w:p>
          <w:p w14:paraId="3B5D74C5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14:paraId="0B556BE2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Ενδεικτικές ερωτήσεις:</w:t>
            </w:r>
          </w:p>
          <w:p w14:paraId="6718670F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Πόσες λέξεις διακρίνετε στη λέξη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πολυτροπικός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»;</w:t>
            </w:r>
          </w:p>
          <w:p w14:paraId="2E369FDD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Τι σημαίνουν αυτές οι λέξεις;</w:t>
            </w:r>
          </w:p>
          <w:p w14:paraId="009FACF8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Με ποιους τρόπους μπορούμε να λάβουμε πληροφορίες;</w:t>
            </w:r>
          </w:p>
          <w:p w14:paraId="08BB44BE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Το βίντεο είναι πηγή πληροφόρησης; </w:t>
            </w:r>
          </w:p>
          <w:p w14:paraId="1348EBAB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Η φωτογραφία είναι πηγή πληροφόρησης; </w:t>
            </w:r>
          </w:p>
          <w:p w14:paraId="6F85B867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Το κείμενο είναι πηγή πληροφόρησης;</w:t>
            </w:r>
          </w:p>
          <w:p w14:paraId="78002F3A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Τι συμβαίνει αν συνδέσουμε τα παραπάνω;</w:t>
            </w:r>
          </w:p>
          <w:p w14:paraId="3A20CA91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(διαλογική εμπλοκή )</w:t>
            </w:r>
          </w:p>
          <w:p w14:paraId="1707F851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7CDF486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Πέρα από τις ερωτήσεις που υποβάλλει ο/η εκπαιδευτικός στους μαθητές, όλοι μαζί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αναζητούν στο διαδίκτυο παραδείγματα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πολυτροπικών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κειμένων είτε αυτά είναι ορθά είτε μη δομημένα σωστά,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πραγματοποιώντας διάλογο, ούτως ώστε να έρθουν τα παιδιά σε επαφή, να έχουν καλύτερη εικόνα με το τι εστί “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πολυτροπικό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κείμενο”,  καθώς δεν έρχονται σε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πλήρη επαφή με αυτά μέσω των ερωτήσεων μόνο.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(διαλογική εμπλοκή) </w:t>
            </w:r>
          </w:p>
          <w:p w14:paraId="232A7BE4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FDFB10C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Σημειώσεις: </w:t>
            </w:r>
          </w:p>
          <w:p w14:paraId="3397DD52" w14:textId="77777777" w:rsidR="00255A4B" w:rsidRDefault="00961A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Ο/η εκπαιδευτικός σημειώνει τις θεματικές ενότητες στο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popplet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Αυτός ο εννοιολογικός χάρτης αποτελεί τον πυρήνα διερεύνησης του θέματος στο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(κατασκευαστική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  <w:p w14:paraId="641262F6" w14:textId="77777777" w:rsidR="00255A4B" w:rsidRDefault="00961A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Υπάρχει περίπτωση οι μαθητές να αναφέρουν παραδείγματα παρομοιώσεων. Σε αυτή την περίπτωση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θα εξηγήσουμε τη διαφορά παρομοίωσης και παροιμίας.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(διαλογική)</w:t>
            </w:r>
          </w:p>
          <w:p w14:paraId="306B5ED8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55A4B" w14:paraId="05D94898" w14:textId="77777777">
        <w:trPr>
          <w:trHeight w:val="97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5B897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4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Διδακτ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. ώρες</w:t>
            </w:r>
          </w:p>
          <w:p w14:paraId="62A73E89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70B20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 xml:space="preserve">Να συντάσσουν ένα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πολυτροπικό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 xml:space="preserve"> κείμενο.</w:t>
            </w:r>
          </w:p>
          <w:p w14:paraId="2012A00C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0592A289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Να ορίζουν και να αναγνωρίζουν την αναλογία εντός μίας παροιμίας</w:t>
            </w:r>
          </w:p>
          <w:p w14:paraId="657221C2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</w:pPr>
          </w:p>
          <w:p w14:paraId="6685EDF6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 xml:space="preserve">Να γνωρίζουν τα χαρακτηριστικά ενός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>πολυτροπικού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  <w:sz w:val="24"/>
                <w:szCs w:val="24"/>
                <w:highlight w:val="white"/>
              </w:rPr>
              <w:t xml:space="preserve"> κειμένου.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6D214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Επεξεργασία &amp; Επέκταση στα νέα δεδομένα</w:t>
            </w:r>
          </w:p>
          <w:p w14:paraId="0FB62FB2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B507EC1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 xml:space="preserve">Μέρος α’ - Δομή του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Wiki</w:t>
            </w:r>
            <w:proofErr w:type="spellEnd"/>
          </w:p>
          <w:p w14:paraId="3A1B89B5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Ο/η εκπαιδευτικός διαμοιράζεται την οθόνη του, όπου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θα παρουσιάσει στους μαθητές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τη δομή του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. Η π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λοήγηση συνοδεύεται από την οριοθέτηση του θέματος και επεξήγηση των ενοτήτων του οδηγού. </w:t>
            </w:r>
          </w:p>
          <w:p w14:paraId="4D7EA531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E942ABC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Οριοθέτηση του θέματος (σενάριο):</w:t>
            </w:r>
          </w:p>
          <w:p w14:paraId="65383148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Θεωρείστε ότι είστε ένας Έλληνας μαθητής του εξωτερικού, ο οποίος διαβάζει στο πλαίσιο εκπαιδευτικού προγράμματος μεταξύ δημοτικών σχολείων της Ελλάδας και του εξωτερικού, έναν ηλεκτρονικό οδηγό για τις παροιμίες.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(παθητική εμπλοκή)</w:t>
            </w:r>
          </w:p>
          <w:p w14:paraId="37C77FD5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Ερωτήσεις για την επεξή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γηση των ενοτήτων του οδηγού (βλ.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Sidebar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):</w:t>
            </w:r>
          </w:p>
          <w:p w14:paraId="7B7FDEB3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Τι αναμένετε να διαβάσετε μέσα σε αυτόν τον ηλεκτρονικό οδηγό προκειμένου να καταλάβετε και να μάθετε για τις παροιμίες;</w:t>
            </w:r>
          </w:p>
          <w:p w14:paraId="738F6E70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Πώς θα μπορούσε να ξεκινάει ένας τέτοιος οδηγός;</w:t>
            </w:r>
          </w:p>
          <w:p w14:paraId="608CB0CD" w14:textId="77777777" w:rsidR="00255A4B" w:rsidRDefault="00961A2C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Ποιες άλλες ενότητ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ε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ς θα μπορούσε ν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α περιέχει αυτός ο οδηγός;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(διαλογική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εμπλοκή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)</w:t>
            </w:r>
          </w:p>
          <w:p w14:paraId="10679AE4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1ADDE50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 xml:space="preserve">Μέρος β’ – Έναρξη εργασίας στο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Wiki</w:t>
            </w:r>
            <w:proofErr w:type="spellEnd"/>
          </w:p>
          <w:p w14:paraId="363699D3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Ο/η εκπαιδευτικός παρουσιάζει τα ζητούμενα για τη δημιουργία του οδηγού παροιμιών και τα εργαλεία - εντολές του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που θα χρησιμοποιήσουν οι μαθητές.</w:t>
            </w:r>
          </w:p>
          <w:p w14:paraId="67B809BE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A5AB2EA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Σημείωση: </w:t>
            </w:r>
          </w:p>
          <w:p w14:paraId="248E7C46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Θεωρούμε ότι οι μαθητές είναι ήδη εξοικειωμένοι με το περιβάλλον εργασίας του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συνεπώς ο εκπαιδευτικός αναφέρεται σύντομα στις σημαντικότερες λειτουργίες του.</w:t>
            </w:r>
          </w:p>
          <w:p w14:paraId="094244ED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E5AF41D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Σκοπός: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Δημιουργία ενός ηλεκτρονικού οδηγού παροιμιών στο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για Έλληνες μαθητές του εξωτερικού στο πλαίσιο εκπαιδευτικού προγράμματος.</w:t>
            </w:r>
          </w:p>
          <w:p w14:paraId="1253E956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82B31D4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Ζητούμενα: </w:t>
            </w:r>
          </w:p>
          <w:p w14:paraId="6C236496" w14:textId="77777777" w:rsidR="00255A4B" w:rsidRDefault="00961A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Κάθε ομάδα καλείται να συντάξει ένα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πολυτροπικό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κείμενο όπου θα εξηγείται η ερμηνεία και το ιστορικό πλαίσιο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της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παροιμίας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(εφόσον αυτό υφίσταται)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14:paraId="24D6AEC7" w14:textId="77777777" w:rsidR="00255A4B" w:rsidRDefault="00961A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Για τον εμπλουτισμό του κειμένου καλούνται οι μαθητές να αναζητήσουν υλικό στο διαδίκτυο (κείμενα, βίντεο), να χρησιμοποιήσουν χάρτες, στην περίπτωση παροιμιών με τοπικό χαρακτήρα, να ενσωματώσουν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υπερσυνδέσμους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προς άλλε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ς ιστοσελίδες με ενδιαφέρον υλικό και φυσικά να καταγράψουν συζητήσεις - συνεντεύξεις επί του θέματος με μέλη της οικογένειάς τους. </w:t>
            </w:r>
          </w:p>
          <w:p w14:paraId="5AFBCB81" w14:textId="77777777" w:rsidR="00255A4B" w:rsidRDefault="00961A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Η ανάλυση των παροιμιών και η εξάσκηση στην εύρεση της αναλογίας γίνεται βάσει πρότυπου πίνακα, ο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οποίος παρουσιάζεται από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τον/την εκπαιδευτικό (βλ.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Wiki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ζ Πρότυπο επεξεργασίας παροιμιών).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(διαλογική εμπλοκή)</w:t>
            </w:r>
          </w:p>
          <w:p w14:paraId="08BAEB15" w14:textId="77777777" w:rsidR="00255A4B" w:rsidRDefault="00255A4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55A4B" w14:paraId="7A1A004E" w14:textId="77777777">
        <w:trPr>
          <w:trHeight w:val="97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29907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2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Διδακτ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ώ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ρ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ες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58904" w14:textId="77777777" w:rsidR="00255A4B" w:rsidRDefault="00961A2C">
            <w:pPr>
              <w:spacing w:before="240" w:after="24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Να σκεφτούν κριτικά και με φαντασία, αξιολογώντας τις εργασίες των συμμαθητών τους. </w:t>
            </w:r>
          </w:p>
          <w:p w14:paraId="7F1658CF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759EEDE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Να είναι σε θέση να περιγράψουν μια παροιμία μέσω της τεχνικής της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δραματοποίησης.</w:t>
            </w:r>
          </w:p>
          <w:p w14:paraId="702D8340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D112ED4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Να συγγράψουν μία ιστορία.</w:t>
            </w:r>
          </w:p>
          <w:p w14:paraId="373E492B" w14:textId="77777777" w:rsidR="00255A4B" w:rsidRDefault="00255A4B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B89BB67" w14:textId="77777777" w:rsidR="00255A4B" w:rsidRDefault="00961A2C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Να αυτοσχεδιάσουν σε έναν υποθετικό διάλογο.</w:t>
            </w:r>
          </w:p>
          <w:p w14:paraId="1DE754E2" w14:textId="77777777" w:rsidR="00255A4B" w:rsidRDefault="00255A4B">
            <w:pPr>
              <w:spacing w:after="24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01C52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(Αυτό)αξιολόγηση-Ανακεφαλαίωση</w:t>
            </w:r>
          </w:p>
          <w:p w14:paraId="553B54CC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Πρόταση α</w:t>
            </w:r>
          </w:p>
          <w:p w14:paraId="6030FC3C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 xml:space="preserve">Μέρος α’- Ανάγνωση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πολυτροπικών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 xml:space="preserve"> κειμένων άλλων ομάδων</w:t>
            </w:r>
          </w:p>
          <w:p w14:paraId="524979BD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Οι μαθητές καλούνται να διαβά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σ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ουν τα κείμενα των άλλων ομάδων και να σκεφτούν (ως προετοιμασία για το τελευταίο μέρος του μαθήματος) τι προσωπικό θα ήθελαν να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παράξουν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με θέμα τις παροιμίες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(διαλογική εμπλοκή)</w:t>
            </w:r>
          </w:p>
          <w:p w14:paraId="67D02FBC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Μέρος β’ – Δημιουργώ με τις παροιμίες</w:t>
            </w:r>
          </w:p>
          <w:p w14:paraId="38C4249A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Κάθε ομάδα καλείται να δημιουργήσει έν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α κολλάζ ή να αυτοσχεδιάσει σε μία δραματοποίηση ή να συγγράψει ένα μικρό παραμύθι όπου βασικό στοιχείο θα είναι οι παροιμίες που τους έκαναν περισσότερη εντύπωση κατά την ανάγνωσή τους.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(κατασκευα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στική εμπλοκή) </w:t>
            </w:r>
          </w:p>
          <w:p w14:paraId="57BCF199" w14:textId="77777777" w:rsidR="00255A4B" w:rsidRDefault="00961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5"/>
                <w:szCs w:val="25"/>
              </w:rPr>
              <w:t>Πρόταση β (εναλλακτική)-Αυτοσχεδιασμός</w:t>
            </w:r>
          </w:p>
          <w:p w14:paraId="068D69A1" w14:textId="77777777" w:rsidR="00255A4B" w:rsidRDefault="00961A2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Ο/η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Εκπαιδευτικός συλλέγει όλες τις παροιμίες και τις καταγράφει ξεχωριστά σε μικρά κομμάτια χαρτί. Τοποθετεί τα χαρτιά σε ένα μικρό κουτί. Καταγράφει επιπλέον σε μικρά κομμάτια χαρτί 4-5 καταστάσεις της καθημερινότητας και τις τοποθετεί σε ένα άλλο κουτί. Οι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μαθητές ανά δύο διαλέγουν δύο παροιμίες από το «κουτί των παροιμιών» όπως: “κύλισε ο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τέτζερης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και βρήκε το καπάκι”, “άλλη καμιά δε γέννησε μόνο η Μαριώ τον Γιάννη” και μία κατάσταση από το «κουτί των καταστάσεων» όπως: βρίσκομαι στο σουπερμάρκετ, περιμένον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τας στην ουρά για το ταμείο και πιάνω συζήτηση με τον διπλανό - μπροστινό κλπ. Έτσι, δύο μαθητές καλούνται να φτιάξουν έναν υποθετικό διάλογο, εντάσσοντας σε αυτόν τις παροιμίες που διάλεξαν, υποδυόμενοι την υποθετική κατάσταση που κληρώθηκε.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(διαλογική εμ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πλοκή)</w:t>
            </w:r>
          </w:p>
        </w:tc>
      </w:tr>
    </w:tbl>
    <w:p w14:paraId="528AA0BA" w14:textId="77777777" w:rsidR="00255A4B" w:rsidRDefault="00961A2C">
      <w:pPr>
        <w:rPr>
          <w:rFonts w:ascii="Century Gothic" w:eastAsia="Century Gothic" w:hAnsi="Century Gothic" w:cs="Century Gothic"/>
          <w:sz w:val="28"/>
          <w:szCs w:val="28"/>
        </w:rPr>
      </w:pPr>
      <w:r>
        <w:br w:type="page"/>
      </w:r>
    </w:p>
    <w:p w14:paraId="2B44EB18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Για την διαλογική εμπλοκή</w:t>
      </w:r>
    </w:p>
    <w:p w14:paraId="0DFBC44D" w14:textId="77777777" w:rsidR="00255A4B" w:rsidRDefault="00961A2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 xml:space="preserve">Το παρόν πλάνο ενεργοποιεί τη διαλογική εμπλοκή των μαθητών, καθώς με τη δημιουργία εννοιολογικού χάρτη, τη δραματοποίηση και την παραγωγή </w:t>
      </w:r>
      <w:proofErr w:type="spellStart"/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>πολυτροπικού</w:t>
      </w:r>
      <w:proofErr w:type="spellEnd"/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 xml:space="preserve"> κειμένου οι μαθητές επικοινωνούν, συζητούν, εκφράζονται, εντοπίζουν διαφορές και ομοιότητες μεταξύ των ε</w:t>
      </w:r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 xml:space="preserve">ργασιών των συμμαθητών τους και ενισχύουν τη φαντασία τους. Επιπλέον, κυριαρχεί και η κατασκευαστική εμπλοκή, καθώς οι μαθητές μας εκτός του εννοιολογικού χάρτη καλούνται να δημιουργήσουν ένα </w:t>
      </w:r>
      <w:proofErr w:type="spellStart"/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>κολάζ</w:t>
      </w:r>
      <w:proofErr w:type="spellEnd"/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 xml:space="preserve"> με εικόνες και αφίσες της επιλογής τους με βάση πάντα την </w:t>
      </w:r>
      <w:r>
        <w:rPr>
          <w:rFonts w:ascii="Century Gothic" w:eastAsia="Century Gothic" w:hAnsi="Century Gothic" w:cs="Century Gothic"/>
          <w:color w:val="242424"/>
          <w:sz w:val="24"/>
          <w:szCs w:val="24"/>
          <w:highlight w:val="white"/>
        </w:rPr>
        <w:t>κατηγορία παροιμιών στην οποία ανήκουν.</w:t>
      </w:r>
    </w:p>
    <w:p w14:paraId="0EA66384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Δικαιολόγηση των κύριων σημείων</w:t>
      </w:r>
    </w:p>
    <w:p w14:paraId="20447282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Το θέμα των «Παροιμιών» έχει ειδικό ενδιαφέρον για την εκπαιδευτική διαδικασία, καθώς συνδέεται με πολλαπλά στοιχεία τόσο γλωσσικά όσο και μαθηματικά. Πρόκειται, δηλαδή, για εκφράσεις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του προφορικού λόγου, οι οποίες εσωκλείουν ιστορικά, πολιτιστικά και κοινωνικά στοιχεία και με τρόπο εύστοχο δηλώνουν αναλογίες ή όμοιες καταστάσεις. Το ζήτημα όμως των αναλογιών άπτεται και των μαθηματικών, συνεπώς το παρόν πλάνο με συγκεκριμένες τροποποι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ήσεις θα μπορούσε να αποτελέσει εισαγωγή για την ενότητα των αναλογιών στα μαθηματικά. </w:t>
      </w:r>
    </w:p>
    <w:p w14:paraId="7CE99780" w14:textId="77777777" w:rsidR="00255A4B" w:rsidRDefault="00961A2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Σημεία όπου μπορεί να πάει «στραβά» ο σχεδιασμός</w:t>
      </w:r>
    </w:p>
    <w:p w14:paraId="28660522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Εκτιμούμε ότι το ζήτημα των παροιμιών, παρά το γνωστικό ενδιαφέρον που φέρει, θα δυσκολέψει τους μαθητές αναφορικά με 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ην εύρεση της αναλογίας σε αυτές. Οι μαθητές σε αυτή την ηλικία, μπορούν να κατανοήσουν το νόημα μ</w:t>
      </w:r>
      <w:r>
        <w:rPr>
          <w:rFonts w:ascii="Century Gothic" w:eastAsia="Century Gothic" w:hAnsi="Century Gothic" w:cs="Century Gothic"/>
          <w:sz w:val="24"/>
          <w:szCs w:val="24"/>
        </w:rPr>
        <w:t>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ας παροιμίας, όταν αυτή είναι μέρος ενός διαλόγου, αλλά αποσπασμένη από αυτόν, είναι πιο δύσκολο να αντιληφθούν το νόημ</w:t>
      </w:r>
      <w:r>
        <w:rPr>
          <w:rFonts w:ascii="Century Gothic" w:eastAsia="Century Gothic" w:hAnsi="Century Gothic" w:cs="Century Gothic"/>
          <w:sz w:val="24"/>
          <w:szCs w:val="24"/>
        </w:rPr>
        <w:t>ά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της. Λαμβάνοντας υπόψη τον παραπάνω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συλλογισμό αποφασίστηκε η ένταξη της μεθόδου της αναλογίας στην εργασία, με σκοπό την εύκολη ερμηνεία των παροιμιών. Μέσα από τις αναλογίες ο αναγνώστης παρομοιάζει αντικείμενα με πρόσωπα. </w:t>
      </w:r>
    </w:p>
    <w:p w14:paraId="6CDFB819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Για παράδειγμα, στην παροιμία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« ήρθαν τ’ άγρια να διώξουν τα ήμερα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»,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τι σημαίνει η λέξη ήμερα; Διερωτάται</w:t>
      </w:r>
      <w:r>
        <w:rPr>
          <w:rFonts w:ascii="Century Gothic" w:eastAsia="Century Gothic" w:hAnsi="Century Gothic" w:cs="Century Gothic"/>
          <w:sz w:val="24"/>
          <w:szCs w:val="24"/>
        </w:rPr>
        <w:t>: 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ο</w:t>
      </w:r>
      <w:r>
        <w:rPr>
          <w:rFonts w:ascii="Century Gothic" w:eastAsia="Century Gothic" w:hAnsi="Century Gothic" w:cs="Century Gothic"/>
          <w:sz w:val="24"/>
          <w:szCs w:val="24"/>
        </w:rPr>
        <w:t>ια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ζώα χαρακτηρίζονται ως άγρια;  Ποι</w:t>
      </w:r>
      <w:r>
        <w:rPr>
          <w:rFonts w:ascii="Century Gothic" w:eastAsia="Century Gothic" w:hAnsi="Century Gothic" w:cs="Century Gothic"/>
          <w:sz w:val="24"/>
          <w:szCs w:val="24"/>
        </w:rPr>
        <w:t>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ως ήμερα; Ποιο</w:t>
      </w:r>
      <w:r>
        <w:rPr>
          <w:rFonts w:ascii="Century Gothic" w:eastAsia="Century Gothic" w:hAnsi="Century Gothic" w:cs="Century Gothic"/>
          <w:sz w:val="24"/>
          <w:szCs w:val="24"/>
        </w:rPr>
        <w:t>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ς ανθρώπους θα ορίζαμε άγριους;</w:t>
      </w:r>
    </w:p>
    <w:p w14:paraId="5DA6939D" w14:textId="77777777" w:rsidR="00255A4B" w:rsidRDefault="00961A2C">
      <w:pPr>
        <w:spacing w:before="240" w:after="24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Ωστόσο,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ακόμα και το ίδιο το ζήτημα της αναλογίας, επειδή πρόκειται να ένα σύνθετο ζητούμενο, αναμένεται να δυσκολέψει τους μα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θητές, καθώς αφορά γλωσσικούς και όχι γεωμετρικούς όρους. Ο/η εκπαιδευτικός, έχο</w:t>
      </w:r>
      <w:r>
        <w:rPr>
          <w:rFonts w:ascii="Century Gothic" w:eastAsia="Century Gothic" w:hAnsi="Century Gothic" w:cs="Century Gothic"/>
          <w:sz w:val="24"/>
          <w:szCs w:val="24"/>
        </w:rPr>
        <w:t>ντας τον πιο υπεύθυνο ρόλο είναι αυτός που αντιλαμβάνεται την ύπαρξη των δυσκολιών που έχουν ορισμένοι μαθητές. Οφείλει με υπευθυνότητα και σωστή οργάνωση να δράσει εξατομικευμ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ένα, παρέχοντας εξατομικευμένες γνώσεις που αντιστοιχούν στο μαθησιακό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προφίλ των μαθητών με επίμονη προσπάθεια. Στέκεται και βοηθά τους αδύναμους μαθητές, τους ενθαρρύνει, τονώνει την αυτοπεποίθησή τους για να μην νιώθουν απομονωμένοι και περιθωριοποιημέν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οι από τους συμμαθητές τους. Παρέχει ανατροφοδότηση σχετικά με τα λάθη τους, καθώς και σε ό,τι αφορά την προσήλωσή τους στην εργασία που τους έχει αναθέσει.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Ο/η εκπαιδ</w:t>
      </w:r>
      <w:r>
        <w:rPr>
          <w:rFonts w:ascii="Century Gothic" w:eastAsia="Century Gothic" w:hAnsi="Century Gothic" w:cs="Century Gothic"/>
          <w:sz w:val="24"/>
          <w:szCs w:val="24"/>
        </w:rPr>
        <w:t>ευτικός, επομένως, 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αλείται να υπενθυμίζει τον όρο της αναλογίας κατά τη διάρκεια του σχ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εδιασμού και ειδικότερα κατά τη διαδικασία επίβλεψης των εργασιών. </w:t>
      </w:r>
    </w:p>
    <w:p w14:paraId="5A79C3AD" w14:textId="77777777" w:rsidR="00255A4B" w:rsidRDefault="00961A2C">
      <w:pPr>
        <w:rPr>
          <w:b/>
          <w:color w:val="943734"/>
          <w:sz w:val="28"/>
          <w:szCs w:val="28"/>
        </w:rPr>
      </w:pPr>
      <w:r>
        <w:rPr>
          <w:b/>
          <w:color w:val="943734"/>
          <w:sz w:val="28"/>
          <w:szCs w:val="28"/>
        </w:rPr>
        <w:t xml:space="preserve"> </w:t>
      </w:r>
    </w:p>
    <w:p w14:paraId="0C54B54B" w14:textId="77777777" w:rsidR="00255A4B" w:rsidRDefault="00255A4B">
      <w:pPr>
        <w:rPr>
          <w:rFonts w:ascii="Century Gothic" w:eastAsia="Century Gothic" w:hAnsi="Century Gothic" w:cs="Century Gothic"/>
          <w:color w:val="202124"/>
          <w:sz w:val="28"/>
          <w:szCs w:val="28"/>
        </w:rPr>
      </w:pPr>
    </w:p>
    <w:p w14:paraId="28BBB1E0" w14:textId="77777777" w:rsidR="00255A4B" w:rsidRDefault="00255A4B">
      <w:pPr>
        <w:rPr>
          <w:rFonts w:ascii="Century Gothic" w:eastAsia="Century Gothic" w:hAnsi="Century Gothic" w:cs="Century Gothic"/>
          <w:color w:val="202124"/>
          <w:sz w:val="21"/>
          <w:szCs w:val="21"/>
        </w:rPr>
      </w:pPr>
    </w:p>
    <w:p w14:paraId="43A3979F" w14:textId="77777777" w:rsidR="00255A4B" w:rsidRDefault="00255A4B">
      <w:pPr>
        <w:rPr>
          <w:rFonts w:ascii="Century Gothic" w:eastAsia="Century Gothic" w:hAnsi="Century Gothic" w:cs="Century Gothic"/>
          <w:color w:val="202124"/>
          <w:sz w:val="28"/>
          <w:szCs w:val="28"/>
        </w:rPr>
      </w:pPr>
    </w:p>
    <w:p w14:paraId="75FC7FE8" w14:textId="77777777" w:rsidR="00255A4B" w:rsidRDefault="00255A4B">
      <w:pPr>
        <w:rPr>
          <w:b/>
          <w:color w:val="943734"/>
          <w:sz w:val="28"/>
          <w:szCs w:val="28"/>
        </w:rPr>
      </w:pPr>
    </w:p>
    <w:sectPr w:rsidR="00255A4B">
      <w:pgSz w:w="16838" w:h="11906" w:orient="landscape"/>
      <w:pgMar w:top="1800" w:right="1440" w:bottom="8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7A9"/>
    <w:multiLevelType w:val="multilevel"/>
    <w:tmpl w:val="0B12E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776FFC"/>
    <w:multiLevelType w:val="multilevel"/>
    <w:tmpl w:val="CC182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B25254"/>
    <w:multiLevelType w:val="multilevel"/>
    <w:tmpl w:val="44AA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940E1"/>
    <w:multiLevelType w:val="multilevel"/>
    <w:tmpl w:val="890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F76C7D"/>
    <w:multiLevelType w:val="multilevel"/>
    <w:tmpl w:val="8E34D1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9503638">
    <w:abstractNumId w:val="3"/>
  </w:num>
  <w:num w:numId="2" w16cid:durableId="1827935072">
    <w:abstractNumId w:val="4"/>
  </w:num>
  <w:num w:numId="3" w16cid:durableId="2127002806">
    <w:abstractNumId w:val="0"/>
  </w:num>
  <w:num w:numId="4" w16cid:durableId="383069860">
    <w:abstractNumId w:val="2"/>
  </w:num>
  <w:num w:numId="5" w16cid:durableId="117646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B"/>
    <w:rsid w:val="00255A4B"/>
    <w:rsid w:val="009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C4F"/>
  <w15:docId w15:val="{16817153-FEDF-485A-8BC6-0FD9288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2E"/>
  </w:style>
  <w:style w:type="paragraph" w:styleId="1">
    <w:name w:val="heading 1"/>
    <w:basedOn w:val="a"/>
    <w:link w:val="1Char"/>
    <w:uiPriority w:val="9"/>
    <w:qFormat/>
    <w:rsid w:val="00584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31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1D3"/>
    <w:pPr>
      <w:ind w:left="720"/>
      <w:contextualSpacing/>
    </w:pPr>
    <w:rPr>
      <w:rFonts w:eastAsiaTheme="minorEastAsia"/>
    </w:rPr>
  </w:style>
  <w:style w:type="paragraph" w:styleId="Web">
    <w:name w:val="Normal (Web)"/>
    <w:basedOn w:val="a"/>
    <w:uiPriority w:val="99"/>
    <w:semiHidden/>
    <w:unhideWhenUsed/>
    <w:rsid w:val="00BA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-">
    <w:name w:val="Hyperlink"/>
    <w:basedOn w:val="a0"/>
    <w:uiPriority w:val="99"/>
    <w:unhideWhenUsed/>
    <w:rsid w:val="002C5A8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A87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5840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-0">
    <w:name w:val="FollowedHyperlink"/>
    <w:basedOn w:val="a0"/>
    <w:uiPriority w:val="99"/>
    <w:semiHidden/>
    <w:unhideWhenUsed/>
    <w:rsid w:val="00093BEB"/>
    <w:rPr>
      <w:color w:val="800080" w:themeColor="followed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imies.pbworks.com/w/page/149326203/%CE%B2%20%CE%A0%CE%B5%CF%81%CE%B9%CE%B5%CF%87%CF%8C%CE%BC%CE%B5%CE%BD%CE%B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X39mMMXYjov6f8d/eMSYOmdeQ==">AMUW2mVJwF5tUI4tIajEk7BKXzlFHlkW5GuO9xtngbvoQ3mMXqV/awGuNBrhIf7ze7zq7+jLjg2OY8bhRJlRnH1a9o84Khe+4cRebvFYbiLrOEJQ+wtjd2U=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2524</Words>
  <Characters>13632</Characters>
  <Application>Microsoft Office Word</Application>
  <DocSecurity>0</DocSecurity>
  <Lines>113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Βασιλης Κολλιας</cp:lastModifiedBy>
  <cp:revision>2</cp:revision>
  <dcterms:created xsi:type="dcterms:W3CDTF">2022-07-01T13:39:00Z</dcterms:created>
  <dcterms:modified xsi:type="dcterms:W3CDTF">2022-07-01T13:39:00Z</dcterms:modified>
</cp:coreProperties>
</file>