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94DC6" w14:textId="4B8F1180" w:rsidR="00F271E7" w:rsidRDefault="00032765">
      <w:r>
        <w:rPr>
          <w:noProof/>
        </w:rPr>
        <w:drawing>
          <wp:inline distT="0" distB="0" distL="0" distR="0" wp14:anchorId="19A5397B" wp14:editId="326F535D">
            <wp:extent cx="3749675" cy="2993390"/>
            <wp:effectExtent l="0" t="0" r="317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9F277A" w14:textId="11FD3720" w:rsidR="00032765" w:rsidRDefault="00032765">
      <w:r w:rsidRPr="00032765">
        <w:t>Figure</w:t>
      </w:r>
      <w:r>
        <w:t xml:space="preserve"> No  </w:t>
      </w:r>
      <w:r w:rsidRPr="00032765">
        <w:t>: Libyan – Turkish Maritime Boundaries according to Libyan-Turkey 2019 agreement. http://blogs.plymouth.ac.uk/dcss/2018/11/21/turkish-claims-in-east-med-unveiled-in-maps/.</w:t>
      </w:r>
    </w:p>
    <w:sectPr w:rsidR="0003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65"/>
    <w:rsid w:val="00032765"/>
    <w:rsid w:val="00731142"/>
    <w:rsid w:val="008E6B7D"/>
    <w:rsid w:val="00BC0683"/>
    <w:rsid w:val="00F2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6AE5"/>
  <w15:chartTrackingRefBased/>
  <w15:docId w15:val="{A4C780A2-DB21-4BB5-B1FE-51D4F510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683"/>
    <w:pPr>
      <w:spacing w:after="0" w:line="360" w:lineRule="auto"/>
    </w:pPr>
    <w:rPr>
      <w:rFonts w:ascii="Times New Roman" w:eastAsiaTheme="minorEastAsia" w:hAnsi="Times New Roman"/>
      <w:sz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Stergiou</dc:creator>
  <cp:keywords/>
  <dc:description/>
  <cp:lastModifiedBy>Andreas Stergiou</cp:lastModifiedBy>
  <cp:revision>1</cp:revision>
  <dcterms:created xsi:type="dcterms:W3CDTF">2021-02-12T12:12:00Z</dcterms:created>
  <dcterms:modified xsi:type="dcterms:W3CDTF">2021-02-12T12:13:00Z</dcterms:modified>
</cp:coreProperties>
</file>